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318241" w14:textId="0D9F7C5F" w:rsidR="00C31F59" w:rsidRDefault="003734D0" w:rsidP="003734D0">
      <w:pPr>
        <w:pStyle w:val="Standard"/>
        <w:spacing w:after="0" w:line="360" w:lineRule="auto"/>
        <w:ind w:right="164"/>
        <w:rPr>
          <w:rFonts w:ascii="Times New Roman" w:eastAsia="Times New Roman" w:hAnsi="Times New Roman" w:cs="Times New Roman"/>
          <w:sz w:val="24"/>
          <w:szCs w:val="24"/>
        </w:rPr>
      </w:pPr>
      <w:bookmarkStart w:id="0" w:name="_Hlk215064197"/>
      <w:bookmarkStart w:id="1" w:name="_Hlk214875979"/>
      <w:bookmarkStart w:id="2" w:name="_Hlk216768787"/>
      <w:bookmarkStart w:id="3" w:name="_GoBack"/>
      <w:r>
        <w:rPr>
          <w:rFonts w:ascii="Times New Roman" w:eastAsia="Times New Roman" w:hAnsi="Times New Roman" w:cs="Times New Roman"/>
          <w:sz w:val="24"/>
          <w:szCs w:val="24"/>
        </w:rPr>
        <w:t>I</w:t>
      </w:r>
      <w:r w:rsidRPr="00504DB6">
        <w:rPr>
          <w:rFonts w:ascii="Times New Roman" w:eastAsia="Times New Roman" w:hAnsi="Times New Roman" w:cs="Times New Roman"/>
          <w:sz w:val="24"/>
          <w:szCs w:val="24"/>
        </w:rPr>
        <w:t xml:space="preserve">nterfacial charge dynamics </w:t>
      </w:r>
      <w:r>
        <w:rPr>
          <w:rFonts w:ascii="Times New Roman" w:eastAsia="Times New Roman" w:hAnsi="Times New Roman" w:cs="Times New Roman"/>
          <w:sz w:val="24"/>
          <w:szCs w:val="24"/>
        </w:rPr>
        <w:t>of t</w:t>
      </w:r>
      <w:r w:rsidR="009B7846" w:rsidRPr="00504DB6">
        <w:rPr>
          <w:rFonts w:ascii="Times New Roman" w:eastAsia="Times New Roman" w:hAnsi="Times New Roman" w:cs="Times New Roman"/>
          <w:sz w:val="24"/>
          <w:szCs w:val="24"/>
        </w:rPr>
        <w:t>riboelectric</w:t>
      </w:r>
      <w:r w:rsidR="009B7846">
        <w:rPr>
          <w:rFonts w:ascii="Times New Roman" w:eastAsia="Times New Roman" w:hAnsi="Times New Roman" w:cs="Times New Roman"/>
          <w:sz w:val="24"/>
          <w:szCs w:val="24"/>
        </w:rPr>
        <w:t xml:space="preserve">ally-induced </w:t>
      </w:r>
      <w:r w:rsidR="00FD7336" w:rsidRPr="00504DB6">
        <w:rPr>
          <w:rFonts w:ascii="Times New Roman" w:eastAsia="Times New Roman" w:hAnsi="Times New Roman" w:cs="Times New Roman"/>
          <w:sz w:val="24"/>
          <w:szCs w:val="24"/>
        </w:rPr>
        <w:t>n</w:t>
      </w:r>
      <w:r w:rsidR="00C61242" w:rsidRPr="00504DB6">
        <w:rPr>
          <w:rFonts w:ascii="Times New Roman" w:eastAsia="Times New Roman" w:hAnsi="Times New Roman" w:cs="Times New Roman"/>
          <w:sz w:val="24"/>
          <w:szCs w:val="24"/>
        </w:rPr>
        <w:t>on-contact</w:t>
      </w:r>
      <w:r w:rsidR="009E1149">
        <w:rPr>
          <w:rFonts w:ascii="Times New Roman" w:eastAsia="Times New Roman" w:hAnsi="Times New Roman" w:cs="Times New Roman"/>
          <w:sz w:val="24"/>
          <w:szCs w:val="24"/>
        </w:rPr>
        <w:t xml:space="preserve"> </w:t>
      </w:r>
      <w:r w:rsidR="009E1149" w:rsidRPr="009E1149">
        <w:rPr>
          <w:rFonts w:ascii="Times New Roman" w:eastAsia="Times New Roman" w:hAnsi="Times New Roman" w:cs="Times New Roman"/>
          <w:sz w:val="24"/>
          <w:szCs w:val="24"/>
        </w:rPr>
        <w:t>polypropylene</w:t>
      </w:r>
      <w:r w:rsidR="009E1149">
        <w:rPr>
          <w:rFonts w:ascii="Times New Roman" w:eastAsia="Times New Roman" w:hAnsi="Times New Roman" w:cs="Times New Roman"/>
          <w:sz w:val="24"/>
          <w:szCs w:val="24"/>
        </w:rPr>
        <w:t>/</w:t>
      </w:r>
      <w:r w:rsidR="009E1149" w:rsidRPr="009E1149">
        <w:rPr>
          <w:rFonts w:ascii="Times New Roman" w:eastAsia="Times New Roman" w:hAnsi="Times New Roman" w:cs="Times New Roman"/>
          <w:sz w:val="24"/>
          <w:szCs w:val="24"/>
        </w:rPr>
        <w:t xml:space="preserve">polyvinylidene fluoride </w:t>
      </w:r>
      <w:r w:rsidR="00FD7336" w:rsidRPr="00504DB6">
        <w:rPr>
          <w:rFonts w:ascii="Times New Roman" w:eastAsia="Times New Roman" w:hAnsi="Times New Roman" w:cs="Times New Roman"/>
          <w:sz w:val="24"/>
          <w:szCs w:val="24"/>
        </w:rPr>
        <w:t>s</w:t>
      </w:r>
      <w:r w:rsidR="00C61242" w:rsidRPr="00504DB6">
        <w:rPr>
          <w:rFonts w:ascii="Times New Roman" w:eastAsia="Times New Roman" w:hAnsi="Times New Roman" w:cs="Times New Roman"/>
          <w:sz w:val="24"/>
          <w:szCs w:val="24"/>
        </w:rPr>
        <w:t xml:space="preserve">ensor </w:t>
      </w:r>
      <w:r>
        <w:rPr>
          <w:rFonts w:ascii="Times New Roman" w:eastAsia="Times New Roman" w:hAnsi="Times New Roman" w:cs="Times New Roman"/>
          <w:sz w:val="24"/>
          <w:szCs w:val="24"/>
        </w:rPr>
        <w:t>with</w:t>
      </w:r>
      <w:r w:rsidR="00FD7336" w:rsidRPr="00504DB6">
        <w:rPr>
          <w:rFonts w:ascii="Times New Roman" w:eastAsia="Times New Roman" w:hAnsi="Times New Roman" w:cs="Times New Roman"/>
          <w:sz w:val="24"/>
          <w:szCs w:val="24"/>
        </w:rPr>
        <w:t xml:space="preserve"> low permittivity supporting layer</w:t>
      </w:r>
      <w:bookmarkEnd w:id="0"/>
    </w:p>
    <w:bookmarkEnd w:id="2"/>
    <w:bookmarkEnd w:id="3"/>
    <w:p w14:paraId="14A4D8EA" w14:textId="77777777" w:rsidR="006A5E7F" w:rsidRDefault="006A5E7F" w:rsidP="00C31F59">
      <w:pPr>
        <w:pStyle w:val="Standard"/>
        <w:spacing w:after="0" w:line="360" w:lineRule="auto"/>
        <w:ind w:right="164"/>
        <w:jc w:val="both"/>
        <w:rPr>
          <w:rFonts w:ascii="Times New Roman" w:hAnsi="Times New Roman" w:cs="Times New Roman"/>
          <w:color w:val="000000"/>
          <w:sz w:val="24"/>
          <w:szCs w:val="24"/>
          <w:shd w:val="clear" w:color="auto" w:fill="FFFFFF"/>
        </w:rPr>
      </w:pPr>
    </w:p>
    <w:p w14:paraId="7E4F9109" w14:textId="1FB8EE90" w:rsidR="00876F68" w:rsidRDefault="003B5238" w:rsidP="00C31F59">
      <w:pPr>
        <w:pStyle w:val="Standard"/>
        <w:spacing w:after="0" w:line="360" w:lineRule="auto"/>
        <w:ind w:right="164"/>
        <w:jc w:val="both"/>
        <w:rPr>
          <w:rFonts w:ascii="Times New Roman" w:eastAsia="Times New Roman" w:hAnsi="Times New Roman" w:cs="Times New Roman"/>
          <w:sz w:val="24"/>
          <w:szCs w:val="24"/>
          <w:vertAlign w:val="superscript"/>
          <w:lang w:val="en-GB" w:eastAsia="cs-CZ"/>
        </w:rPr>
      </w:pPr>
      <w:r>
        <w:rPr>
          <w:rFonts w:ascii="Times New Roman" w:hAnsi="Times New Roman" w:cs="Times New Roman"/>
          <w:color w:val="000000"/>
          <w:sz w:val="24"/>
          <w:szCs w:val="24"/>
          <w:shd w:val="clear" w:color="auto" w:fill="FFFFFF"/>
        </w:rPr>
        <w:t>Petr Slobodian</w:t>
      </w:r>
      <w:r>
        <w:rPr>
          <w:rFonts w:ascii="Times New Roman" w:hAnsi="Times New Roman" w:cs="Times New Roman"/>
          <w:color w:val="000000"/>
          <w:sz w:val="24"/>
          <w:szCs w:val="24"/>
          <w:shd w:val="clear" w:color="auto" w:fill="FFFFFF"/>
          <w:vertAlign w:val="superscript"/>
        </w:rPr>
        <w:t>1,2</w:t>
      </w:r>
      <w:r>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vertAlign w:val="superscript"/>
        </w:rPr>
        <w:t xml:space="preserve"> </w:t>
      </w:r>
      <w:r>
        <w:rPr>
          <w:rFonts w:ascii="Times New Roman" w:hAnsi="Times New Roman" w:cs="Times New Roman"/>
          <w:color w:val="000000"/>
          <w:sz w:val="24"/>
          <w:szCs w:val="24"/>
          <w:shd w:val="clear" w:color="auto" w:fill="FFFFFF"/>
        </w:rPr>
        <w:t>Pavel Riha</w:t>
      </w:r>
      <w:r>
        <w:rPr>
          <w:rFonts w:ascii="Times New Roman" w:hAnsi="Times New Roman" w:cs="Times New Roman"/>
          <w:color w:val="000000"/>
          <w:sz w:val="24"/>
          <w:szCs w:val="24"/>
          <w:shd w:val="clear" w:color="auto" w:fill="FFFFFF"/>
          <w:vertAlign w:val="superscript"/>
        </w:rPr>
        <w:t>2,3</w:t>
      </w:r>
      <w:r>
        <w:rPr>
          <w:rFonts w:ascii="Times New Roman" w:eastAsia="Times New Roman" w:hAnsi="Times New Roman" w:cs="Times New Roman"/>
          <w:color w:val="000000"/>
          <w:sz w:val="24"/>
          <w:szCs w:val="24"/>
          <w:lang w:val="en-GB" w:eastAsia="cs-CZ"/>
        </w:rPr>
        <w:t xml:space="preserve">, Berenika </w:t>
      </w:r>
      <w:r w:rsidRPr="00CA5F48">
        <w:rPr>
          <w:rFonts w:ascii="Times New Roman" w:eastAsia="Times New Roman" w:hAnsi="Times New Roman" w:cs="Times New Roman"/>
          <w:sz w:val="24"/>
          <w:szCs w:val="24"/>
          <w:lang w:val="en-GB" w:eastAsia="cs-CZ"/>
        </w:rPr>
        <w:t>Hausnerova</w:t>
      </w:r>
      <w:r w:rsidRPr="00CA5F48">
        <w:rPr>
          <w:rFonts w:ascii="Times New Roman" w:eastAsia="Times New Roman" w:hAnsi="Times New Roman" w:cs="Times New Roman"/>
          <w:sz w:val="24"/>
          <w:szCs w:val="24"/>
          <w:vertAlign w:val="superscript"/>
          <w:lang w:val="en-GB" w:eastAsia="cs-CZ"/>
        </w:rPr>
        <w:t>1,3*</w:t>
      </w:r>
      <w:r w:rsidR="00CA5F48" w:rsidRPr="00CA5F48">
        <w:rPr>
          <w:rFonts w:ascii="Times New Roman" w:eastAsia="Times New Roman" w:hAnsi="Times New Roman" w:cs="Times New Roman"/>
          <w:sz w:val="24"/>
          <w:szCs w:val="24"/>
          <w:lang w:val="en-GB" w:eastAsia="cs-CZ"/>
        </w:rPr>
        <w:t xml:space="preserve">, </w:t>
      </w:r>
      <w:r w:rsidR="003E43A9" w:rsidRPr="00CA5F48">
        <w:rPr>
          <w:rFonts w:ascii="Times New Roman" w:eastAsia="Times New Roman" w:hAnsi="Times New Roman" w:cs="Times New Roman"/>
          <w:sz w:val="24"/>
          <w:szCs w:val="24"/>
          <w:lang w:val="en-GB" w:eastAsia="cs-CZ"/>
        </w:rPr>
        <w:t xml:space="preserve">Robert </w:t>
      </w:r>
      <w:r w:rsidR="003E43A9" w:rsidRPr="009B7846">
        <w:rPr>
          <w:rFonts w:ascii="Times New Roman" w:eastAsia="Times New Roman" w:hAnsi="Times New Roman" w:cs="Times New Roman"/>
          <w:sz w:val="24"/>
          <w:szCs w:val="24"/>
          <w:lang w:val="en-GB" w:eastAsia="cs-CZ"/>
        </w:rPr>
        <w:t>Olejnik</w:t>
      </w:r>
      <w:r w:rsidR="003E43A9" w:rsidRPr="009B7846">
        <w:rPr>
          <w:rFonts w:ascii="Times New Roman" w:eastAsia="Times New Roman" w:hAnsi="Times New Roman" w:cs="Times New Roman"/>
          <w:sz w:val="24"/>
          <w:szCs w:val="24"/>
          <w:vertAlign w:val="superscript"/>
          <w:lang w:val="en-GB" w:eastAsia="cs-CZ"/>
        </w:rPr>
        <w:t>1</w:t>
      </w:r>
      <w:r w:rsidR="009B7846">
        <w:rPr>
          <w:rFonts w:ascii="Times New Roman" w:eastAsia="Times New Roman" w:hAnsi="Times New Roman" w:cs="Times New Roman"/>
          <w:sz w:val="24"/>
          <w:szCs w:val="24"/>
          <w:lang w:val="en-GB" w:eastAsia="cs-CZ"/>
        </w:rPr>
        <w:t xml:space="preserve">, </w:t>
      </w:r>
      <w:r w:rsidR="00CA5F48" w:rsidRPr="009B7846">
        <w:rPr>
          <w:rFonts w:ascii="Times New Roman" w:eastAsia="Times New Roman" w:hAnsi="Times New Roman" w:cs="Times New Roman"/>
          <w:sz w:val="24"/>
          <w:szCs w:val="24"/>
          <w:lang w:val="en-GB" w:eastAsia="cs-CZ"/>
        </w:rPr>
        <w:t>Jiri</w:t>
      </w:r>
      <w:r w:rsidR="00CA5F48">
        <w:rPr>
          <w:rFonts w:ascii="Times New Roman" w:eastAsia="Times New Roman" w:hAnsi="Times New Roman" w:cs="Times New Roman"/>
          <w:sz w:val="24"/>
          <w:szCs w:val="24"/>
          <w:lang w:val="en-GB" w:eastAsia="cs-CZ"/>
        </w:rPr>
        <w:t xml:space="preserve"> </w:t>
      </w:r>
      <w:r w:rsidR="0024445C" w:rsidRPr="00CA5F48">
        <w:rPr>
          <w:rFonts w:ascii="Times New Roman" w:eastAsia="Times New Roman" w:hAnsi="Times New Roman" w:cs="Times New Roman"/>
          <w:sz w:val="24"/>
          <w:szCs w:val="24"/>
          <w:lang w:val="en-GB" w:eastAsia="cs-CZ"/>
        </w:rPr>
        <w:t>Maty</w:t>
      </w:r>
      <w:r w:rsidR="00CA5F48">
        <w:rPr>
          <w:rFonts w:ascii="Times New Roman" w:eastAsia="Times New Roman" w:hAnsi="Times New Roman" w:cs="Times New Roman"/>
          <w:sz w:val="24"/>
          <w:szCs w:val="24"/>
          <w:lang w:val="en-GB" w:eastAsia="cs-CZ"/>
        </w:rPr>
        <w:t>as</w:t>
      </w:r>
      <w:r w:rsidR="00CA5F48" w:rsidRPr="00CA5F48">
        <w:rPr>
          <w:rFonts w:ascii="Times New Roman" w:eastAsia="Times New Roman" w:hAnsi="Times New Roman" w:cs="Times New Roman"/>
          <w:sz w:val="24"/>
          <w:szCs w:val="24"/>
          <w:vertAlign w:val="superscript"/>
          <w:lang w:val="en-GB" w:eastAsia="cs-CZ"/>
        </w:rPr>
        <w:t>1</w:t>
      </w:r>
    </w:p>
    <w:p w14:paraId="1A47AA0D" w14:textId="77777777" w:rsidR="003A7B0C" w:rsidRPr="00CA5F48" w:rsidRDefault="003A7B0C" w:rsidP="00CC3D43">
      <w:pPr>
        <w:pStyle w:val="Standard"/>
        <w:spacing w:after="0" w:line="360" w:lineRule="auto"/>
        <w:ind w:right="471"/>
      </w:pPr>
    </w:p>
    <w:p w14:paraId="4D7C08A5" w14:textId="77777777" w:rsidR="00876F68" w:rsidRDefault="003B5238" w:rsidP="00CC3D43">
      <w:pPr>
        <w:pStyle w:val="Standard"/>
        <w:spacing w:after="0" w:line="360" w:lineRule="auto"/>
        <w:jc w:val="both"/>
      </w:pP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 xml:space="preserve">Centre of Polymer Systems, University Institute, Tomas Bata University, </w:t>
      </w:r>
      <w:proofErr w:type="spellStart"/>
      <w:r>
        <w:rPr>
          <w:rFonts w:ascii="Times New Roman" w:hAnsi="Times New Roman" w:cs="Times New Roman"/>
          <w:color w:val="000000"/>
          <w:sz w:val="24"/>
          <w:szCs w:val="24"/>
        </w:rPr>
        <w:t>Trida</w:t>
      </w:r>
      <w:proofErr w:type="spellEnd"/>
      <w:r>
        <w:rPr>
          <w:rFonts w:ascii="Times New Roman" w:hAnsi="Times New Roman" w:cs="Times New Roman"/>
          <w:color w:val="000000"/>
          <w:sz w:val="24"/>
          <w:szCs w:val="24"/>
        </w:rPr>
        <w:t xml:space="preserve"> T. </w:t>
      </w:r>
      <w:proofErr w:type="spellStart"/>
      <w:r>
        <w:rPr>
          <w:rFonts w:ascii="Times New Roman" w:hAnsi="Times New Roman" w:cs="Times New Roman"/>
          <w:color w:val="000000"/>
          <w:sz w:val="24"/>
          <w:szCs w:val="24"/>
        </w:rPr>
        <w:t>Bati</w:t>
      </w:r>
      <w:proofErr w:type="spellEnd"/>
      <w:r>
        <w:rPr>
          <w:rFonts w:ascii="Times New Roman" w:hAnsi="Times New Roman" w:cs="Times New Roman"/>
          <w:color w:val="000000"/>
          <w:sz w:val="24"/>
          <w:szCs w:val="24"/>
        </w:rPr>
        <w:t xml:space="preserve"> 5678, 76001 </w:t>
      </w:r>
      <w:proofErr w:type="spellStart"/>
      <w:r>
        <w:rPr>
          <w:rFonts w:ascii="Times New Roman" w:hAnsi="Times New Roman" w:cs="Times New Roman"/>
          <w:color w:val="000000"/>
          <w:sz w:val="24"/>
          <w:szCs w:val="24"/>
        </w:rPr>
        <w:t>Zlin</w:t>
      </w:r>
      <w:proofErr w:type="spellEnd"/>
      <w:r>
        <w:rPr>
          <w:rFonts w:ascii="Times New Roman" w:hAnsi="Times New Roman" w:cs="Times New Roman"/>
          <w:color w:val="000000"/>
          <w:sz w:val="24"/>
          <w:szCs w:val="24"/>
        </w:rPr>
        <w:t>, Czech Republic</w:t>
      </w:r>
    </w:p>
    <w:p w14:paraId="2A647DE1" w14:textId="77777777" w:rsidR="00876F68" w:rsidRDefault="003B5238" w:rsidP="00CC3D43">
      <w:pPr>
        <w:pStyle w:val="Standard"/>
        <w:spacing w:after="0" w:line="360" w:lineRule="auto"/>
        <w:jc w:val="both"/>
      </w:pPr>
      <w:r>
        <w:rPr>
          <w:rFonts w:ascii="Times New Roman" w:hAnsi="Times New Roman" w:cs="Times New Roman"/>
          <w:color w:val="000000"/>
          <w:sz w:val="24"/>
          <w:szCs w:val="24"/>
          <w:vertAlign w:val="superscript"/>
        </w:rPr>
        <w:t>2</w:t>
      </w:r>
      <w:r>
        <w:rPr>
          <w:rFonts w:ascii="Times New Roman" w:hAnsi="Times New Roman" w:cs="Times New Roman"/>
          <w:color w:val="000000"/>
          <w:sz w:val="24"/>
          <w:szCs w:val="24"/>
        </w:rPr>
        <w:t xml:space="preserve">Department of Physics and Materials Engineering, Tomas Bata University in </w:t>
      </w:r>
      <w:proofErr w:type="spellStart"/>
      <w:r>
        <w:rPr>
          <w:rFonts w:ascii="Times New Roman" w:hAnsi="Times New Roman" w:cs="Times New Roman"/>
          <w:color w:val="000000"/>
          <w:sz w:val="24"/>
          <w:szCs w:val="24"/>
          <w:shd w:val="clear" w:color="auto" w:fill="FFFFFF"/>
        </w:rPr>
        <w:t>Zlin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Vavr</w:t>
      </w:r>
      <w:r>
        <w:rPr>
          <w:rFonts w:ascii="Times New Roman" w:hAnsi="Times New Roman" w:cs="Times New Roman"/>
          <w:color w:val="000000"/>
          <w:sz w:val="24"/>
          <w:szCs w:val="24"/>
          <w:shd w:val="clear" w:color="auto" w:fill="FFFFFF"/>
        </w:rPr>
        <w:t>eck</w:t>
      </w:r>
      <w:r>
        <w:rPr>
          <w:rFonts w:ascii="Times New Roman" w:hAnsi="Times New Roman" w:cs="Times New Roman"/>
          <w:color w:val="000000"/>
          <w:sz w:val="24"/>
          <w:szCs w:val="24"/>
        </w:rPr>
        <w:t>ova</w:t>
      </w:r>
      <w:proofErr w:type="spellEnd"/>
      <w:r>
        <w:rPr>
          <w:rFonts w:ascii="Times New Roman" w:hAnsi="Times New Roman" w:cs="Times New Roman"/>
          <w:color w:val="000000"/>
          <w:sz w:val="24"/>
          <w:szCs w:val="24"/>
        </w:rPr>
        <w:t xml:space="preserve"> 5669, 760 01, </w:t>
      </w:r>
      <w:proofErr w:type="spellStart"/>
      <w:r>
        <w:rPr>
          <w:rFonts w:ascii="Times New Roman" w:hAnsi="Times New Roman" w:cs="Times New Roman"/>
          <w:color w:val="000000"/>
          <w:sz w:val="24"/>
          <w:szCs w:val="24"/>
        </w:rPr>
        <w:t>Zlin</w:t>
      </w:r>
      <w:proofErr w:type="spellEnd"/>
      <w:r>
        <w:rPr>
          <w:rFonts w:ascii="Times New Roman" w:hAnsi="Times New Roman" w:cs="Times New Roman"/>
          <w:color w:val="000000"/>
          <w:sz w:val="24"/>
          <w:szCs w:val="24"/>
        </w:rPr>
        <w:t>, Czech Republic</w:t>
      </w:r>
    </w:p>
    <w:p w14:paraId="6C3DF5B4" w14:textId="77777777" w:rsidR="00876F68" w:rsidRDefault="003B5238" w:rsidP="00CC3D43">
      <w:pPr>
        <w:pStyle w:val="Standard"/>
        <w:spacing w:after="0" w:line="360" w:lineRule="auto"/>
        <w:jc w:val="both"/>
      </w:pPr>
      <w:r>
        <w:rPr>
          <w:rFonts w:ascii="Times New Roman" w:hAnsi="Times New Roman" w:cs="Times New Roman"/>
          <w:color w:val="000000"/>
          <w:sz w:val="24"/>
          <w:szCs w:val="24"/>
          <w:vertAlign w:val="superscript"/>
        </w:rPr>
        <w:t>3</w:t>
      </w:r>
      <w:r>
        <w:rPr>
          <w:rFonts w:ascii="Times New Roman" w:hAnsi="Times New Roman" w:cs="Times New Roman"/>
          <w:color w:val="000000"/>
          <w:sz w:val="24"/>
          <w:szCs w:val="24"/>
        </w:rPr>
        <w:t xml:space="preserve">Department of Production Engineering, Faculty of Technology, Tomas Bata University in </w:t>
      </w:r>
      <w:proofErr w:type="spellStart"/>
      <w:r>
        <w:rPr>
          <w:rFonts w:ascii="Times New Roman" w:hAnsi="Times New Roman" w:cs="Times New Roman"/>
          <w:color w:val="000000"/>
          <w:sz w:val="24"/>
          <w:szCs w:val="24"/>
        </w:rPr>
        <w:t>Zlin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Vavreckova</w:t>
      </w:r>
      <w:proofErr w:type="spellEnd"/>
      <w:r>
        <w:rPr>
          <w:rFonts w:ascii="Times New Roman" w:hAnsi="Times New Roman" w:cs="Times New Roman"/>
          <w:color w:val="000000"/>
          <w:sz w:val="24"/>
          <w:szCs w:val="24"/>
        </w:rPr>
        <w:t xml:space="preserve"> 5669, 760 01 </w:t>
      </w:r>
      <w:proofErr w:type="spellStart"/>
      <w:r>
        <w:rPr>
          <w:rFonts w:ascii="Times New Roman" w:hAnsi="Times New Roman" w:cs="Times New Roman"/>
          <w:color w:val="000000"/>
          <w:sz w:val="24"/>
          <w:szCs w:val="24"/>
        </w:rPr>
        <w:t>Zlin</w:t>
      </w:r>
      <w:proofErr w:type="spellEnd"/>
      <w:r>
        <w:rPr>
          <w:rFonts w:ascii="Times New Roman" w:hAnsi="Times New Roman" w:cs="Times New Roman"/>
          <w:color w:val="000000"/>
          <w:sz w:val="24"/>
          <w:szCs w:val="24"/>
        </w:rPr>
        <w:t>, Czech Republic</w:t>
      </w:r>
    </w:p>
    <w:p w14:paraId="6D08AC42" w14:textId="77777777" w:rsidR="00876F68" w:rsidRDefault="003B5238" w:rsidP="00CC3D43">
      <w:pPr>
        <w:pStyle w:val="Standard"/>
        <w:spacing w:after="0" w:line="360" w:lineRule="auto"/>
        <w:ind w:right="471"/>
        <w:jc w:val="both"/>
        <w:rPr>
          <w:rFonts w:ascii="Times New Roman" w:hAnsi="Times New Roman" w:cs="Times New Roman"/>
          <w:color w:val="000000"/>
          <w:sz w:val="24"/>
          <w:szCs w:val="24"/>
        </w:rPr>
      </w:pPr>
      <w:r>
        <w:rPr>
          <w:rFonts w:ascii="Times New Roman" w:hAnsi="Times New Roman" w:cs="Times New Roman"/>
          <w:color w:val="000000"/>
          <w:sz w:val="24"/>
          <w:szCs w:val="24"/>
        </w:rPr>
        <w:t>*Corresponding author: hausnerova@utb.cz</w:t>
      </w:r>
    </w:p>
    <w:p w14:paraId="00C54330" w14:textId="77777777" w:rsidR="00876F68" w:rsidRDefault="00876F68" w:rsidP="00CC3D43">
      <w:pPr>
        <w:pStyle w:val="Standard"/>
        <w:spacing w:after="0" w:line="360" w:lineRule="auto"/>
        <w:ind w:right="164"/>
        <w:jc w:val="both"/>
        <w:rPr>
          <w:rFonts w:ascii="Times New Roman" w:eastAsia="Times New Roman" w:hAnsi="Times New Roman" w:cs="Times New Roman"/>
          <w:b/>
          <w:color w:val="000000"/>
          <w:sz w:val="24"/>
          <w:szCs w:val="24"/>
          <w:lang w:val="en-GB"/>
        </w:rPr>
      </w:pPr>
    </w:p>
    <w:p w14:paraId="1C850870" w14:textId="77777777" w:rsidR="005F49AE" w:rsidRDefault="003B5238" w:rsidP="00CC3D43">
      <w:pPr>
        <w:pStyle w:val="Standard"/>
        <w:spacing w:after="0" w:line="360" w:lineRule="auto"/>
        <w:ind w:right="164"/>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Abstract      </w:t>
      </w:r>
    </w:p>
    <w:bookmarkEnd w:id="1"/>
    <w:p w14:paraId="16014814" w14:textId="7B7E2B91" w:rsidR="00031687" w:rsidRPr="006A5E7F" w:rsidRDefault="00031687" w:rsidP="00CC3D43">
      <w:pPr>
        <w:pStyle w:val="Standard"/>
        <w:spacing w:after="0" w:line="360" w:lineRule="auto"/>
        <w:jc w:val="both"/>
        <w:rPr>
          <w:rFonts w:ascii="Times New Roman" w:eastAsia="Times New Roman" w:hAnsi="Times New Roman" w:cs="Times New Roman"/>
          <w:sz w:val="24"/>
          <w:szCs w:val="24"/>
        </w:rPr>
      </w:pPr>
      <w:r w:rsidRPr="006A5E7F">
        <w:rPr>
          <w:rFonts w:ascii="Times New Roman" w:eastAsia="Times New Roman" w:hAnsi="Times New Roman" w:cs="Times New Roman"/>
          <w:sz w:val="24"/>
          <w:szCs w:val="24"/>
        </w:rPr>
        <w:t xml:space="preserve">This work presents a simple and low-cost triboelectric sensing approach based on commercially available polypropylene (PP) films paired with polyvinylidene fluoride (PVDF) to form a triboelectric nanogenerator operating in a predominantly non-contact regime. Changes in the separation between the triboelectric layers produced measurable electrical signals without requiring sustained mechanical contact. Introducing low-permittivity polyvinyl chloride (PVC), biaxially oriented polyethylene terephthalate (BOPET), or low-density polyethylene (LDPE) sublayers </w:t>
      </w:r>
      <w:r w:rsidR="006A5E7F">
        <w:rPr>
          <w:rFonts w:ascii="Times New Roman" w:eastAsia="Times New Roman" w:hAnsi="Times New Roman" w:cs="Times New Roman"/>
          <w:sz w:val="24"/>
          <w:szCs w:val="24"/>
        </w:rPr>
        <w:t>under</w:t>
      </w:r>
      <w:r w:rsidRPr="006A5E7F">
        <w:rPr>
          <w:rFonts w:ascii="Times New Roman" w:eastAsia="Times New Roman" w:hAnsi="Times New Roman" w:cs="Times New Roman"/>
          <w:sz w:val="24"/>
          <w:szCs w:val="24"/>
        </w:rPr>
        <w:t xml:space="preserve"> the </w:t>
      </w:r>
      <w:proofErr w:type="spellStart"/>
      <w:r w:rsidRPr="006A5E7F">
        <w:rPr>
          <w:rFonts w:ascii="Times New Roman" w:eastAsia="Times New Roman" w:hAnsi="Times New Roman" w:cs="Times New Roman"/>
          <w:sz w:val="24"/>
          <w:szCs w:val="24"/>
        </w:rPr>
        <w:t>tribonegative</w:t>
      </w:r>
      <w:proofErr w:type="spellEnd"/>
      <w:r w:rsidRPr="006A5E7F">
        <w:rPr>
          <w:rFonts w:ascii="Times New Roman" w:eastAsia="Times New Roman" w:hAnsi="Times New Roman" w:cs="Times New Roman"/>
          <w:sz w:val="24"/>
          <w:szCs w:val="24"/>
        </w:rPr>
        <w:t xml:space="preserve"> PVDF membrane significantly increased the induced voltage, with LDPE providing the strongest enhancement. This confirms that the dielectric permittivity of the supporting layer is a key parameter controlling the electrical output of the PP/PVDF triboelectric system. Post-contact and post-separation activation measurements showed that the PP/PVDF interface maintains triboelectrically generated charge under open-circuit conditions</w:t>
      </w:r>
      <w:r w:rsidR="006A5E7F">
        <w:rPr>
          <w:rFonts w:ascii="Times New Roman" w:eastAsia="Times New Roman" w:hAnsi="Times New Roman" w:cs="Times New Roman"/>
          <w:sz w:val="24"/>
          <w:szCs w:val="24"/>
        </w:rPr>
        <w:t>,</w:t>
      </w:r>
      <w:r w:rsidRPr="006A5E7F">
        <w:rPr>
          <w:rFonts w:ascii="Times New Roman" w:eastAsia="Times New Roman" w:hAnsi="Times New Roman" w:cs="Times New Roman"/>
          <w:sz w:val="24"/>
          <w:szCs w:val="24"/>
        </w:rPr>
        <w:t xml:space="preserve"> and releases it only upon circuit closure, providing insight into interfacial charge dynamics relevant for non-contact operation. The sensing principle was validated under several mechanical excitations, including impulsive loading, vibration and ultrasonic stimulation, demonstrating the potential of the PP/PVDF platform for low-cost motion monitoring and self-powered signal generation.</w:t>
      </w:r>
    </w:p>
    <w:p w14:paraId="19B3A7F7" w14:textId="700528CD" w:rsidR="00031687" w:rsidRDefault="00031687" w:rsidP="00CC3D43">
      <w:pPr>
        <w:pStyle w:val="Standard"/>
        <w:spacing w:after="0" w:line="360" w:lineRule="auto"/>
        <w:jc w:val="both"/>
        <w:rPr>
          <w:rFonts w:ascii="Times New Roman" w:hAnsi="Times New Roman" w:cs="Times New Roman"/>
          <w:sz w:val="24"/>
          <w:szCs w:val="24"/>
          <w:shd w:val="clear" w:color="auto" w:fill="FFFFFF"/>
          <w:lang w:eastAsia="cs-CZ"/>
        </w:rPr>
      </w:pPr>
      <w:r w:rsidRPr="006A5E7F">
        <w:rPr>
          <w:rFonts w:ascii="Times New Roman" w:hAnsi="Times New Roman" w:cs="Times New Roman"/>
          <w:b/>
          <w:bCs/>
          <w:sz w:val="24"/>
          <w:szCs w:val="24"/>
          <w:shd w:val="clear" w:color="auto" w:fill="FFFFFF"/>
          <w:lang w:eastAsia="cs-CZ"/>
        </w:rPr>
        <w:t>Keywords:</w:t>
      </w:r>
      <w:r w:rsidRPr="006A5E7F">
        <w:rPr>
          <w:rFonts w:ascii="Times New Roman" w:hAnsi="Times New Roman" w:cs="Times New Roman"/>
          <w:sz w:val="24"/>
          <w:szCs w:val="24"/>
          <w:shd w:val="clear" w:color="auto" w:fill="FFFFFF"/>
          <w:lang w:eastAsia="cs-CZ"/>
        </w:rPr>
        <w:t xml:space="preserve"> triboelectric nanogenerator; non-contact sensing; </w:t>
      </w:r>
      <w:r w:rsidRPr="00031687">
        <w:rPr>
          <w:rFonts w:ascii="Times New Roman" w:hAnsi="Times New Roman" w:cs="Times New Roman"/>
          <w:sz w:val="24"/>
          <w:szCs w:val="24"/>
          <w:shd w:val="clear" w:color="auto" w:fill="FFFFFF"/>
          <w:lang w:eastAsia="cs-CZ"/>
        </w:rPr>
        <w:t>dielectric permittivity; motion detection; energy harvesting; packaging polym</w:t>
      </w:r>
      <w:r w:rsidRPr="006A5E7F">
        <w:rPr>
          <w:rFonts w:ascii="Times New Roman" w:hAnsi="Times New Roman" w:cs="Times New Roman"/>
          <w:sz w:val="24"/>
          <w:szCs w:val="24"/>
          <w:shd w:val="clear" w:color="auto" w:fill="FFFFFF"/>
          <w:lang w:eastAsia="cs-CZ"/>
        </w:rPr>
        <w:t>ers</w:t>
      </w:r>
    </w:p>
    <w:p w14:paraId="361EF4F0" w14:textId="77777777" w:rsidR="00031687" w:rsidRPr="00E9646D" w:rsidRDefault="00031687" w:rsidP="00CC3D43">
      <w:pPr>
        <w:pStyle w:val="Standard"/>
        <w:spacing w:after="0" w:line="360" w:lineRule="auto"/>
        <w:jc w:val="both"/>
      </w:pPr>
    </w:p>
    <w:p w14:paraId="1EE1D5CC" w14:textId="77777777" w:rsidR="00876F68" w:rsidRDefault="003B5238" w:rsidP="00CC3D43">
      <w:pPr>
        <w:pStyle w:val="Odstavecseseznamem"/>
        <w:numPr>
          <w:ilvl w:val="0"/>
          <w:numId w:val="3"/>
        </w:numPr>
        <w:spacing w:line="360" w:lineRule="auto"/>
        <w:rPr>
          <w:b/>
          <w:color w:val="000000"/>
          <w:sz w:val="24"/>
          <w:szCs w:val="24"/>
        </w:rPr>
      </w:pPr>
      <w:r>
        <w:rPr>
          <w:b/>
          <w:color w:val="000000"/>
          <w:sz w:val="24"/>
          <w:szCs w:val="24"/>
        </w:rPr>
        <w:t>Introduction</w:t>
      </w:r>
    </w:p>
    <w:p w14:paraId="4AB8F984" w14:textId="4425643D" w:rsidR="00876F68" w:rsidRDefault="003B5238" w:rsidP="00CC3D43">
      <w:pPr>
        <w:spacing w:line="360" w:lineRule="auto"/>
        <w:jc w:val="both"/>
      </w:pPr>
      <w:r>
        <w:rPr>
          <w:rFonts w:ascii="Times New Roman" w:hAnsi="Times New Roman"/>
          <w:color w:val="000000"/>
          <w:spacing w:val="-10"/>
          <w:sz w:val="24"/>
          <w:szCs w:val="24"/>
          <w:shd w:val="clear" w:color="auto" w:fill="FFFFFF"/>
          <w:lang w:val="en-GB"/>
        </w:rPr>
        <w:t xml:space="preserve">The search for alternative sources of renewable energy in emerging technologies and the need to solve the problems of managing waste plastic packaging materials are current issues. </w:t>
      </w:r>
      <w:bookmarkStart w:id="4" w:name="tw-target-text34"/>
      <w:bookmarkEnd w:id="4"/>
      <w:r>
        <w:rPr>
          <w:rFonts w:ascii="Times New Roman" w:hAnsi="Times New Roman"/>
          <w:color w:val="000000"/>
          <w:spacing w:val="-10"/>
          <w:sz w:val="24"/>
          <w:szCs w:val="24"/>
          <w:shd w:val="clear" w:color="auto" w:fill="FFFFFF"/>
          <w:lang w:val="en-GB"/>
        </w:rPr>
        <w:t>One possible way to solve the</w:t>
      </w:r>
      <w:r>
        <w:rPr>
          <w:rFonts w:ascii="Times New Roman" w:hAnsi="Times New Roman"/>
          <w:color w:val="000000"/>
          <w:spacing w:val="-10"/>
          <w:sz w:val="24"/>
          <w:szCs w:val="24"/>
          <w:lang w:val="en-GB"/>
        </w:rPr>
        <w:t xml:space="preserve">se issues is to use </w:t>
      </w:r>
      <w:r>
        <w:rPr>
          <w:rFonts w:ascii="Times New Roman" w:hAnsi="Times New Roman"/>
          <w:color w:val="000000"/>
          <w:spacing w:val="-10"/>
          <w:sz w:val="24"/>
          <w:szCs w:val="24"/>
          <w:shd w:val="clear" w:color="auto" w:fill="FFFFFF"/>
          <w:lang w:val="en-GB"/>
        </w:rPr>
        <w:t xml:space="preserve">plastic waste for </w:t>
      </w:r>
      <w:r w:rsidR="002336A9">
        <w:rPr>
          <w:rFonts w:ascii="Times New Roman" w:hAnsi="Times New Roman"/>
          <w:color w:val="000000"/>
          <w:spacing w:val="-10"/>
          <w:sz w:val="24"/>
          <w:szCs w:val="24"/>
          <w:shd w:val="clear" w:color="auto" w:fill="FFFFFF"/>
          <w:lang w:val="en-GB"/>
        </w:rPr>
        <w:t>self-powered sensors</w:t>
      </w:r>
      <w:r>
        <w:rPr>
          <w:rFonts w:ascii="Times New Roman" w:hAnsi="Times New Roman"/>
          <w:color w:val="000000"/>
          <w:spacing w:val="-10"/>
          <w:sz w:val="24"/>
          <w:szCs w:val="24"/>
          <w:shd w:val="clear" w:color="auto" w:fill="FFFFFF"/>
          <w:lang w:val="en-GB"/>
        </w:rPr>
        <w:t>. In this context, electrification between two waste plastics due to the triboelectric effect offer</w:t>
      </w:r>
      <w:r w:rsidR="00FC3CCD">
        <w:rPr>
          <w:rFonts w:ascii="Times New Roman" w:hAnsi="Times New Roman"/>
          <w:color w:val="000000"/>
          <w:spacing w:val="-10"/>
          <w:sz w:val="24"/>
          <w:szCs w:val="24"/>
          <w:shd w:val="clear" w:color="auto" w:fill="FFFFFF"/>
          <w:lang w:val="en-GB"/>
        </w:rPr>
        <w:t>s</w:t>
      </w:r>
      <w:r>
        <w:rPr>
          <w:rFonts w:ascii="Times New Roman" w:hAnsi="Times New Roman"/>
          <w:color w:val="000000"/>
          <w:spacing w:val="-10"/>
          <w:sz w:val="24"/>
          <w:szCs w:val="24"/>
          <w:shd w:val="clear" w:color="auto" w:fill="FFFFFF"/>
          <w:lang w:val="en-GB"/>
        </w:rPr>
        <w:t xml:space="preserve"> an effective solution for energy harvesting</w:t>
      </w:r>
      <w:r>
        <w:rPr>
          <w:rFonts w:ascii="Times New Roman" w:hAnsi="Times New Roman"/>
          <w:color w:val="000000"/>
          <w:spacing w:val="-10"/>
          <w:sz w:val="24"/>
          <w:szCs w:val="24"/>
          <w:lang w:val="en-GB"/>
        </w:rPr>
        <w:t xml:space="preserve">, as well as </w:t>
      </w:r>
      <w:r>
        <w:rPr>
          <w:rFonts w:ascii="Times New Roman" w:eastAsia="Times New Roman" w:hAnsi="Times New Roman" w:cs="Times New Roman"/>
          <w:color w:val="000000"/>
          <w:spacing w:val="-10"/>
          <w:sz w:val="24"/>
          <w:szCs w:val="24"/>
          <w:lang w:eastAsia="cs-CZ"/>
        </w:rPr>
        <w:t xml:space="preserve">the </w:t>
      </w:r>
      <w:r>
        <w:rPr>
          <w:rFonts w:ascii="Times New Roman" w:eastAsia="Times New Roman" w:hAnsi="Times New Roman" w:cs="Times New Roman"/>
          <w:color w:val="000000"/>
          <w:spacing w:val="-10"/>
          <w:sz w:val="24"/>
          <w:szCs w:val="24"/>
          <w:shd w:val="clear" w:color="auto" w:fill="FFFFFF"/>
          <w:lang w:eastAsia="cs-CZ"/>
        </w:rPr>
        <w:t>self-powering.</w:t>
      </w:r>
      <w:r>
        <w:rPr>
          <w:rFonts w:ascii="Times New Roman" w:hAnsi="Times New Roman"/>
          <w:color w:val="000000"/>
          <w:spacing w:val="-10"/>
          <w:sz w:val="24"/>
          <w:szCs w:val="24"/>
          <w:shd w:val="clear" w:color="auto" w:fill="FFFFFF"/>
          <w:lang w:val="en-GB"/>
        </w:rPr>
        <w:t xml:space="preserve"> </w:t>
      </w:r>
      <w:r>
        <w:rPr>
          <w:rFonts w:ascii="Times New Roman" w:eastAsia="Times New Roman" w:hAnsi="Times New Roman" w:cs="Times New Roman"/>
          <w:color w:val="000000"/>
          <w:spacing w:val="-10"/>
          <w:sz w:val="24"/>
          <w:szCs w:val="24"/>
          <w:shd w:val="clear" w:color="auto" w:fill="FFFFFF"/>
          <w:lang w:val="en-GB" w:eastAsia="cs-CZ"/>
        </w:rPr>
        <w:t>Recently, we reported that biaxially oriented polyethylene terephthalate (BOPET) films used worldwide as food packaging materials combine unique dual electrification properties that enable effective conversion of mechanical energy into electricity in a coupled piezo-triboelectric nanogen</w:t>
      </w:r>
      <w:r>
        <w:rPr>
          <w:rFonts w:ascii="Times New Roman" w:eastAsia="Times New Roman" w:hAnsi="Times New Roman" w:cs="Times New Roman"/>
          <w:color w:val="000000"/>
          <w:spacing w:val="-10"/>
          <w:sz w:val="24"/>
          <w:szCs w:val="24"/>
          <w:lang w:val="en-GB" w:eastAsia="cs-CZ"/>
        </w:rPr>
        <w:t xml:space="preserve">erator [1]. </w:t>
      </w:r>
    </w:p>
    <w:p w14:paraId="3549281A" w14:textId="081C837F" w:rsidR="00876F68" w:rsidRDefault="003B5238" w:rsidP="00CC3D43">
      <w:pPr>
        <w:spacing w:line="360" w:lineRule="auto"/>
        <w:ind w:firstLine="360"/>
        <w:jc w:val="both"/>
      </w:pPr>
      <w:r>
        <w:rPr>
          <w:rFonts w:ascii="Times New Roman" w:hAnsi="Times New Roman"/>
          <w:color w:val="000000"/>
          <w:spacing w:val="-10"/>
          <w:sz w:val="24"/>
          <w:szCs w:val="24"/>
          <w:shd w:val="clear" w:color="auto" w:fill="FFFFFF"/>
          <w:lang w:val="en-GB"/>
        </w:rPr>
        <w:t>The triboelectric electricity generated by mechanical energy and harvested by triboelectric nanogenerators (TENGs) or used for</w:t>
      </w:r>
      <w:r>
        <w:rPr>
          <w:rFonts w:ascii="Times New Roman" w:eastAsia="Times New Roman" w:hAnsi="Times New Roman" w:cs="Times New Roman"/>
          <w:color w:val="000000"/>
          <w:spacing w:val="-10"/>
          <w:sz w:val="24"/>
          <w:szCs w:val="24"/>
          <w:shd w:val="clear" w:color="auto" w:fill="FFFFFF"/>
          <w:lang w:eastAsia="cs-CZ"/>
        </w:rPr>
        <w:t xml:space="preserve"> self-powering sensors</w:t>
      </w:r>
      <w:r>
        <w:rPr>
          <w:rFonts w:ascii="Times New Roman" w:eastAsia="Times New Roman" w:hAnsi="Times New Roman" w:cs="Times New Roman"/>
          <w:color w:val="000000"/>
          <w:spacing w:val="-10"/>
          <w:sz w:val="24"/>
          <w:szCs w:val="24"/>
          <w:shd w:val="clear" w:color="auto" w:fill="FFFFFF"/>
          <w:lang w:val="en-GB" w:eastAsia="cs-CZ"/>
        </w:rPr>
        <w:t xml:space="preserve"> [2] </w:t>
      </w:r>
      <w:r>
        <w:rPr>
          <w:rFonts w:ascii="Times New Roman" w:eastAsia="Times New Roman" w:hAnsi="Times New Roman" w:cs="Times New Roman"/>
          <w:color w:val="000000"/>
          <w:spacing w:val="-10"/>
          <w:sz w:val="24"/>
          <w:szCs w:val="24"/>
          <w:shd w:val="clear" w:color="auto" w:fill="FFFFFF"/>
          <w:lang w:eastAsia="cs-CZ"/>
        </w:rPr>
        <w:t>is mostly</w:t>
      </w:r>
      <w:r>
        <w:rPr>
          <w:rFonts w:ascii="Times New Roman" w:hAnsi="Times New Roman"/>
          <w:color w:val="000000"/>
          <w:spacing w:val="-10"/>
          <w:sz w:val="24"/>
          <w:szCs w:val="24"/>
          <w:shd w:val="clear" w:color="auto" w:fill="FFFFFF"/>
          <w:lang w:val="en-GB"/>
        </w:rPr>
        <w:t xml:space="preserve"> investigated from the point of view of the triboelectric material pairs</w:t>
      </w:r>
      <w:r>
        <w:rPr>
          <w:rFonts w:ascii="Times New Roman" w:hAnsi="Times New Roman"/>
          <w:color w:val="000000"/>
          <w:spacing w:val="-10"/>
          <w:sz w:val="24"/>
          <w:szCs w:val="24"/>
          <w:lang w:val="en-GB"/>
        </w:rPr>
        <w:t xml:space="preserve"> used, their dielectric constant</w:t>
      </w:r>
      <w:r w:rsidR="00FC3CCD">
        <w:rPr>
          <w:rFonts w:ascii="Times New Roman" w:hAnsi="Times New Roman"/>
          <w:color w:val="000000"/>
          <w:spacing w:val="-10"/>
          <w:sz w:val="24"/>
          <w:szCs w:val="24"/>
          <w:lang w:val="en-GB"/>
        </w:rPr>
        <w:t>s</w:t>
      </w:r>
      <w:r>
        <w:rPr>
          <w:rFonts w:ascii="Times New Roman" w:hAnsi="Times New Roman"/>
          <w:color w:val="000000"/>
          <w:spacing w:val="-10"/>
          <w:sz w:val="24"/>
          <w:szCs w:val="24"/>
          <w:lang w:val="en-GB"/>
        </w:rPr>
        <w:t xml:space="preserve">, polarizability, electron affinity, ability to generate sufficient current density, and surface charge density [3]. </w:t>
      </w:r>
      <w:r>
        <w:rPr>
          <w:rFonts w:ascii="Times New Roman" w:hAnsi="Times New Roman"/>
          <w:color w:val="000000"/>
          <w:spacing w:val="-10"/>
          <w:sz w:val="24"/>
          <w:szCs w:val="24"/>
          <w:shd w:val="clear" w:color="auto" w:fill="FFFFFF"/>
          <w:lang w:val="en-GB"/>
        </w:rPr>
        <w:t xml:space="preserve">Polarization can be increased by choosing a highly polarized dielectric, such as fluorinated polymers with negatively and positively polarized fluorine and hydrogen atoms, respectively, which enable </w:t>
      </w:r>
      <w:r>
        <w:rPr>
          <w:rFonts w:ascii="Times New Roman" w:hAnsi="Times New Roman"/>
          <w:color w:val="000000"/>
          <w:spacing w:val="-10"/>
          <w:sz w:val="24"/>
          <w:szCs w:val="24"/>
          <w:lang w:val="en-GB"/>
        </w:rPr>
        <w:t>the formation of dipoles with various configurations [3,4].</w:t>
      </w:r>
      <w:bookmarkStart w:id="5" w:name="tw-target-text210"/>
      <w:bookmarkEnd w:id="5"/>
      <w:r>
        <w:rPr>
          <w:rFonts w:ascii="Times New Roman" w:hAnsi="Times New Roman"/>
          <w:color w:val="000000"/>
          <w:spacing w:val="-10"/>
          <w:sz w:val="24"/>
          <w:szCs w:val="24"/>
          <w:shd w:val="clear" w:color="auto" w:fill="FFFFFF"/>
          <w:lang w:val="en-GB"/>
        </w:rPr>
        <w:t xml:space="preserve"> An increase in dielectric performance can also be achieved by incorporating nanoparticles into the polymer matrix of the dielectric to moderate the orientation of the dipoles [5]</w:t>
      </w:r>
      <w:r>
        <w:rPr>
          <w:rFonts w:ascii="Times New Roman" w:hAnsi="Times New Roman"/>
          <w:color w:val="000000"/>
          <w:spacing w:val="-10"/>
          <w:sz w:val="24"/>
          <w:szCs w:val="24"/>
          <w:lang w:val="en-GB"/>
        </w:rPr>
        <w:t>, o</w:t>
      </w:r>
      <w:r>
        <w:rPr>
          <w:rFonts w:ascii="Times New Roman" w:hAnsi="Times New Roman" w:cs="Times New Roman"/>
          <w:color w:val="000000"/>
          <w:spacing w:val="-10"/>
          <w:sz w:val="24"/>
          <w:szCs w:val="24"/>
          <w:shd w:val="clear" w:color="auto" w:fill="FFFFFF"/>
          <w:lang w:val="en-GB"/>
        </w:rPr>
        <w:t xml:space="preserve">r </w:t>
      </w:r>
      <w:r>
        <w:rPr>
          <w:rFonts w:ascii="Times New Roman" w:hAnsi="Times New Roman" w:cs="Times New Roman"/>
          <w:color w:val="000000"/>
          <w:spacing w:val="-10"/>
          <w:sz w:val="24"/>
          <w:szCs w:val="24"/>
          <w:lang w:val="en-GB"/>
        </w:rPr>
        <w:t>by using electrospinning to produce porous dielectric fibrous structures with polymer chains that have modified dipole or</w:t>
      </w:r>
      <w:r>
        <w:rPr>
          <w:rFonts w:ascii="Times New Roman" w:hAnsi="Times New Roman" w:cs="Times New Roman"/>
          <w:color w:val="000000"/>
          <w:spacing w:val="-10"/>
          <w:sz w:val="24"/>
          <w:szCs w:val="24"/>
          <w:shd w:val="clear" w:color="auto" w:fill="FFFFFF"/>
          <w:lang w:val="en-GB"/>
        </w:rPr>
        <w:t>ientation configurations, increased contact area, higher polarization, and dielectric constants [1,3,4,6].</w:t>
      </w:r>
    </w:p>
    <w:p w14:paraId="28C381C4" w14:textId="77777777" w:rsidR="00FC3CCD" w:rsidRDefault="003B5238" w:rsidP="00CC3D43">
      <w:pPr>
        <w:spacing w:line="360" w:lineRule="auto"/>
        <w:ind w:firstLine="360"/>
        <w:jc w:val="both"/>
        <w:rPr>
          <w:rFonts w:ascii="Times New Roman" w:hAnsi="Times New Roman" w:cs="Times New Roman"/>
          <w:color w:val="000000"/>
          <w:spacing w:val="-10"/>
          <w:sz w:val="24"/>
          <w:szCs w:val="24"/>
          <w:shd w:val="clear" w:color="auto" w:fill="FFFFFF"/>
          <w:lang w:val="en-GB"/>
        </w:rPr>
      </w:pPr>
      <w:r>
        <w:rPr>
          <w:rFonts w:ascii="Times New Roman" w:hAnsi="Times New Roman" w:cs="Times New Roman"/>
          <w:color w:val="000000"/>
          <w:spacing w:val="-10"/>
          <w:sz w:val="24"/>
          <w:szCs w:val="24"/>
          <w:shd w:val="clear" w:color="auto" w:fill="FFFFFF"/>
          <w:lang w:val="en-GB"/>
        </w:rPr>
        <w:t xml:space="preserve">Polyvinylidene fluoride (PVDF) is often used in TENGs owing to its efficient electromechanical conversion. </w:t>
      </w:r>
      <w:r w:rsidR="00FC3CCD">
        <w:rPr>
          <w:rFonts w:ascii="Times New Roman" w:hAnsi="Times New Roman" w:cs="Times New Roman"/>
          <w:color w:val="000000"/>
          <w:spacing w:val="-10"/>
          <w:sz w:val="24"/>
          <w:szCs w:val="24"/>
          <w:shd w:val="clear" w:color="auto" w:fill="FFFFFF"/>
          <w:lang w:val="en-GB"/>
        </w:rPr>
        <w:t>Moreover, by</w:t>
      </w:r>
      <w:r>
        <w:rPr>
          <w:rFonts w:ascii="Times New Roman" w:hAnsi="Times New Roman" w:cs="Times New Roman"/>
          <w:color w:val="000000"/>
          <w:spacing w:val="-10"/>
          <w:sz w:val="24"/>
          <w:szCs w:val="24"/>
          <w:shd w:val="clear" w:color="auto" w:fill="FFFFFF"/>
          <w:lang w:val="en-GB"/>
        </w:rPr>
        <w:t xml:space="preserve"> using PVDF copolymers or PVDF composite materials, the structure of the </w:t>
      </w:r>
      <w:proofErr w:type="spellStart"/>
      <w:r>
        <w:rPr>
          <w:rFonts w:ascii="Times New Roman" w:hAnsi="Times New Roman" w:cs="Times New Roman"/>
          <w:color w:val="000000"/>
          <w:spacing w:val="-10"/>
          <w:sz w:val="24"/>
          <w:szCs w:val="24"/>
          <w:shd w:val="clear" w:color="auto" w:fill="FFFFFF"/>
          <w:lang w:val="en-GB"/>
        </w:rPr>
        <w:t>tribolayer</w:t>
      </w:r>
      <w:proofErr w:type="spellEnd"/>
      <w:r>
        <w:rPr>
          <w:rFonts w:ascii="Times New Roman" w:hAnsi="Times New Roman" w:cs="Times New Roman"/>
          <w:color w:val="000000"/>
          <w:spacing w:val="-10"/>
          <w:sz w:val="24"/>
          <w:szCs w:val="24"/>
          <w:shd w:val="clear" w:color="auto" w:fill="FFFFFF"/>
          <w:lang w:val="en-GB"/>
        </w:rPr>
        <w:t xml:space="preserve"> of PVDF can be adjusted to increase TENGs</w:t>
      </w:r>
      <w:r w:rsidR="00FC3CCD">
        <w:rPr>
          <w:rFonts w:ascii="Times New Roman" w:hAnsi="Times New Roman" w:cs="Times New Roman"/>
          <w:color w:val="000000"/>
          <w:spacing w:val="-10"/>
          <w:sz w:val="24"/>
          <w:szCs w:val="24"/>
          <w:shd w:val="clear" w:color="auto" w:fill="FFFFFF"/>
          <w:lang w:val="en-GB"/>
        </w:rPr>
        <w:t>’ performance</w:t>
      </w:r>
      <w:r>
        <w:rPr>
          <w:rFonts w:ascii="Times New Roman" w:hAnsi="Times New Roman" w:cs="Times New Roman"/>
          <w:color w:val="000000"/>
          <w:spacing w:val="-10"/>
          <w:sz w:val="24"/>
          <w:szCs w:val="24"/>
          <w:lang w:val="en-GB"/>
        </w:rPr>
        <w:t xml:space="preserve">. </w:t>
      </w:r>
      <w:bookmarkStart w:id="6" w:name="tw-target-text411"/>
      <w:bookmarkEnd w:id="6"/>
      <w:r>
        <w:rPr>
          <w:rFonts w:ascii="Times New Roman" w:hAnsi="Times New Roman" w:cs="Times New Roman"/>
          <w:color w:val="000000"/>
          <w:spacing w:val="-10"/>
          <w:sz w:val="24"/>
          <w:szCs w:val="24"/>
          <w:shd w:val="clear" w:color="auto" w:fill="FFFFFF"/>
          <w:lang w:val="en-GB"/>
        </w:rPr>
        <w:t xml:space="preserve">The physical properties of PVDF can be controlled by rapid or slow cooling during PVDF film fabrication </w:t>
      </w:r>
      <w:r>
        <w:rPr>
          <w:rFonts w:ascii="Times New Roman" w:hAnsi="Times New Roman" w:cs="Times New Roman"/>
          <w:color w:val="000000"/>
          <w:spacing w:val="-10"/>
          <w:sz w:val="24"/>
          <w:szCs w:val="24"/>
          <w:lang w:val="en-GB"/>
        </w:rPr>
        <w:t xml:space="preserve">[7]. </w:t>
      </w:r>
      <w:bookmarkStart w:id="7" w:name="tw-target-text1511"/>
      <w:bookmarkEnd w:id="7"/>
      <w:r>
        <w:rPr>
          <w:rFonts w:ascii="Times New Roman" w:hAnsi="Times New Roman" w:cs="Times New Roman"/>
          <w:color w:val="000000"/>
          <w:spacing w:val="-10"/>
          <w:sz w:val="24"/>
          <w:szCs w:val="24"/>
          <w:lang w:val="en-GB"/>
        </w:rPr>
        <w:t xml:space="preserve">A possible increase in the triboelectric performance of PVDF involves incorporating liquid metals, such as Galinstan nanodroplets, into </w:t>
      </w:r>
      <w:proofErr w:type="spellStart"/>
      <w:r>
        <w:rPr>
          <w:rFonts w:ascii="Times New Roman" w:hAnsi="Times New Roman" w:cs="Times New Roman"/>
          <w:color w:val="000000"/>
          <w:spacing w:val="-10"/>
          <w:sz w:val="24"/>
          <w:szCs w:val="24"/>
          <w:lang w:val="en-GB"/>
        </w:rPr>
        <w:t>electrospun</w:t>
      </w:r>
      <w:proofErr w:type="spellEnd"/>
      <w:r>
        <w:rPr>
          <w:rFonts w:ascii="Times New Roman" w:hAnsi="Times New Roman" w:cs="Times New Roman"/>
          <w:color w:val="000000"/>
          <w:spacing w:val="-10"/>
          <w:sz w:val="24"/>
          <w:szCs w:val="24"/>
          <w:lang w:val="en-GB"/>
        </w:rPr>
        <w:t xml:space="preserve"> PVDF-co-hexafluoropropylene (PVDF-HFP) nanofibers [8]. Significantly high values of peak open-circuit voltage and power density of the TENG, reaching 1680 V and 24 W/m</w:t>
      </w:r>
      <w:r>
        <w:rPr>
          <w:rFonts w:ascii="Times New Roman" w:hAnsi="Times New Roman" w:cs="Times New Roman"/>
          <w:color w:val="000000"/>
          <w:spacing w:val="-10"/>
          <w:sz w:val="24"/>
          <w:szCs w:val="24"/>
          <w:vertAlign w:val="superscript"/>
          <w:lang w:val="en-GB"/>
        </w:rPr>
        <w:t>2</w:t>
      </w:r>
      <w:r>
        <w:rPr>
          <w:rFonts w:ascii="Times New Roman" w:hAnsi="Times New Roman" w:cs="Times New Roman"/>
          <w:color w:val="000000"/>
          <w:spacing w:val="-10"/>
          <w:sz w:val="24"/>
          <w:szCs w:val="24"/>
          <w:lang w:val="en-GB"/>
        </w:rPr>
        <w:t>, respecti</w:t>
      </w:r>
      <w:r>
        <w:rPr>
          <w:rFonts w:ascii="Times New Roman" w:hAnsi="Times New Roman" w:cs="Times New Roman"/>
          <w:color w:val="000000"/>
          <w:spacing w:val="-10"/>
          <w:sz w:val="24"/>
          <w:szCs w:val="24"/>
          <w:shd w:val="clear" w:color="auto" w:fill="FFFFFF"/>
          <w:lang w:val="en-GB"/>
        </w:rPr>
        <w:t>vely, were discussed in connection with other improved properties</w:t>
      </w:r>
      <w:r>
        <w:rPr>
          <w:rFonts w:ascii="Times New Roman" w:hAnsi="Times New Roman" w:cs="Times New Roman"/>
          <w:color w:val="000000"/>
          <w:spacing w:val="-10"/>
          <w:sz w:val="24"/>
          <w:szCs w:val="24"/>
          <w:lang w:val="en-GB"/>
        </w:rPr>
        <w:t xml:space="preserve"> such as surface potential, capacitance, and charge trapping capability. The presence of liquid metal particles</w:t>
      </w:r>
      <w:r>
        <w:rPr>
          <w:rFonts w:ascii="Times New Roman" w:hAnsi="Times New Roman" w:cs="Times New Roman"/>
          <w:color w:val="000000"/>
          <w:spacing w:val="-10"/>
          <w:sz w:val="24"/>
          <w:szCs w:val="24"/>
          <w:shd w:val="clear" w:color="auto" w:fill="FFFFFF"/>
          <w:lang w:val="en-GB"/>
        </w:rPr>
        <w:t xml:space="preserve"> contribute</w:t>
      </w:r>
      <w:r>
        <w:rPr>
          <w:rFonts w:ascii="Times New Roman" w:hAnsi="Times New Roman" w:cs="Times New Roman"/>
          <w:color w:val="000000"/>
          <w:spacing w:val="-10"/>
          <w:sz w:val="24"/>
          <w:szCs w:val="24"/>
          <w:lang w:val="en-GB"/>
        </w:rPr>
        <w:t>d to the secondary polarization of the PVDF-HFP, further enhancing its performance. An even higher output power density of 56 W/m</w:t>
      </w:r>
      <w:r>
        <w:rPr>
          <w:rFonts w:ascii="Times New Roman" w:hAnsi="Times New Roman" w:cs="Times New Roman"/>
          <w:color w:val="000000"/>
          <w:spacing w:val="-10"/>
          <w:sz w:val="24"/>
          <w:szCs w:val="24"/>
          <w:vertAlign w:val="superscript"/>
          <w:lang w:val="en-GB"/>
        </w:rPr>
        <w:t>2</w:t>
      </w:r>
      <w:r>
        <w:rPr>
          <w:rFonts w:ascii="Times New Roman" w:hAnsi="Times New Roman" w:cs="Times New Roman"/>
          <w:color w:val="000000"/>
          <w:spacing w:val="-10"/>
          <w:sz w:val="24"/>
          <w:szCs w:val="24"/>
          <w:lang w:val="en-GB"/>
        </w:rPr>
        <w:t xml:space="preserve"> was</w:t>
      </w:r>
      <w:r>
        <w:rPr>
          <w:rFonts w:ascii="Times New Roman" w:hAnsi="Times New Roman" w:cs="Times New Roman"/>
          <w:color w:val="000000"/>
          <w:spacing w:val="-10"/>
          <w:sz w:val="24"/>
          <w:szCs w:val="24"/>
          <w:shd w:val="clear" w:color="auto" w:fill="FFFFFF"/>
          <w:lang w:val="en-GB"/>
        </w:rPr>
        <w:t xml:space="preserve"> achieved using a PVDF copolymer with </w:t>
      </w:r>
      <w:proofErr w:type="gramStart"/>
      <w:r>
        <w:rPr>
          <w:rFonts w:ascii="Times New Roman" w:hAnsi="Times New Roman" w:cs="Times New Roman"/>
          <w:color w:val="000000"/>
          <w:spacing w:val="-10"/>
          <w:sz w:val="24"/>
          <w:szCs w:val="24"/>
          <w:shd w:val="clear" w:color="auto" w:fill="FFFFFF"/>
          <w:lang w:val="en-GB"/>
        </w:rPr>
        <w:t>poly(</w:t>
      </w:r>
      <w:proofErr w:type="gramEnd"/>
      <w:r>
        <w:rPr>
          <w:rFonts w:ascii="Times New Roman" w:hAnsi="Times New Roman" w:cs="Times New Roman"/>
          <w:color w:val="000000"/>
          <w:spacing w:val="-10"/>
          <w:sz w:val="24"/>
          <w:szCs w:val="24"/>
          <w:shd w:val="clear" w:color="auto" w:fill="FFFFFF"/>
          <w:lang w:val="en-GB"/>
        </w:rPr>
        <w:t xml:space="preserve">diethylene glycol methyl ether methacrylate) combined </w:t>
      </w:r>
      <w:r>
        <w:rPr>
          <w:rFonts w:ascii="Times New Roman" w:hAnsi="Times New Roman" w:cs="Times New Roman"/>
          <w:color w:val="000000"/>
          <w:spacing w:val="-10"/>
          <w:sz w:val="24"/>
          <w:szCs w:val="24"/>
          <w:shd w:val="clear" w:color="auto" w:fill="FFFFFF"/>
          <w:lang w:val="en-GB"/>
        </w:rPr>
        <w:lastRenderedPageBreak/>
        <w:t xml:space="preserve">with tribo-negative polydimethylsiloxane as the second active TENG </w:t>
      </w:r>
      <w:r>
        <w:rPr>
          <w:rFonts w:ascii="Times New Roman" w:hAnsi="Times New Roman" w:cs="Times New Roman"/>
          <w:color w:val="000000"/>
          <w:spacing w:val="-10"/>
          <w:sz w:val="24"/>
          <w:szCs w:val="24"/>
          <w:lang w:val="en-GB"/>
        </w:rPr>
        <w:t>layer [9]. The s</w:t>
      </w:r>
      <w:r>
        <w:rPr>
          <w:rFonts w:ascii="Times New Roman" w:hAnsi="Times New Roman" w:cs="Times New Roman"/>
          <w:color w:val="000000"/>
          <w:spacing w:val="-10"/>
          <w:sz w:val="24"/>
          <w:szCs w:val="24"/>
          <w:shd w:val="clear" w:color="auto" w:fill="FFFFFF"/>
          <w:lang w:val="en-GB"/>
        </w:rPr>
        <w:t xml:space="preserve">ynthesis of </w:t>
      </w:r>
      <w:r>
        <w:rPr>
          <w:rFonts w:ascii="Times New Roman" w:hAnsi="Times New Roman" w:cs="Times New Roman"/>
          <w:color w:val="000000"/>
          <w:spacing w:val="-10"/>
          <w:sz w:val="24"/>
          <w:szCs w:val="24"/>
          <w:lang w:val="en-GB"/>
        </w:rPr>
        <w:t>the PVDF copolymer resulted in the transformation of the tribo-negative pristine PVDF into a tribo-positive PVDF copolymer. Another approach is to apply commonly available commercial materials, apart from the use of comple</w:t>
      </w:r>
      <w:r>
        <w:rPr>
          <w:rFonts w:ascii="Times New Roman" w:hAnsi="Times New Roman" w:cs="Times New Roman"/>
          <w:color w:val="000000"/>
          <w:spacing w:val="-10"/>
          <w:sz w:val="24"/>
          <w:szCs w:val="24"/>
          <w:shd w:val="clear" w:color="auto" w:fill="FFFFFF"/>
          <w:lang w:val="en-GB"/>
        </w:rPr>
        <w:t xml:space="preserve">x synthesized materials. </w:t>
      </w:r>
    </w:p>
    <w:p w14:paraId="74704694" w14:textId="205A81FA" w:rsidR="00FC3CCD" w:rsidRDefault="003B5238" w:rsidP="00CC3D43">
      <w:pPr>
        <w:spacing w:line="360" w:lineRule="auto"/>
        <w:ind w:firstLine="360"/>
        <w:jc w:val="both"/>
        <w:rPr>
          <w:rFonts w:ascii="Times New Roman" w:hAnsi="Times New Roman" w:cs="Times New Roman"/>
          <w:color w:val="000000"/>
          <w:spacing w:val="-10"/>
          <w:sz w:val="24"/>
          <w:szCs w:val="24"/>
          <w:shd w:val="clear" w:color="auto" w:fill="FFFFFF"/>
          <w:lang w:val="en-GB"/>
        </w:rPr>
      </w:pPr>
      <w:r>
        <w:rPr>
          <w:rFonts w:ascii="Times New Roman" w:hAnsi="Times New Roman" w:cs="Times New Roman"/>
          <w:color w:val="000000"/>
          <w:spacing w:val="-10"/>
          <w:sz w:val="24"/>
          <w:szCs w:val="24"/>
          <w:shd w:val="clear" w:color="auto" w:fill="FFFFFF"/>
          <w:lang w:val="en-GB"/>
        </w:rPr>
        <w:t>The goal of constructing a TENG is to utilize available, durable, and cost-effective commercial fabrics. This is exemplified by their use as triboelectric pair</w:t>
      </w:r>
      <w:r>
        <w:rPr>
          <w:rFonts w:ascii="Times New Roman" w:hAnsi="Times New Roman" w:cs="Times New Roman"/>
          <w:color w:val="000000"/>
          <w:spacing w:val="-10"/>
          <w:sz w:val="24"/>
          <w:szCs w:val="24"/>
          <w:lang w:val="en-GB"/>
        </w:rPr>
        <w:t>s</w:t>
      </w:r>
      <w:r>
        <w:rPr>
          <w:rFonts w:ascii="Times New Roman" w:hAnsi="Times New Roman" w:cs="Times New Roman"/>
          <w:color w:val="000000"/>
          <w:spacing w:val="-10"/>
          <w:sz w:val="24"/>
          <w:szCs w:val="24"/>
          <w:shd w:val="clear" w:color="auto" w:fill="FFFFFF"/>
          <w:lang w:val="en-GB"/>
        </w:rPr>
        <w:t xml:space="preserve"> with one fabric made of silk and the other </w:t>
      </w:r>
      <w:r>
        <w:rPr>
          <w:rFonts w:ascii="Times New Roman" w:hAnsi="Times New Roman" w:cs="Times New Roman"/>
          <w:color w:val="000000"/>
          <w:spacing w:val="-10"/>
          <w:sz w:val="24"/>
          <w:szCs w:val="24"/>
          <w:lang w:val="en-GB"/>
        </w:rPr>
        <w:t>made of polyester [10]. Whil</w:t>
      </w:r>
      <w:r>
        <w:rPr>
          <w:rFonts w:ascii="Times New Roman" w:hAnsi="Times New Roman" w:cs="Times New Roman"/>
          <w:color w:val="000000"/>
          <w:spacing w:val="-10"/>
          <w:sz w:val="24"/>
          <w:szCs w:val="24"/>
          <w:shd w:val="clear" w:color="auto" w:fill="FFFFFF"/>
          <w:lang w:val="en-GB"/>
        </w:rPr>
        <w:t xml:space="preserve">e this arrangement provides excellent flexibility, it results in low electromechanical conversion. However, the triboelectric output was significantly increased by more than </w:t>
      </w:r>
      <w:r>
        <w:rPr>
          <w:rFonts w:ascii="Times New Roman" w:hAnsi="Times New Roman" w:cs="Cambria Math"/>
          <w:color w:val="000000"/>
          <w:spacing w:val="-10"/>
          <w:sz w:val="24"/>
          <w:szCs w:val="24"/>
          <w:shd w:val="clear" w:color="auto" w:fill="FFFFFF"/>
          <w:lang w:val="en-GB"/>
        </w:rPr>
        <w:t>∼</w:t>
      </w:r>
      <w:r>
        <w:rPr>
          <w:rFonts w:ascii="Times New Roman" w:hAnsi="Times New Roman" w:cs="Times New Roman"/>
          <w:color w:val="000000"/>
          <w:spacing w:val="-10"/>
          <w:sz w:val="24"/>
          <w:szCs w:val="24"/>
          <w:shd w:val="clear" w:color="auto" w:fill="FFFFFF"/>
          <w:lang w:val="en-GB"/>
        </w:rPr>
        <w:t xml:space="preserve">17 times by adding a tribo-negative PVDF film coating to </w:t>
      </w:r>
      <w:r w:rsidR="00833BEB" w:rsidRPr="00833BEB">
        <w:rPr>
          <w:rFonts w:ascii="Times New Roman" w:hAnsi="Times New Roman" w:cs="Times New Roman"/>
          <w:color w:val="000000"/>
          <w:spacing w:val="-10"/>
          <w:sz w:val="24"/>
          <w:szCs w:val="24"/>
          <w:shd w:val="clear" w:color="auto" w:fill="FFFFFF"/>
          <w:lang w:val="en-GB"/>
        </w:rPr>
        <w:t xml:space="preserve">polyethylene terephthalate </w:t>
      </w:r>
      <w:r w:rsidR="00833BEB">
        <w:rPr>
          <w:rFonts w:ascii="Times New Roman" w:hAnsi="Times New Roman" w:cs="Times New Roman"/>
          <w:color w:val="000000"/>
          <w:spacing w:val="-10"/>
          <w:sz w:val="24"/>
          <w:szCs w:val="24"/>
          <w:shd w:val="clear" w:color="auto" w:fill="FFFFFF"/>
          <w:lang w:val="en-GB"/>
        </w:rPr>
        <w:t>(</w:t>
      </w:r>
      <w:r>
        <w:rPr>
          <w:rFonts w:ascii="Times New Roman" w:hAnsi="Times New Roman" w:cs="Times New Roman"/>
          <w:color w:val="000000"/>
          <w:spacing w:val="-10"/>
          <w:sz w:val="24"/>
          <w:szCs w:val="24"/>
          <w:shd w:val="clear" w:color="auto" w:fill="FFFFFF"/>
          <w:lang w:val="en-GB"/>
        </w:rPr>
        <w:t>PET</w:t>
      </w:r>
      <w:r w:rsidR="00833BEB">
        <w:rPr>
          <w:rFonts w:ascii="Times New Roman" w:hAnsi="Times New Roman" w:cs="Times New Roman"/>
          <w:color w:val="000000"/>
          <w:spacing w:val="-10"/>
          <w:sz w:val="24"/>
          <w:szCs w:val="24"/>
          <w:shd w:val="clear" w:color="auto" w:fill="FFFFFF"/>
          <w:lang w:val="en-GB"/>
        </w:rPr>
        <w:t>)</w:t>
      </w:r>
      <w:r>
        <w:rPr>
          <w:rFonts w:ascii="Times New Roman" w:hAnsi="Times New Roman" w:cs="Times New Roman"/>
          <w:color w:val="000000"/>
          <w:spacing w:val="-10"/>
          <w:sz w:val="24"/>
          <w:szCs w:val="24"/>
          <w:shd w:val="clear" w:color="auto" w:fill="FFFFFF"/>
          <w:lang w:val="en-GB"/>
        </w:rPr>
        <w:t xml:space="preserve">, along with </w:t>
      </w:r>
      <w:proofErr w:type="spellStart"/>
      <w:r>
        <w:rPr>
          <w:rFonts w:ascii="Times New Roman" w:hAnsi="Times New Roman" w:cs="Times New Roman"/>
          <w:color w:val="000000"/>
          <w:spacing w:val="-10"/>
          <w:sz w:val="24"/>
          <w:szCs w:val="24"/>
          <w:shd w:val="clear" w:color="auto" w:fill="FFFFFF"/>
          <w:lang w:val="en-GB"/>
        </w:rPr>
        <w:t>electrospun</w:t>
      </w:r>
      <w:proofErr w:type="spellEnd"/>
      <w:r>
        <w:rPr>
          <w:rFonts w:ascii="Times New Roman" w:hAnsi="Times New Roman" w:cs="Times New Roman"/>
          <w:color w:val="000000"/>
          <w:spacing w:val="-10"/>
          <w:sz w:val="24"/>
          <w:szCs w:val="24"/>
          <w:shd w:val="clear" w:color="auto" w:fill="FFFFFF"/>
          <w:lang w:val="en-GB"/>
        </w:rPr>
        <w:t xml:space="preserve"> nylon 66 nanofibers on silk, thus moderating the tribo-positive performance of silk. The triboelectric short-circuit current density increased to 24.5 mA/m</w:t>
      </w:r>
      <w:r>
        <w:rPr>
          <w:rFonts w:ascii="Times New Roman" w:hAnsi="Times New Roman" w:cs="Times New Roman"/>
          <w:color w:val="000000"/>
          <w:spacing w:val="-10"/>
          <w:sz w:val="24"/>
          <w:szCs w:val="24"/>
          <w:shd w:val="clear" w:color="auto" w:fill="FFFFFF"/>
          <w:vertAlign w:val="superscript"/>
          <w:lang w:val="en-GB"/>
        </w:rPr>
        <w:t>2</w:t>
      </w:r>
      <w:r>
        <w:rPr>
          <w:rFonts w:ascii="Times New Roman" w:hAnsi="Times New Roman" w:cs="Times New Roman"/>
          <w:color w:val="000000"/>
          <w:spacing w:val="-10"/>
          <w:sz w:val="24"/>
          <w:szCs w:val="24"/>
          <w:shd w:val="clear" w:color="auto" w:fill="FFFFFF"/>
          <w:lang w:val="en-GB"/>
        </w:rPr>
        <w:t xml:space="preserve"> from 1.6 mA/m</w:t>
      </w:r>
      <w:r>
        <w:rPr>
          <w:rFonts w:ascii="Times New Roman" w:hAnsi="Times New Roman" w:cs="Times New Roman"/>
          <w:color w:val="000000"/>
          <w:spacing w:val="-10"/>
          <w:sz w:val="24"/>
          <w:szCs w:val="24"/>
          <w:shd w:val="clear" w:color="auto" w:fill="FFFFFF"/>
          <w:vertAlign w:val="superscript"/>
          <w:lang w:val="en-GB"/>
        </w:rPr>
        <w:t>2</w:t>
      </w:r>
      <w:r>
        <w:rPr>
          <w:rFonts w:ascii="Times New Roman" w:hAnsi="Times New Roman" w:cs="Times New Roman"/>
          <w:color w:val="000000"/>
          <w:spacing w:val="-10"/>
          <w:sz w:val="24"/>
          <w:szCs w:val="24"/>
          <w:shd w:val="clear" w:color="auto" w:fill="FFFFFF"/>
          <w:lang w:val="en-GB"/>
        </w:rPr>
        <w:t xml:space="preserve"> compared with the original </w:t>
      </w:r>
      <w:r w:rsidR="00FC3CCD">
        <w:rPr>
          <w:rFonts w:ascii="Times New Roman" w:hAnsi="Times New Roman" w:cs="Times New Roman"/>
          <w:color w:val="000000"/>
          <w:spacing w:val="-10"/>
          <w:sz w:val="24"/>
          <w:szCs w:val="24"/>
          <w:shd w:val="clear" w:color="auto" w:fill="FFFFFF"/>
          <w:lang w:val="en-GB"/>
        </w:rPr>
        <w:t>s</w:t>
      </w:r>
      <w:r>
        <w:rPr>
          <w:rFonts w:ascii="Times New Roman" w:hAnsi="Times New Roman" w:cs="Times New Roman"/>
          <w:color w:val="000000"/>
          <w:spacing w:val="-10"/>
          <w:sz w:val="24"/>
          <w:szCs w:val="24"/>
          <w:shd w:val="clear" w:color="auto" w:fill="FFFFFF"/>
          <w:lang w:val="en-GB"/>
        </w:rPr>
        <w:t xml:space="preserve">ilk/PET pair. </w:t>
      </w:r>
    </w:p>
    <w:p w14:paraId="52943D8B" w14:textId="147FF14D" w:rsidR="00876F68" w:rsidRDefault="003B5238" w:rsidP="00CC3D43">
      <w:pPr>
        <w:spacing w:line="360" w:lineRule="auto"/>
        <w:ind w:firstLine="360"/>
        <w:jc w:val="both"/>
        <w:rPr>
          <w:rFonts w:ascii="Times New Roman" w:hAnsi="Times New Roman" w:cs="Times New Roman"/>
          <w:color w:val="000000"/>
          <w:sz w:val="24"/>
          <w:szCs w:val="24"/>
          <w:lang w:val="en-GB"/>
        </w:rPr>
      </w:pPr>
      <w:r>
        <w:rPr>
          <w:rFonts w:ascii="Times New Roman" w:hAnsi="Times New Roman" w:cs="Times New Roman"/>
          <w:color w:val="000000"/>
          <w:spacing w:val="-10"/>
          <w:sz w:val="24"/>
          <w:szCs w:val="24"/>
          <w:shd w:val="clear" w:color="auto" w:fill="FFFFFF"/>
          <w:lang w:val="en-GB"/>
        </w:rPr>
        <w:t>It should be also highlighted that PVDF possesses inherent piezoelectric properti</w:t>
      </w:r>
      <w:r>
        <w:rPr>
          <w:rFonts w:ascii="Times New Roman" w:hAnsi="Times New Roman" w:cs="Times New Roman"/>
          <w:color w:val="000000"/>
          <w:spacing w:val="-10"/>
          <w:sz w:val="24"/>
          <w:szCs w:val="24"/>
          <w:lang w:val="en-GB"/>
        </w:rPr>
        <w:t>es [11,12]. W</w:t>
      </w:r>
      <w:r>
        <w:rPr>
          <w:rFonts w:ascii="Times New Roman" w:hAnsi="Times New Roman" w:cs="Times New Roman"/>
          <w:color w:val="000000"/>
          <w:spacing w:val="-10"/>
          <w:sz w:val="24"/>
          <w:szCs w:val="24"/>
          <w:shd w:val="clear" w:color="auto" w:fill="FFFFFF"/>
          <w:lang w:val="en-GB"/>
        </w:rPr>
        <w:t>hen combined with another material</w:t>
      </w:r>
      <w:r>
        <w:rPr>
          <w:rFonts w:ascii="Times New Roman" w:hAnsi="Times New Roman" w:cs="Times New Roman"/>
          <w:color w:val="000000"/>
          <w:spacing w:val="-10"/>
          <w:sz w:val="24"/>
          <w:szCs w:val="24"/>
          <w:lang w:val="en-GB"/>
        </w:rPr>
        <w:t xml:space="preserve">, </w:t>
      </w:r>
      <w:r>
        <w:rPr>
          <w:rFonts w:ascii="Times New Roman" w:hAnsi="Times New Roman" w:cs="Times New Roman"/>
          <w:color w:val="000000"/>
          <w:spacing w:val="-10"/>
          <w:sz w:val="24"/>
          <w:szCs w:val="24"/>
          <w:shd w:val="clear" w:color="auto" w:fill="FFFFFF"/>
          <w:lang w:val="en-GB"/>
        </w:rPr>
        <w:t xml:space="preserve">the triboelectric properties of PVDF can be studied in </w:t>
      </w:r>
      <w:r>
        <w:rPr>
          <w:rFonts w:ascii="Times New Roman" w:hAnsi="Times New Roman" w:cs="Times New Roman"/>
          <w:color w:val="000000"/>
          <w:spacing w:val="-10"/>
          <w:sz w:val="24"/>
          <w:szCs w:val="24"/>
          <w:lang w:val="en-GB"/>
        </w:rPr>
        <w:t>the course of piezo-</w:t>
      </w:r>
      <w:proofErr w:type="spellStart"/>
      <w:r>
        <w:rPr>
          <w:rFonts w:ascii="Times New Roman" w:hAnsi="Times New Roman" w:cs="Times New Roman"/>
          <w:color w:val="000000"/>
          <w:spacing w:val="-10"/>
          <w:sz w:val="24"/>
          <w:szCs w:val="24"/>
          <w:lang w:val="en-GB"/>
        </w:rPr>
        <w:t>tribo</w:t>
      </w:r>
      <w:proofErr w:type="spellEnd"/>
      <w:r>
        <w:rPr>
          <w:rFonts w:ascii="Times New Roman" w:hAnsi="Times New Roman" w:cs="Times New Roman"/>
          <w:color w:val="000000"/>
          <w:spacing w:val="-10"/>
          <w:sz w:val="24"/>
          <w:szCs w:val="24"/>
          <w:lang w:val="en-GB"/>
        </w:rPr>
        <w:t xml:space="preserve"> hybrid nanogenerat</w:t>
      </w:r>
      <w:r>
        <w:rPr>
          <w:rFonts w:ascii="Times New Roman" w:hAnsi="Times New Roman" w:cs="Times New Roman"/>
          <w:color w:val="000000"/>
          <w:spacing w:val="-10"/>
          <w:sz w:val="24"/>
          <w:szCs w:val="24"/>
          <w:shd w:val="clear" w:color="auto" w:fill="FFFFFF"/>
          <w:lang w:val="en-GB"/>
        </w:rPr>
        <w:t>or</w:t>
      </w:r>
      <w:r>
        <w:rPr>
          <w:rFonts w:ascii="Times New Roman" w:hAnsi="Times New Roman" w:cs="Times New Roman"/>
          <w:color w:val="000000"/>
          <w:spacing w:val="-10"/>
          <w:sz w:val="24"/>
          <w:szCs w:val="24"/>
          <w:lang w:val="en-GB"/>
        </w:rPr>
        <w:t>s (PTENG) [1,13-15]. Amo</w:t>
      </w:r>
      <w:r>
        <w:rPr>
          <w:rFonts w:ascii="Times New Roman" w:hAnsi="Times New Roman" w:cs="Times New Roman"/>
          <w:color w:val="000000"/>
          <w:spacing w:val="-10"/>
          <w:sz w:val="24"/>
          <w:szCs w:val="24"/>
          <w:shd w:val="clear" w:color="auto" w:fill="FFFFFF"/>
          <w:lang w:val="en-GB"/>
        </w:rPr>
        <w:t>ng other material</w:t>
      </w:r>
      <w:r>
        <w:rPr>
          <w:rFonts w:ascii="Times New Roman" w:hAnsi="Times New Roman" w:cs="Times New Roman"/>
          <w:color w:val="000000"/>
          <w:spacing w:val="-10"/>
          <w:sz w:val="24"/>
          <w:szCs w:val="24"/>
          <w:lang w:val="en-GB"/>
        </w:rPr>
        <w:t xml:space="preserve">s, such as PTFE as the second part of a triboelectric pair [13], </w:t>
      </w:r>
      <w:r w:rsidR="00833BEB">
        <w:rPr>
          <w:rFonts w:ascii="Times New Roman" w:hAnsi="Times New Roman" w:cs="Times New Roman"/>
          <w:color w:val="000000"/>
          <w:spacing w:val="-10"/>
          <w:sz w:val="24"/>
          <w:szCs w:val="24"/>
          <w:lang w:val="en-GB"/>
        </w:rPr>
        <w:t>BO</w:t>
      </w:r>
      <w:r>
        <w:rPr>
          <w:rFonts w:ascii="Times New Roman" w:hAnsi="Times New Roman" w:cs="Times New Roman"/>
          <w:color w:val="000000"/>
          <w:spacing w:val="-10"/>
          <w:sz w:val="24"/>
          <w:szCs w:val="24"/>
          <w:lang w:val="en-GB"/>
        </w:rPr>
        <w:t xml:space="preserve">PET [1], or polydimethylsiloxane [15], </w:t>
      </w:r>
      <w:r>
        <w:rPr>
          <w:rFonts w:ascii="Times New Roman" w:hAnsi="Times New Roman" w:cs="Times New Roman"/>
          <w:color w:val="000000"/>
          <w:spacing w:val="-10"/>
          <w:sz w:val="24"/>
          <w:szCs w:val="24"/>
          <w:shd w:val="clear" w:color="auto" w:fill="FFFFFF"/>
          <w:lang w:val="en-GB"/>
        </w:rPr>
        <w:t>can be mentioned. The joint piezo</w:t>
      </w:r>
      <w:r w:rsidR="00FC3CCD">
        <w:rPr>
          <w:rFonts w:ascii="Times New Roman" w:hAnsi="Times New Roman" w:cs="Times New Roman"/>
          <w:color w:val="000000"/>
          <w:spacing w:val="-10"/>
          <w:sz w:val="24"/>
          <w:szCs w:val="24"/>
          <w:shd w:val="clear" w:color="auto" w:fill="FFFFFF"/>
          <w:lang w:val="en-GB"/>
        </w:rPr>
        <w:t>-</w:t>
      </w:r>
      <w:proofErr w:type="spellStart"/>
      <w:r w:rsidR="00FC3CCD">
        <w:rPr>
          <w:rFonts w:ascii="Times New Roman" w:hAnsi="Times New Roman" w:cs="Times New Roman"/>
          <w:color w:val="000000"/>
          <w:spacing w:val="-10"/>
          <w:sz w:val="24"/>
          <w:szCs w:val="24"/>
          <w:shd w:val="clear" w:color="auto" w:fill="FFFFFF"/>
          <w:lang w:val="en-GB"/>
        </w:rPr>
        <w:t>tribo</w:t>
      </w:r>
      <w:proofErr w:type="spellEnd"/>
      <w:r>
        <w:rPr>
          <w:rFonts w:ascii="Times New Roman" w:hAnsi="Times New Roman" w:cs="Times New Roman"/>
          <w:color w:val="000000"/>
          <w:spacing w:val="-10"/>
          <w:sz w:val="24"/>
          <w:szCs w:val="24"/>
          <w:shd w:val="clear" w:color="auto" w:fill="FFFFFF"/>
          <w:lang w:val="en-GB"/>
        </w:rPr>
        <w:t xml:space="preserve"> electrification of PVDF can be measured by a</w:t>
      </w:r>
      <w:r>
        <w:rPr>
          <w:rFonts w:ascii="Times New Roman" w:hAnsi="Times New Roman" w:cs="Times New Roman"/>
          <w:color w:val="000000"/>
          <w:spacing w:val="-10"/>
          <w:sz w:val="24"/>
          <w:szCs w:val="24"/>
          <w:lang w:val="en-GB"/>
        </w:rPr>
        <w:t xml:space="preserve"> separate experiment, sequentially [12], or with a suitable experimental arrangement simultaneously [13]. It was</w:t>
      </w:r>
      <w:r>
        <w:rPr>
          <w:rFonts w:ascii="Times New Roman" w:hAnsi="Times New Roman" w:cs="Times New Roman"/>
          <w:color w:val="000000"/>
          <w:spacing w:val="-10"/>
          <w:sz w:val="24"/>
          <w:szCs w:val="24"/>
          <w:shd w:val="clear" w:color="auto" w:fill="FFFFFF"/>
          <w:lang w:val="en-GB"/>
        </w:rPr>
        <w:t xml:space="preserve"> possible to clearly distinguish between </w:t>
      </w:r>
      <w:r>
        <w:rPr>
          <w:rFonts w:ascii="Times New Roman" w:hAnsi="Times New Roman" w:cs="Times New Roman"/>
          <w:color w:val="000000"/>
          <w:spacing w:val="-10"/>
          <w:sz w:val="24"/>
          <w:szCs w:val="24"/>
          <w:lang w:val="en-GB"/>
        </w:rPr>
        <w:t>the piezoelectric and triboelectric</w:t>
      </w:r>
      <w:r>
        <w:rPr>
          <w:rFonts w:ascii="Times New Roman" w:hAnsi="Times New Roman" w:cs="Times New Roman"/>
          <w:b/>
          <w:bCs/>
          <w:color w:val="000000"/>
          <w:spacing w:val="-10"/>
          <w:sz w:val="24"/>
          <w:szCs w:val="24"/>
          <w:shd w:val="clear" w:color="auto" w:fill="FFFFFF"/>
          <w:lang w:val="en-GB"/>
        </w:rPr>
        <w:t xml:space="preserve"> </w:t>
      </w:r>
      <w:r>
        <w:rPr>
          <w:rFonts w:ascii="Times New Roman" w:hAnsi="Times New Roman" w:cs="Times New Roman"/>
          <w:color w:val="000000"/>
          <w:spacing w:val="-10"/>
          <w:sz w:val="24"/>
          <w:szCs w:val="24"/>
          <w:shd w:val="clear" w:color="auto" w:fill="FFFFFF"/>
          <w:lang w:val="en-GB"/>
        </w:rPr>
        <w:t>responses of</w:t>
      </w:r>
      <w:r>
        <w:rPr>
          <w:rFonts w:ascii="Times New Roman" w:hAnsi="Times New Roman" w:cs="Times New Roman"/>
          <w:color w:val="000000"/>
          <w:sz w:val="24"/>
          <w:szCs w:val="24"/>
          <w:shd w:val="clear" w:color="auto" w:fill="FFFFFF"/>
          <w:lang w:val="en-GB"/>
        </w:rPr>
        <w:t xml:space="preserve"> PVDF d</w:t>
      </w:r>
      <w:r>
        <w:rPr>
          <w:rFonts w:ascii="Times New Roman" w:hAnsi="Times New Roman" w:cs="Times New Roman"/>
          <w:color w:val="000000"/>
          <w:sz w:val="24"/>
          <w:szCs w:val="24"/>
          <w:lang w:val="en-GB"/>
        </w:rPr>
        <w:t xml:space="preserve">uring the contact and separation phases of the TENG. Additionally, the authors enhanced the conversion efficiency of the PVDF film by incorporating </w:t>
      </w:r>
      <w:proofErr w:type="spellStart"/>
      <w:r>
        <w:rPr>
          <w:rFonts w:ascii="Times New Roman" w:hAnsi="Times New Roman" w:cs="Times New Roman"/>
          <w:color w:val="000000"/>
          <w:sz w:val="24"/>
          <w:szCs w:val="24"/>
          <w:lang w:val="en-GB"/>
        </w:rPr>
        <w:t>ZnO</w:t>
      </w:r>
      <w:proofErr w:type="spellEnd"/>
      <w:r>
        <w:rPr>
          <w:rFonts w:ascii="Times New Roman" w:hAnsi="Times New Roman" w:cs="Times New Roman"/>
          <w:color w:val="000000"/>
          <w:sz w:val="24"/>
          <w:szCs w:val="24"/>
          <w:lang w:val="en-GB"/>
        </w:rPr>
        <w:t xml:space="preserve"> nanoparticles. The piezo-</w:t>
      </w:r>
      <w:proofErr w:type="spellStart"/>
      <w:r>
        <w:rPr>
          <w:rFonts w:ascii="Times New Roman" w:hAnsi="Times New Roman" w:cs="Times New Roman"/>
          <w:color w:val="000000"/>
          <w:sz w:val="24"/>
          <w:szCs w:val="24"/>
          <w:lang w:val="en-GB"/>
        </w:rPr>
        <w:t>tribo</w:t>
      </w:r>
      <w:proofErr w:type="spellEnd"/>
      <w:r>
        <w:rPr>
          <w:rFonts w:ascii="Times New Roman" w:hAnsi="Times New Roman" w:cs="Times New Roman"/>
          <w:color w:val="000000"/>
          <w:sz w:val="24"/>
          <w:szCs w:val="24"/>
          <w:lang w:val="en-GB"/>
        </w:rPr>
        <w:t xml:space="preserve"> hybrid nanogenerator coupled with PTFE achieved a maximum output power 2.5 times higher than that of pure PVDF, reaching a value of 24.5 µW/cm</w:t>
      </w:r>
      <w:r>
        <w:rPr>
          <w:rFonts w:ascii="Times New Roman" w:hAnsi="Times New Roman" w:cs="Times New Roman"/>
          <w:color w:val="000000"/>
          <w:sz w:val="24"/>
          <w:szCs w:val="24"/>
          <w:vertAlign w:val="superscript"/>
          <w:lang w:val="en-GB"/>
        </w:rPr>
        <w:t>2</w:t>
      </w:r>
      <w:r>
        <w:rPr>
          <w:rFonts w:ascii="Times New Roman" w:hAnsi="Times New Roman" w:cs="Times New Roman"/>
          <w:color w:val="000000"/>
          <w:sz w:val="24"/>
          <w:szCs w:val="24"/>
          <w:lang w:val="en-GB"/>
        </w:rPr>
        <w:t xml:space="preserve">. </w:t>
      </w:r>
      <w:proofErr w:type="spellStart"/>
      <w:r>
        <w:rPr>
          <w:rFonts w:ascii="Times New Roman" w:hAnsi="Times New Roman" w:cs="Times New Roman"/>
          <w:color w:val="000000"/>
          <w:sz w:val="24"/>
          <w:szCs w:val="24"/>
          <w:lang w:val="en-GB"/>
        </w:rPr>
        <w:t>ZnO</w:t>
      </w:r>
      <w:proofErr w:type="spellEnd"/>
      <w:r>
        <w:rPr>
          <w:rFonts w:ascii="Times New Roman" w:hAnsi="Times New Roman" w:cs="Times New Roman"/>
          <w:color w:val="000000"/>
          <w:sz w:val="24"/>
          <w:szCs w:val="24"/>
          <w:lang w:val="en-GB"/>
        </w:rPr>
        <w:t xml:space="preserve"> nanoparticles </w:t>
      </w:r>
      <w:r w:rsidRPr="00DF37BC">
        <w:rPr>
          <w:rFonts w:ascii="Times New Roman" w:hAnsi="Times New Roman" w:cs="Times New Roman"/>
          <w:color w:val="000000"/>
          <w:sz w:val="24"/>
          <w:szCs w:val="24"/>
          <w:shd w:val="clear" w:color="auto" w:fill="FFFFFF"/>
          <w:lang w:val="en-GB"/>
        </w:rPr>
        <w:t>have also been applied in PTENG based on PVDF/</w:t>
      </w:r>
      <w:proofErr w:type="spellStart"/>
      <w:r w:rsidRPr="00DF37BC">
        <w:rPr>
          <w:rFonts w:ascii="Times New Roman" w:hAnsi="Times New Roman" w:cs="Times New Roman"/>
          <w:color w:val="000000"/>
          <w:sz w:val="24"/>
          <w:szCs w:val="24"/>
          <w:shd w:val="clear" w:color="auto" w:fill="FFFFFF"/>
          <w:lang w:val="en-GB"/>
        </w:rPr>
        <w:t>ZnO</w:t>
      </w:r>
      <w:proofErr w:type="spellEnd"/>
      <w:r w:rsidRPr="00DF37BC">
        <w:rPr>
          <w:rFonts w:ascii="Times New Roman" w:hAnsi="Times New Roman" w:cs="Times New Roman"/>
          <w:color w:val="000000"/>
          <w:sz w:val="24"/>
          <w:szCs w:val="24"/>
          <w:shd w:val="clear" w:color="auto" w:fill="FFFFFF"/>
          <w:lang w:val="en-GB"/>
        </w:rPr>
        <w:t>-PDMS/</w:t>
      </w:r>
      <w:proofErr w:type="spellStart"/>
      <w:r w:rsidRPr="00DF37BC">
        <w:rPr>
          <w:rFonts w:ascii="Times New Roman" w:hAnsi="Times New Roman" w:cs="Times New Roman"/>
          <w:color w:val="000000"/>
          <w:sz w:val="24"/>
          <w:szCs w:val="24"/>
          <w:shd w:val="clear" w:color="auto" w:fill="FFFFFF"/>
          <w:lang w:val="en-GB"/>
        </w:rPr>
        <w:t>rGO</w:t>
      </w:r>
      <w:proofErr w:type="spellEnd"/>
      <w:r w:rsidRPr="00DF37BC">
        <w:rPr>
          <w:rFonts w:ascii="Times New Roman" w:hAnsi="Times New Roman" w:cs="Times New Roman"/>
          <w:color w:val="000000"/>
          <w:sz w:val="24"/>
          <w:szCs w:val="24"/>
          <w:shd w:val="clear" w:color="auto" w:fill="FFFFFF"/>
          <w:lang w:val="en-GB"/>
        </w:rPr>
        <w:t xml:space="preserve"> nanoco</w:t>
      </w:r>
      <w:r>
        <w:rPr>
          <w:rFonts w:ascii="Times New Roman" w:hAnsi="Times New Roman" w:cs="Times New Roman"/>
          <w:color w:val="000000"/>
          <w:sz w:val="24"/>
          <w:szCs w:val="24"/>
          <w:shd w:val="clear" w:color="auto" w:fill="FFFFFF"/>
          <w:lang w:val="en-GB"/>
        </w:rPr>
        <w:t xml:space="preserve">mposites [14]. Another example </w:t>
      </w:r>
      <w:r>
        <w:rPr>
          <w:rFonts w:ascii="Times New Roman" w:hAnsi="Times New Roman" w:cs="Times New Roman"/>
          <w:color w:val="000000"/>
          <w:sz w:val="24"/>
          <w:szCs w:val="24"/>
          <w:lang w:val="en-GB"/>
        </w:rPr>
        <w:t xml:space="preserve">is the use of </w:t>
      </w:r>
      <w:r>
        <w:rPr>
          <w:rFonts w:ascii="Times New Roman" w:hAnsi="Times New Roman" w:cs="Times New Roman"/>
          <w:color w:val="000000"/>
          <w:sz w:val="24"/>
          <w:szCs w:val="24"/>
          <w:shd w:val="clear" w:color="auto" w:fill="FFFFFF"/>
          <w:lang w:val="en-GB"/>
        </w:rPr>
        <w:t>an inorganic filler in PVDF piezo-</w:t>
      </w:r>
      <w:proofErr w:type="spellStart"/>
      <w:r>
        <w:rPr>
          <w:rFonts w:ascii="Times New Roman" w:hAnsi="Times New Roman" w:cs="Times New Roman"/>
          <w:color w:val="000000"/>
          <w:sz w:val="24"/>
          <w:szCs w:val="24"/>
          <w:shd w:val="clear" w:color="auto" w:fill="FFFFFF"/>
          <w:lang w:val="en-GB"/>
        </w:rPr>
        <w:t>tribo</w:t>
      </w:r>
      <w:proofErr w:type="spellEnd"/>
      <w:r>
        <w:rPr>
          <w:rFonts w:ascii="Times New Roman" w:hAnsi="Times New Roman" w:cs="Times New Roman"/>
          <w:color w:val="000000"/>
          <w:sz w:val="24"/>
          <w:szCs w:val="24"/>
          <w:shd w:val="clear" w:color="auto" w:fill="FFFFFF"/>
          <w:lang w:val="en-GB"/>
        </w:rPr>
        <w:t xml:space="preserve"> hybrid energy harvesting PVDF-AlFeO</w:t>
      </w:r>
      <w:r>
        <w:rPr>
          <w:rFonts w:ascii="Times New Roman" w:hAnsi="Times New Roman" w:cs="Times New Roman"/>
          <w:color w:val="000000"/>
          <w:sz w:val="24"/>
          <w:szCs w:val="24"/>
          <w:shd w:val="clear" w:color="auto" w:fill="FFFFFF"/>
          <w:vertAlign w:val="subscript"/>
          <w:lang w:val="en-GB"/>
        </w:rPr>
        <w:t>3</w:t>
      </w:r>
      <w:r>
        <w:rPr>
          <w:rFonts w:ascii="Times New Roman" w:hAnsi="Times New Roman" w:cs="Times New Roman"/>
          <w:color w:val="000000"/>
          <w:sz w:val="24"/>
          <w:szCs w:val="24"/>
          <w:shd w:val="clear" w:color="auto" w:fill="FFFFFF"/>
          <w:lang w:val="en-GB"/>
        </w:rPr>
        <w:t> composites [16] with rhombohedral or orthorhombic AlFeO</w:t>
      </w:r>
      <w:r>
        <w:rPr>
          <w:rFonts w:ascii="Times New Roman" w:hAnsi="Times New Roman" w:cs="Times New Roman"/>
          <w:color w:val="000000"/>
          <w:sz w:val="24"/>
          <w:szCs w:val="24"/>
          <w:shd w:val="clear" w:color="auto" w:fill="FFFFFF"/>
          <w:vertAlign w:val="subscript"/>
          <w:lang w:val="en-GB"/>
        </w:rPr>
        <w:t>3</w:t>
      </w:r>
      <w:r>
        <w:rPr>
          <w:rFonts w:ascii="Times New Roman" w:hAnsi="Times New Roman" w:cs="Times New Roman"/>
          <w:color w:val="000000"/>
          <w:sz w:val="24"/>
          <w:szCs w:val="24"/>
          <w:shd w:val="clear" w:color="auto" w:fill="FFFFFF"/>
          <w:lang w:val="en-GB"/>
        </w:rPr>
        <w:t> </w:t>
      </w:r>
      <w:r>
        <w:rPr>
          <w:rFonts w:ascii="Times New Roman" w:hAnsi="Times New Roman" w:cs="Times New Roman"/>
          <w:color w:val="000000"/>
          <w:sz w:val="24"/>
          <w:szCs w:val="24"/>
          <w:lang w:val="en-GB"/>
        </w:rPr>
        <w:t>filler structures.</w:t>
      </w:r>
    </w:p>
    <w:p w14:paraId="720456F9" w14:textId="080C4478" w:rsidR="00DF37BC" w:rsidRPr="00833BEB" w:rsidRDefault="00DF37BC" w:rsidP="00CC3D43">
      <w:pPr>
        <w:spacing w:line="360" w:lineRule="auto"/>
        <w:ind w:firstLine="360"/>
        <w:jc w:val="both"/>
        <w:rPr>
          <w:rFonts w:ascii="Times New Roman" w:hAnsi="Times New Roman" w:cs="Times New Roman"/>
          <w:sz w:val="24"/>
          <w:szCs w:val="24"/>
          <w:shd w:val="clear" w:color="auto" w:fill="FFFFFF"/>
          <w:lang w:val="en-GB"/>
        </w:rPr>
      </w:pPr>
      <w:bookmarkStart w:id="8" w:name="_Hlk214821599"/>
      <w:r w:rsidRPr="00833BEB">
        <w:rPr>
          <w:rFonts w:ascii="Times New Roman" w:hAnsi="Times New Roman" w:cs="Times New Roman"/>
          <w:sz w:val="24"/>
          <w:szCs w:val="24"/>
          <w:shd w:val="clear" w:color="auto" w:fill="FFFFFF"/>
          <w:lang w:val="en-GB"/>
        </w:rPr>
        <w:t xml:space="preserve">Recent studies demonstrate that a wide range of post-consumer plastics can be repurposed for triboelectric energy harvesting, providing a low-cost and sustainable alternative to conventional fluoropolymers. Unsorted plastic packaging waste consisting of </w:t>
      </w:r>
      <w:r w:rsidR="00833BEB">
        <w:rPr>
          <w:rFonts w:ascii="Times New Roman" w:hAnsi="Times New Roman" w:cs="Times New Roman"/>
          <w:sz w:val="24"/>
          <w:szCs w:val="24"/>
          <w:shd w:val="clear" w:color="auto" w:fill="FFFFFF"/>
          <w:lang w:val="en-GB"/>
        </w:rPr>
        <w:t>polyethylenes (</w:t>
      </w:r>
      <w:r w:rsidRPr="00833BEB">
        <w:rPr>
          <w:rFonts w:ascii="Times New Roman" w:hAnsi="Times New Roman" w:cs="Times New Roman"/>
          <w:sz w:val="24"/>
          <w:szCs w:val="24"/>
          <w:shd w:val="clear" w:color="auto" w:fill="FFFFFF"/>
          <w:lang w:val="en-GB"/>
        </w:rPr>
        <w:t>PE</w:t>
      </w:r>
      <w:r w:rsidR="00833BEB">
        <w:rPr>
          <w:rFonts w:ascii="Times New Roman" w:hAnsi="Times New Roman" w:cs="Times New Roman"/>
          <w:sz w:val="24"/>
          <w:szCs w:val="24"/>
          <w:shd w:val="clear" w:color="auto" w:fill="FFFFFF"/>
          <w:lang w:val="en-GB"/>
        </w:rPr>
        <w:t>)</w:t>
      </w:r>
      <w:r w:rsidRPr="00833BEB">
        <w:rPr>
          <w:rFonts w:ascii="Times New Roman" w:hAnsi="Times New Roman" w:cs="Times New Roman"/>
          <w:sz w:val="24"/>
          <w:szCs w:val="24"/>
          <w:shd w:val="clear" w:color="auto" w:fill="FFFFFF"/>
          <w:lang w:val="en-GB"/>
        </w:rPr>
        <w:t xml:space="preserve">, </w:t>
      </w:r>
      <w:r w:rsidR="00833BEB">
        <w:rPr>
          <w:rFonts w:ascii="Times New Roman" w:hAnsi="Times New Roman" w:cs="Times New Roman"/>
          <w:sz w:val="24"/>
          <w:szCs w:val="24"/>
          <w:shd w:val="clear" w:color="auto" w:fill="FFFFFF"/>
          <w:lang w:val="en-GB"/>
        </w:rPr>
        <w:t>polypropylene (</w:t>
      </w:r>
      <w:r w:rsidRPr="00833BEB">
        <w:rPr>
          <w:rFonts w:ascii="Times New Roman" w:hAnsi="Times New Roman" w:cs="Times New Roman"/>
          <w:sz w:val="24"/>
          <w:szCs w:val="24"/>
          <w:shd w:val="clear" w:color="auto" w:fill="FFFFFF"/>
          <w:lang w:val="en-GB"/>
        </w:rPr>
        <w:t>PP</w:t>
      </w:r>
      <w:r w:rsidR="00833BEB">
        <w:rPr>
          <w:rFonts w:ascii="Times New Roman" w:hAnsi="Times New Roman" w:cs="Times New Roman"/>
          <w:sz w:val="24"/>
          <w:szCs w:val="24"/>
          <w:shd w:val="clear" w:color="auto" w:fill="FFFFFF"/>
          <w:lang w:val="en-GB"/>
        </w:rPr>
        <w:t>)</w:t>
      </w:r>
      <w:r w:rsidRPr="00833BEB">
        <w:rPr>
          <w:rFonts w:ascii="Times New Roman" w:hAnsi="Times New Roman" w:cs="Times New Roman"/>
          <w:sz w:val="24"/>
          <w:szCs w:val="24"/>
          <w:shd w:val="clear" w:color="auto" w:fill="FFFFFF"/>
          <w:lang w:val="en-GB"/>
        </w:rPr>
        <w:t xml:space="preserve">, </w:t>
      </w:r>
      <w:r w:rsidR="00833BEB">
        <w:rPr>
          <w:rFonts w:ascii="Times New Roman" w:hAnsi="Times New Roman" w:cs="Times New Roman"/>
          <w:sz w:val="24"/>
          <w:szCs w:val="24"/>
          <w:shd w:val="clear" w:color="auto" w:fill="FFFFFF"/>
          <w:lang w:val="en-GB"/>
        </w:rPr>
        <w:t>polystyrene (</w:t>
      </w:r>
      <w:r w:rsidRPr="00833BEB">
        <w:rPr>
          <w:rFonts w:ascii="Times New Roman" w:hAnsi="Times New Roman" w:cs="Times New Roman"/>
          <w:sz w:val="24"/>
          <w:szCs w:val="24"/>
          <w:shd w:val="clear" w:color="auto" w:fill="FFFFFF"/>
          <w:lang w:val="en-GB"/>
        </w:rPr>
        <w:t>PS</w:t>
      </w:r>
      <w:r w:rsidR="00833BEB">
        <w:rPr>
          <w:rFonts w:ascii="Times New Roman" w:hAnsi="Times New Roman" w:cs="Times New Roman"/>
          <w:sz w:val="24"/>
          <w:szCs w:val="24"/>
          <w:shd w:val="clear" w:color="auto" w:fill="FFFFFF"/>
          <w:lang w:val="en-GB"/>
        </w:rPr>
        <w:t>)</w:t>
      </w:r>
      <w:r w:rsidRPr="00833BEB">
        <w:rPr>
          <w:rFonts w:ascii="Times New Roman" w:hAnsi="Times New Roman" w:cs="Times New Roman"/>
          <w:sz w:val="24"/>
          <w:szCs w:val="24"/>
          <w:shd w:val="clear" w:color="auto" w:fill="FFFFFF"/>
          <w:lang w:val="en-GB"/>
        </w:rPr>
        <w:t xml:space="preserve"> and PET has been shown to generate substantial triboelectric, piezoelectric and pyroelectric outputs, with heterogeneous blends often outperforming single polymers due to interfacial interactions between immiscible phases [17]. Waste plastic bags and other thin-film packaging materials can also act as effective triboelectric </w:t>
      </w:r>
      <w:r w:rsidRPr="00833BEB">
        <w:rPr>
          <w:rFonts w:ascii="Times New Roman" w:hAnsi="Times New Roman" w:cs="Times New Roman"/>
          <w:sz w:val="24"/>
          <w:szCs w:val="24"/>
          <w:shd w:val="clear" w:color="auto" w:fill="FFFFFF"/>
          <w:lang w:val="en-GB"/>
        </w:rPr>
        <w:lastRenderedPageBreak/>
        <w:t>layers, enabling simple contact–separation TENGs that deliver tens to hundreds of volts for low-power applications [18,19]. Immiscible mixtures of post-consumer thermoplastics have further been shown to enhance electricity generation in PVDF-based harvesters, where phase separation and interfacial polarization significantly increase the electromechanical response [20]. Additional approaches use recycled polymer laminates or waste-derived PET- and PS-based structures to construct tribo- or piezo-</w:t>
      </w:r>
      <w:proofErr w:type="spellStart"/>
      <w:r w:rsidRPr="00833BEB">
        <w:rPr>
          <w:rFonts w:ascii="Times New Roman" w:hAnsi="Times New Roman" w:cs="Times New Roman"/>
          <w:sz w:val="24"/>
          <w:szCs w:val="24"/>
          <w:shd w:val="clear" w:color="auto" w:fill="FFFFFF"/>
          <w:lang w:val="en-GB"/>
        </w:rPr>
        <w:t>tribo</w:t>
      </w:r>
      <w:proofErr w:type="spellEnd"/>
      <w:r w:rsidRPr="00833BEB">
        <w:rPr>
          <w:rFonts w:ascii="Times New Roman" w:hAnsi="Times New Roman" w:cs="Times New Roman"/>
          <w:sz w:val="24"/>
          <w:szCs w:val="24"/>
          <w:shd w:val="clear" w:color="auto" w:fill="FFFFFF"/>
          <w:lang w:val="en-GB"/>
        </w:rPr>
        <w:t xml:space="preserve"> hybrid nanogenerators with performance comparable to virgin materials [21]. Single-polymer waste films such as biaxially oriented polypropylene (BOPP) from packaging sources have also been identified as efficient mechano-electric transducers suitable for energy harvesting [22]. Moreover, recycled PET, PP, </w:t>
      </w:r>
      <w:r w:rsidR="00833BEB">
        <w:rPr>
          <w:rFonts w:ascii="Times New Roman" w:hAnsi="Times New Roman" w:cs="Times New Roman"/>
          <w:sz w:val="24"/>
          <w:szCs w:val="24"/>
          <w:shd w:val="clear" w:color="auto" w:fill="FFFFFF"/>
          <w:lang w:val="en-GB"/>
        </w:rPr>
        <w:t>polyvinyl chloride (</w:t>
      </w:r>
      <w:r w:rsidRPr="00833BEB">
        <w:rPr>
          <w:rFonts w:ascii="Times New Roman" w:hAnsi="Times New Roman" w:cs="Times New Roman"/>
          <w:sz w:val="24"/>
          <w:szCs w:val="24"/>
          <w:shd w:val="clear" w:color="auto" w:fill="FFFFFF"/>
          <w:lang w:val="en-GB"/>
        </w:rPr>
        <w:t>PVC</w:t>
      </w:r>
      <w:r w:rsidR="00833BEB">
        <w:rPr>
          <w:rFonts w:ascii="Times New Roman" w:hAnsi="Times New Roman" w:cs="Times New Roman"/>
          <w:sz w:val="24"/>
          <w:szCs w:val="24"/>
          <w:shd w:val="clear" w:color="auto" w:fill="FFFFFF"/>
          <w:lang w:val="en-GB"/>
        </w:rPr>
        <w:t>)</w:t>
      </w:r>
      <w:r w:rsidRPr="00833BEB">
        <w:rPr>
          <w:rFonts w:ascii="Times New Roman" w:hAnsi="Times New Roman" w:cs="Times New Roman"/>
          <w:sz w:val="24"/>
          <w:szCs w:val="24"/>
          <w:shd w:val="clear" w:color="auto" w:fill="FFFFFF"/>
          <w:lang w:val="en-GB"/>
        </w:rPr>
        <w:t xml:space="preserve"> and </w:t>
      </w:r>
      <w:r w:rsidR="00833BEB">
        <w:rPr>
          <w:rFonts w:ascii="Times New Roman" w:hAnsi="Times New Roman" w:cs="Times New Roman"/>
          <w:sz w:val="24"/>
          <w:szCs w:val="24"/>
          <w:shd w:val="clear" w:color="auto" w:fill="FFFFFF"/>
          <w:lang w:val="en-GB"/>
        </w:rPr>
        <w:t>high-density PE (</w:t>
      </w:r>
      <w:r w:rsidRPr="00833BEB">
        <w:rPr>
          <w:rFonts w:ascii="Times New Roman" w:hAnsi="Times New Roman" w:cs="Times New Roman"/>
          <w:sz w:val="24"/>
          <w:szCs w:val="24"/>
          <w:shd w:val="clear" w:color="auto" w:fill="FFFFFF"/>
          <w:lang w:val="en-GB"/>
        </w:rPr>
        <w:t>HDPE</w:t>
      </w:r>
      <w:r w:rsidR="00833BEB">
        <w:rPr>
          <w:rFonts w:ascii="Times New Roman" w:hAnsi="Times New Roman" w:cs="Times New Roman"/>
          <w:sz w:val="24"/>
          <w:szCs w:val="24"/>
          <w:shd w:val="clear" w:color="auto" w:fill="FFFFFF"/>
          <w:lang w:val="en-GB"/>
        </w:rPr>
        <w:t>)</w:t>
      </w:r>
      <w:r w:rsidRPr="00833BEB">
        <w:rPr>
          <w:rFonts w:ascii="Times New Roman" w:hAnsi="Times New Roman" w:cs="Times New Roman"/>
          <w:sz w:val="24"/>
          <w:szCs w:val="24"/>
          <w:shd w:val="clear" w:color="auto" w:fill="FFFFFF"/>
          <w:lang w:val="en-GB"/>
        </w:rPr>
        <w:t xml:space="preserve"> waste streams have been shown to form triboelectric pairs whose polarity ordering and dielectric contrast determine the achievable voltage output in sustainable TENG assemblies [23]. Collectively, these studies confirm that post-consumer plastics represent a technically viable and widely available resource for constructing TENG devices, supporting their use in low-cost energy harvesting and self-powered sensing applications [19].</w:t>
      </w:r>
    </w:p>
    <w:bookmarkEnd w:id="8"/>
    <w:p w14:paraId="1C09DE02" w14:textId="1164DB6B" w:rsidR="00876F68" w:rsidRDefault="003B5238" w:rsidP="00CC3D43">
      <w:pPr>
        <w:pStyle w:val="Textbody"/>
        <w:spacing w:line="360" w:lineRule="auto"/>
        <w:ind w:firstLine="360"/>
        <w:jc w:val="both"/>
      </w:pPr>
      <w:r>
        <w:rPr>
          <w:color w:val="000000"/>
          <w:sz w:val="24"/>
          <w:szCs w:val="24"/>
          <w:shd w:val="clear" w:color="auto" w:fill="FFFFFF"/>
          <w:lang w:val="en-GB"/>
        </w:rPr>
        <w:t>In this study,</w:t>
      </w:r>
      <w:r>
        <w:rPr>
          <w:sz w:val="24"/>
          <w:szCs w:val="24"/>
          <w:shd w:val="clear" w:color="auto" w:fill="FFFFFF"/>
          <w:lang w:eastAsia="cs-CZ"/>
        </w:rPr>
        <w:t xml:space="preserve"> we develop a </w:t>
      </w:r>
      <w:r w:rsidR="004D0F7B">
        <w:rPr>
          <w:sz w:val="24"/>
          <w:szCs w:val="24"/>
          <w:shd w:val="clear" w:color="auto" w:fill="FFFFFF"/>
          <w:lang w:eastAsia="cs-CZ"/>
        </w:rPr>
        <w:t xml:space="preserve">triboelectrically-induced </w:t>
      </w:r>
      <w:r>
        <w:rPr>
          <w:sz w:val="24"/>
          <w:szCs w:val="24"/>
          <w:shd w:val="clear" w:color="auto" w:fill="FFFFFF"/>
          <w:lang w:eastAsia="cs-CZ"/>
        </w:rPr>
        <w:t xml:space="preserve">non-contact sensor for </w:t>
      </w:r>
      <w:r w:rsidR="004D0F7B">
        <w:rPr>
          <w:sz w:val="24"/>
          <w:szCs w:val="24"/>
          <w:shd w:val="clear" w:color="auto" w:fill="FFFFFF"/>
          <w:lang w:eastAsia="cs-CZ"/>
        </w:rPr>
        <w:t xml:space="preserve">a </w:t>
      </w:r>
      <w:r>
        <w:rPr>
          <w:sz w:val="24"/>
          <w:szCs w:val="24"/>
          <w:shd w:val="clear" w:color="auto" w:fill="FFFFFF"/>
          <w:lang w:eastAsia="cs-CZ"/>
        </w:rPr>
        <w:t xml:space="preserve">motion monitoring that can simultaneously harvest electric energy from motion </w:t>
      </w:r>
      <w:r>
        <w:rPr>
          <w:sz w:val="24"/>
          <w:szCs w:val="24"/>
        </w:rPr>
        <w:t>using paired triboelectric polymers</w:t>
      </w:r>
      <w:r>
        <w:rPr>
          <w:color w:val="000000"/>
          <w:sz w:val="24"/>
          <w:szCs w:val="24"/>
        </w:rPr>
        <w:t xml:space="preserve">.  </w:t>
      </w:r>
      <w:r>
        <w:rPr>
          <w:color w:val="000000"/>
          <w:sz w:val="24"/>
          <w:szCs w:val="24"/>
          <w:shd w:val="clear" w:color="auto" w:fill="FFFFFF"/>
          <w:lang w:eastAsia="cs-CZ"/>
        </w:rPr>
        <w:t>The basic triboelectric pair</w:t>
      </w:r>
      <w:r>
        <w:rPr>
          <w:color w:val="FF0000"/>
          <w:sz w:val="24"/>
          <w:szCs w:val="24"/>
          <w:shd w:val="clear" w:color="auto" w:fill="FFFFFF"/>
          <w:lang w:eastAsia="cs-CZ"/>
        </w:rPr>
        <w:t xml:space="preserve"> </w:t>
      </w:r>
      <w:r>
        <w:rPr>
          <w:color w:val="000000"/>
          <w:sz w:val="24"/>
          <w:szCs w:val="24"/>
          <w:shd w:val="clear" w:color="auto" w:fill="FFFFFF"/>
          <w:lang w:eastAsia="cs-CZ"/>
        </w:rPr>
        <w:t xml:space="preserve">consists of two polymer </w:t>
      </w:r>
      <w:r>
        <w:rPr>
          <w:color w:val="000000"/>
          <w:sz w:val="24"/>
          <w:szCs w:val="24"/>
          <w:lang w:eastAsia="cs-CZ"/>
        </w:rPr>
        <w:t xml:space="preserve">nonwoven fabrics, an </w:t>
      </w:r>
      <w:r w:rsidR="00833BEB">
        <w:rPr>
          <w:color w:val="000000"/>
          <w:sz w:val="24"/>
          <w:szCs w:val="24"/>
          <w:lang w:eastAsia="cs-CZ"/>
        </w:rPr>
        <w:t>elecrospun</w:t>
      </w:r>
      <w:r>
        <w:rPr>
          <w:color w:val="000000"/>
          <w:sz w:val="24"/>
          <w:szCs w:val="24"/>
          <w:lang w:eastAsia="cs-CZ"/>
        </w:rPr>
        <w:t xml:space="preserve"> PVDF layer used as a tribonegative layer, and a spun</w:t>
      </w:r>
      <w:r w:rsidR="00833BEB">
        <w:rPr>
          <w:color w:val="000000"/>
          <w:sz w:val="24"/>
          <w:szCs w:val="24"/>
          <w:lang w:eastAsia="cs-CZ"/>
        </w:rPr>
        <w:t>-</w:t>
      </w:r>
      <w:r>
        <w:rPr>
          <w:color w:val="000000"/>
          <w:sz w:val="24"/>
          <w:szCs w:val="24"/>
          <w:lang w:eastAsia="cs-CZ"/>
        </w:rPr>
        <w:t>bond PP layer used as the tribopositive layer on the Cu electrodes of the motion</w:t>
      </w:r>
      <w:r>
        <w:rPr>
          <w:color w:val="000000"/>
          <w:sz w:val="24"/>
          <w:szCs w:val="24"/>
          <w:shd w:val="clear" w:color="auto" w:fill="FFFFFF"/>
          <w:lang w:eastAsia="cs-CZ"/>
        </w:rPr>
        <w:t xml:space="preserve"> sensor. The triboelectric performance was further enhanced by adding a substrate layer made from waste polymer films</w:t>
      </w:r>
      <w:r>
        <w:rPr>
          <w:color w:val="000000"/>
          <w:sz w:val="24"/>
          <w:szCs w:val="24"/>
          <w:lang w:eastAsia="cs-CZ"/>
        </w:rPr>
        <w:t xml:space="preserve"> such as PVC, BOPET, and </w:t>
      </w:r>
      <w:r w:rsidR="00030865">
        <w:rPr>
          <w:color w:val="000000"/>
          <w:sz w:val="24"/>
          <w:szCs w:val="24"/>
          <w:lang w:eastAsia="cs-CZ"/>
        </w:rPr>
        <w:t>low-density</w:t>
      </w:r>
      <w:r w:rsidR="00833BEB">
        <w:rPr>
          <w:color w:val="000000"/>
          <w:sz w:val="24"/>
          <w:szCs w:val="24"/>
          <w:lang w:eastAsia="cs-CZ"/>
        </w:rPr>
        <w:t xml:space="preserve"> PE (</w:t>
      </w:r>
      <w:r>
        <w:rPr>
          <w:color w:val="000000"/>
          <w:sz w:val="24"/>
          <w:szCs w:val="24"/>
          <w:lang w:eastAsia="cs-CZ"/>
        </w:rPr>
        <w:t>LDPE</w:t>
      </w:r>
      <w:r w:rsidR="00833BEB">
        <w:rPr>
          <w:color w:val="000000"/>
          <w:sz w:val="24"/>
          <w:szCs w:val="24"/>
          <w:lang w:eastAsia="cs-CZ"/>
        </w:rPr>
        <w:t>)</w:t>
      </w:r>
      <w:r>
        <w:rPr>
          <w:color w:val="000000"/>
          <w:sz w:val="24"/>
          <w:szCs w:val="24"/>
          <w:lang w:eastAsia="cs-CZ"/>
        </w:rPr>
        <w:t xml:space="preserve">. The higher electric potential due to the substrate layer increased the polarization of the PVDF layer, which </w:t>
      </w:r>
      <w:r>
        <w:rPr>
          <w:color w:val="000000"/>
          <w:sz w:val="24"/>
          <w:szCs w:val="24"/>
          <w:shd w:val="clear" w:color="auto" w:fill="FFFFFF"/>
          <w:lang w:eastAsia="cs-CZ"/>
        </w:rPr>
        <w:t>significantly contributed to more efficient charge generation and an overall improvement in the measured induced voltage by the motion sensor.</w:t>
      </w:r>
    </w:p>
    <w:p w14:paraId="39A85F7D" w14:textId="77777777" w:rsidR="00876F68" w:rsidRDefault="00876F68" w:rsidP="00CC3D43">
      <w:pPr>
        <w:pStyle w:val="Textbody"/>
        <w:spacing w:line="360" w:lineRule="auto"/>
        <w:jc w:val="both"/>
        <w:rPr>
          <w:sz w:val="24"/>
          <w:szCs w:val="24"/>
        </w:rPr>
      </w:pPr>
    </w:p>
    <w:p w14:paraId="0B640F69" w14:textId="77777777" w:rsidR="00876F68" w:rsidRDefault="003B5238" w:rsidP="00CC3D43">
      <w:pPr>
        <w:pStyle w:val="Odstavecseseznamem"/>
        <w:spacing w:line="360" w:lineRule="auto"/>
        <w:ind w:left="0" w:firstLine="0"/>
        <w:rPr>
          <w:b/>
          <w:color w:val="000000"/>
          <w:sz w:val="24"/>
          <w:szCs w:val="24"/>
        </w:rPr>
      </w:pPr>
      <w:r>
        <w:rPr>
          <w:b/>
          <w:color w:val="000000"/>
          <w:sz w:val="24"/>
          <w:szCs w:val="24"/>
        </w:rPr>
        <w:t>2.   Experimental</w:t>
      </w:r>
    </w:p>
    <w:p w14:paraId="18AFF02F" w14:textId="77777777" w:rsidR="00876F68" w:rsidRDefault="003B5238" w:rsidP="00CC3D43">
      <w:pPr>
        <w:pStyle w:val="Odstavecseseznamem"/>
        <w:spacing w:line="360" w:lineRule="auto"/>
        <w:ind w:left="0" w:firstLine="0"/>
        <w:rPr>
          <w:i/>
          <w:iCs/>
          <w:color w:val="000000"/>
          <w:sz w:val="24"/>
          <w:szCs w:val="24"/>
        </w:rPr>
      </w:pPr>
      <w:r>
        <w:rPr>
          <w:i/>
          <w:iCs/>
          <w:color w:val="000000"/>
          <w:sz w:val="24"/>
          <w:szCs w:val="24"/>
        </w:rPr>
        <w:t>2.1. Materials</w:t>
      </w:r>
    </w:p>
    <w:p w14:paraId="4C5CF0BB" w14:textId="7BEB161D" w:rsidR="00CC3D43" w:rsidRDefault="003B5238" w:rsidP="00CC3D43">
      <w:pPr>
        <w:pStyle w:val="Standard"/>
        <w:tabs>
          <w:tab w:val="left" w:pos="389"/>
        </w:tabs>
        <w:spacing w:after="0" w:line="360" w:lineRule="auto"/>
        <w:jc w:val="both"/>
      </w:pPr>
      <w:r>
        <w:rPr>
          <w:rFonts w:ascii="Times New Roman" w:hAnsi="Times New Roman"/>
          <w:color w:val="000000"/>
          <w:spacing w:val="-10"/>
          <w:sz w:val="24"/>
          <w:szCs w:val="24"/>
          <w:lang w:val="en-GB"/>
        </w:rPr>
        <w:t xml:space="preserve">The </w:t>
      </w:r>
      <w:r>
        <w:rPr>
          <w:rFonts w:ascii="Times New Roman" w:hAnsi="Times New Roman"/>
          <w:color w:val="000000"/>
          <w:spacing w:val="-10"/>
          <w:sz w:val="24"/>
          <w:szCs w:val="24"/>
          <w:shd w:val="clear" w:color="auto" w:fill="FFFFFF"/>
          <w:lang w:val="en-GB"/>
        </w:rPr>
        <w:t>dielectric PVDF polymer was purchased from Arkema (Kynar Flex</w:t>
      </w:r>
      <w:r>
        <w:rPr>
          <w:rFonts w:ascii="Times New Roman" w:hAnsi="Times New Roman"/>
          <w:sz w:val="24"/>
          <w:szCs w:val="24"/>
        </w:rPr>
        <w:t xml:space="preserve">® 2801, Zhejiang, China). </w:t>
      </w:r>
      <w:r>
        <w:rPr>
          <w:rFonts w:ascii="Times New Roman" w:hAnsi="Times New Roman" w:cs="Times New Roman"/>
          <w:color w:val="000000"/>
          <w:spacing w:val="-10"/>
          <w:sz w:val="24"/>
          <w:szCs w:val="24"/>
          <w:shd w:val="clear" w:color="auto" w:fill="FFFFFF"/>
        </w:rPr>
        <w:t>PVDF</w:t>
      </w:r>
      <w:r>
        <w:rPr>
          <w:rFonts w:ascii="Times New Roman" w:hAnsi="Times New Roman" w:cs="Times New Roman"/>
          <w:color w:val="000000"/>
          <w:spacing w:val="-10"/>
          <w:sz w:val="24"/>
          <w:szCs w:val="24"/>
        </w:rPr>
        <w:t xml:space="preserve"> no</w:t>
      </w:r>
      <w:r>
        <w:rPr>
          <w:rFonts w:ascii="Times New Roman" w:hAnsi="Times New Roman" w:cs="Times New Roman"/>
          <w:color w:val="000000"/>
          <w:spacing w:val="-10"/>
          <w:sz w:val="24"/>
          <w:szCs w:val="24"/>
          <w:shd w:val="clear" w:color="auto" w:fill="FFFFFF"/>
        </w:rPr>
        <w:t xml:space="preserve">nwoven fiber networks were prepared by electrospinning </w:t>
      </w:r>
      <w:r>
        <w:rPr>
          <w:rFonts w:ascii="Times New Roman" w:hAnsi="Times New Roman"/>
          <w:color w:val="000000"/>
          <w:sz w:val="24"/>
          <w:szCs w:val="24"/>
          <w:shd w:val="clear" w:color="auto" w:fill="FFFFFF"/>
        </w:rPr>
        <w:t>a dimethylformamide solution. PVDF nanofibers were collected during processing on spun-bond nonwoven dielectric polypropylene (PP).</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 xml:space="preserve">Detailed processing conditions and further details </w:t>
      </w:r>
      <w:r>
        <w:rPr>
          <w:rFonts w:ascii="Times New Roman" w:hAnsi="Times New Roman"/>
          <w:color w:val="000000"/>
          <w:sz w:val="24"/>
          <w:szCs w:val="24"/>
        </w:rPr>
        <w:t xml:space="preserve">regarding </w:t>
      </w:r>
      <w:r>
        <w:rPr>
          <w:rFonts w:ascii="Times New Roman" w:hAnsi="Times New Roman"/>
          <w:color w:val="000000"/>
          <w:sz w:val="24"/>
          <w:szCs w:val="24"/>
          <w:shd w:val="clear" w:color="auto" w:fill="FFFFFF"/>
        </w:rPr>
        <w:t xml:space="preserve">the PVDF </w:t>
      </w:r>
      <w:r>
        <w:rPr>
          <w:rFonts w:ascii="Times New Roman" w:hAnsi="Times New Roman"/>
          <w:color w:val="000000"/>
          <w:sz w:val="24"/>
          <w:szCs w:val="24"/>
          <w:shd w:val="clear" w:color="auto" w:fill="FFFFFF"/>
        </w:rPr>
        <w:lastRenderedPageBreak/>
        <w:t xml:space="preserve">fibers and PVDF non-woven network </w:t>
      </w:r>
      <w:r>
        <w:rPr>
          <w:rFonts w:ascii="Times New Roman" w:hAnsi="Times New Roman"/>
          <w:color w:val="000000"/>
          <w:sz w:val="24"/>
          <w:szCs w:val="24"/>
        </w:rPr>
        <w:t>can be found in our previous pape</w:t>
      </w:r>
      <w:r>
        <w:rPr>
          <w:rFonts w:ascii="Times New Roman" w:hAnsi="Times New Roman"/>
          <w:color w:val="000000"/>
          <w:sz w:val="24"/>
          <w:szCs w:val="24"/>
          <w:shd w:val="clear" w:color="auto" w:fill="FFFFFF"/>
        </w:rPr>
        <w:t xml:space="preserve">rs [1,12]. </w:t>
      </w:r>
      <w:r>
        <w:rPr>
          <w:rFonts w:ascii="Times New Roman" w:hAnsi="Times New Roman" w:cs="Times New Roman"/>
          <w:color w:val="000000"/>
          <w:sz w:val="24"/>
          <w:szCs w:val="24"/>
          <w:shd w:val="clear" w:color="auto" w:fill="FFFFFF"/>
        </w:rPr>
        <w:t xml:space="preserve">Spun-bond nonwoven PP membranes </w:t>
      </w:r>
      <w:r>
        <w:rPr>
          <w:rFonts w:ascii="Times New Roman" w:hAnsi="Times New Roman"/>
          <w:color w:val="000000"/>
          <w:sz w:val="24"/>
          <w:szCs w:val="24"/>
        </w:rPr>
        <w:t>with of an</w:t>
      </w:r>
      <w:r>
        <w:rPr>
          <w:rFonts w:ascii="Times New Roman" w:hAnsi="Times New Roman" w:cs="Times New Roman"/>
          <w:color w:val="000000"/>
          <w:sz w:val="24"/>
          <w:szCs w:val="24"/>
          <w:shd w:val="clear" w:color="auto" w:fill="FFFFFF"/>
        </w:rPr>
        <w:t xml:space="preserve"> area weight of 30 g/m</w:t>
      </w:r>
      <w:r>
        <w:rPr>
          <w:rFonts w:ascii="Times New Roman" w:hAnsi="Times New Roman" w:cs="Times New Roman"/>
          <w:color w:val="000000"/>
          <w:sz w:val="24"/>
          <w:szCs w:val="24"/>
          <w:shd w:val="clear" w:color="auto" w:fill="FFFFFF"/>
          <w:vertAlign w:val="superscript"/>
        </w:rPr>
        <w:t>2</w:t>
      </w:r>
      <w:r>
        <w:rPr>
          <w:rFonts w:ascii="Times New Roman" w:hAnsi="Times New Roman" w:cs="Times New Roman"/>
          <w:color w:val="000000"/>
          <w:sz w:val="24"/>
          <w:szCs w:val="24"/>
          <w:shd w:val="clear" w:color="auto" w:fill="FFFFFF"/>
        </w:rPr>
        <w:t xml:space="preserve"> and thickness 0.3 mm were purchased from </w:t>
      </w:r>
      <w:proofErr w:type="spellStart"/>
      <w:r>
        <w:rPr>
          <w:rFonts w:ascii="Times New Roman" w:hAnsi="Times New Roman"/>
          <w:color w:val="000000"/>
          <w:sz w:val="24"/>
          <w:szCs w:val="24"/>
        </w:rPr>
        <w:t>Pegatex</w:t>
      </w:r>
      <w:proofErr w:type="spellEnd"/>
      <w:r>
        <w:rPr>
          <w:rFonts w:ascii="Times New Roman" w:hAnsi="Times New Roman"/>
          <w:color w:val="000000"/>
          <w:sz w:val="24"/>
          <w:szCs w:val="24"/>
        </w:rPr>
        <w:t xml:space="preserve"> S,</w:t>
      </w:r>
      <w:r>
        <w:rPr>
          <w:rFonts w:ascii="Times New Roman" w:hAnsi="Times New Roman" w:cs="Times New Roman"/>
          <w:color w:val="000000"/>
          <w:spacing w:val="-10"/>
          <w:sz w:val="24"/>
          <w:szCs w:val="24"/>
        </w:rPr>
        <w:t xml:space="preserve"> </w:t>
      </w:r>
      <w:proofErr w:type="spellStart"/>
      <w:r>
        <w:rPr>
          <w:rFonts w:ascii="Times New Roman" w:hAnsi="Times New Roman" w:cs="Times New Roman"/>
          <w:color w:val="000000"/>
          <w:spacing w:val="-10"/>
          <w:sz w:val="24"/>
          <w:szCs w:val="24"/>
        </w:rPr>
        <w:t>PFNon-wovens</w:t>
      </w:r>
      <w:proofErr w:type="spellEnd"/>
      <w:r>
        <w:rPr>
          <w:rFonts w:ascii="Times New Roman" w:hAnsi="Times New Roman" w:cs="Times New Roman"/>
          <w:color w:val="000000"/>
          <w:spacing w:val="-10"/>
          <w:sz w:val="24"/>
          <w:szCs w:val="24"/>
        </w:rPr>
        <w:t xml:space="preserve"> </w:t>
      </w:r>
      <w:proofErr w:type="spellStart"/>
      <w:r>
        <w:rPr>
          <w:rFonts w:ascii="Times New Roman" w:hAnsi="Times New Roman" w:cs="Times New Roman"/>
          <w:color w:val="000000"/>
          <w:spacing w:val="-10"/>
          <w:sz w:val="24"/>
          <w:szCs w:val="24"/>
        </w:rPr>
        <w:t>s.r.o.</w:t>
      </w:r>
      <w:proofErr w:type="spellEnd"/>
      <w:r>
        <w:rPr>
          <w:rFonts w:ascii="Times New Roman" w:hAnsi="Times New Roman" w:cs="Times New Roman"/>
          <w:color w:val="000000"/>
          <w:spacing w:val="-10"/>
          <w:sz w:val="24"/>
          <w:szCs w:val="24"/>
        </w:rPr>
        <w:t xml:space="preserve">, </w:t>
      </w:r>
      <w:proofErr w:type="spellStart"/>
      <w:r>
        <w:rPr>
          <w:rFonts w:ascii="Times New Roman" w:hAnsi="Times New Roman" w:cs="Times New Roman"/>
          <w:color w:val="000000"/>
          <w:spacing w:val="-10"/>
          <w:sz w:val="24"/>
          <w:szCs w:val="24"/>
        </w:rPr>
        <w:t>Znojmo</w:t>
      </w:r>
      <w:proofErr w:type="spellEnd"/>
      <w:r>
        <w:rPr>
          <w:rFonts w:ascii="Times New Roman" w:hAnsi="Times New Roman" w:cs="Times New Roman"/>
          <w:color w:val="000000"/>
          <w:spacing w:val="-10"/>
          <w:sz w:val="24"/>
          <w:szCs w:val="24"/>
        </w:rPr>
        <w:t>, Czech Republic</w:t>
      </w:r>
      <w:r>
        <w:rPr>
          <w:rFonts w:ascii="Times New Roman" w:hAnsi="Times New Roman" w:cs="Times New Roman"/>
          <w:color w:val="000000"/>
          <w:sz w:val="24"/>
          <w:szCs w:val="24"/>
          <w:shd w:val="clear" w:color="auto" w:fill="FFFFFF"/>
        </w:rPr>
        <w:t xml:space="preserve">. The PP membranes were used not only as </w:t>
      </w:r>
      <w:r>
        <w:rPr>
          <w:rFonts w:ascii="Times New Roman" w:hAnsi="Times New Roman" w:cs="Times New Roman"/>
          <w:color w:val="000000"/>
          <w:sz w:val="24"/>
          <w:szCs w:val="24"/>
        </w:rPr>
        <w:t>a collecting substrate during the electrospinning process</w:t>
      </w:r>
      <w:r>
        <w:rPr>
          <w:rFonts w:ascii="Times New Roman" w:hAnsi="Times New Roman" w:cs="Times New Roman"/>
          <w:color w:val="000000"/>
          <w:sz w:val="24"/>
          <w:szCs w:val="24"/>
          <w:shd w:val="clear" w:color="auto" w:fill="FFFFFF"/>
        </w:rPr>
        <w:t xml:space="preserve"> of </w:t>
      </w:r>
      <w:r>
        <w:rPr>
          <w:rFonts w:ascii="Times New Roman" w:hAnsi="Times New Roman" w:cs="Times New Roman"/>
          <w:color w:val="000000"/>
          <w:sz w:val="24"/>
          <w:szCs w:val="24"/>
        </w:rPr>
        <w:t xml:space="preserve">the PVDF </w:t>
      </w:r>
      <w:bookmarkStart w:id="9" w:name="tw-target-text91"/>
      <w:bookmarkEnd w:id="9"/>
      <w:r>
        <w:rPr>
          <w:rFonts w:ascii="Times New Roman" w:hAnsi="Times New Roman" w:cs="Times New Roman"/>
          <w:color w:val="000000"/>
          <w:sz w:val="24"/>
          <w:szCs w:val="24"/>
          <w:shd w:val="clear" w:color="auto" w:fill="FFFFFF"/>
        </w:rPr>
        <w:t>networks</w:t>
      </w:r>
      <w:r>
        <w:rPr>
          <w:rFonts w:ascii="Times New Roman" w:hAnsi="Times New Roman" w:cs="Times New Roman"/>
          <w:color w:val="000000"/>
          <w:sz w:val="24"/>
          <w:szCs w:val="24"/>
        </w:rPr>
        <w:t>, but also as a triboelectric layer</w:t>
      </w:r>
      <w:r w:rsidR="004D0F7B">
        <w:rPr>
          <w:rFonts w:ascii="Times New Roman" w:hAnsi="Times New Roman" w:cs="Times New Roman"/>
          <w:color w:val="000000"/>
          <w:sz w:val="24"/>
          <w:szCs w:val="24"/>
        </w:rPr>
        <w:t xml:space="preserve"> itself</w:t>
      </w:r>
      <w:r>
        <w:rPr>
          <w:rFonts w:ascii="Times New Roman" w:hAnsi="Times New Roman" w:cs="Times New Roman"/>
          <w:color w:val="000000"/>
          <w:sz w:val="24"/>
          <w:szCs w:val="24"/>
        </w:rPr>
        <w:t xml:space="preserve">. </w:t>
      </w:r>
      <w:r w:rsidR="004D0F7B" w:rsidRPr="000A524B">
        <w:rPr>
          <w:rFonts w:ascii="Times New Roman" w:hAnsi="Times New Roman" w:cs="Times New Roman"/>
          <w:color w:val="000000" w:themeColor="text1"/>
          <w:sz w:val="24"/>
          <w:szCs w:val="24"/>
          <w:shd w:val="clear" w:color="auto" w:fill="FFFFFF"/>
        </w:rPr>
        <w:t xml:space="preserve">The </w:t>
      </w:r>
      <w:r w:rsidR="004D0F7B" w:rsidRPr="000A524B">
        <w:rPr>
          <w:rFonts w:ascii="Times New Roman" w:hAnsi="Times New Roman" w:cs="Times New Roman"/>
          <w:color w:val="000000"/>
          <w:sz w:val="24"/>
          <w:szCs w:val="24"/>
          <w:shd w:val="clear" w:color="auto" w:fill="FFFFFF"/>
        </w:rPr>
        <w:t>measured</w:t>
      </w:r>
      <w:r w:rsidR="004D0F7B" w:rsidRPr="000A524B">
        <w:rPr>
          <w:rFonts w:ascii="Times New Roman" w:hAnsi="Times New Roman" w:cs="Times New Roman"/>
          <w:color w:val="000000" w:themeColor="text1"/>
          <w:sz w:val="24"/>
          <w:szCs w:val="24"/>
          <w:shd w:val="clear" w:color="auto" w:fill="FFFFFF"/>
        </w:rPr>
        <w:t xml:space="preserve"> thickness and </w:t>
      </w:r>
      <w:r w:rsidR="004D0F7B" w:rsidRPr="000A524B">
        <w:rPr>
          <w:rFonts w:ascii="Times New Roman" w:hAnsi="Times New Roman" w:cs="Times New Roman"/>
          <w:color w:val="000000"/>
          <w:sz w:val="24"/>
          <w:szCs w:val="24"/>
          <w:shd w:val="clear" w:color="auto" w:fill="FFFFFF"/>
        </w:rPr>
        <w:t>calculated</w:t>
      </w:r>
      <w:r w:rsidR="004D0F7B" w:rsidRPr="000A524B">
        <w:rPr>
          <w:rFonts w:ascii="Times New Roman" w:hAnsi="Times New Roman" w:cs="Times New Roman"/>
          <w:color w:val="000000" w:themeColor="text1"/>
          <w:sz w:val="24"/>
          <w:szCs w:val="24"/>
          <w:shd w:val="clear" w:color="auto" w:fill="FFFFFF"/>
        </w:rPr>
        <w:t xml:space="preserve"> porosity of </w:t>
      </w:r>
      <w:r w:rsidR="004D0F7B" w:rsidRPr="000A524B">
        <w:rPr>
          <w:rFonts w:ascii="Times New Roman" w:hAnsi="Times New Roman" w:cs="Times New Roman"/>
          <w:color w:val="000000"/>
          <w:sz w:val="24"/>
          <w:szCs w:val="24"/>
        </w:rPr>
        <w:t xml:space="preserve">the PP membrane </w:t>
      </w:r>
      <w:r w:rsidR="004D0F7B" w:rsidRPr="000A524B">
        <w:rPr>
          <w:rFonts w:ascii="Times New Roman" w:hAnsi="Times New Roman" w:cs="Times New Roman"/>
          <w:color w:val="000000" w:themeColor="text1"/>
          <w:sz w:val="24"/>
          <w:szCs w:val="24"/>
          <w:shd w:val="clear" w:color="auto" w:fill="FFFFFF"/>
        </w:rPr>
        <w:t xml:space="preserve">were 300±30 </w:t>
      </w:r>
      <w:r w:rsidR="004D0F7B" w:rsidRPr="000A524B">
        <w:rPr>
          <w:rFonts w:ascii="Symbol" w:eastAsia="Symbol" w:hAnsi="Symbol" w:cs="Times New Roman"/>
          <w:color w:val="000000" w:themeColor="text1"/>
          <w:spacing w:val="-10"/>
          <w:sz w:val="24"/>
          <w:szCs w:val="24"/>
          <w:shd w:val="clear" w:color="auto" w:fill="FFFFFF"/>
        </w:rPr>
        <w:sym w:font="Symbol" w:char="F06D"/>
      </w:r>
      <w:r w:rsidR="004D0F7B" w:rsidRPr="000A524B">
        <w:rPr>
          <w:rFonts w:ascii="Times New Roman" w:hAnsi="Times New Roman" w:cs="Times New Roman"/>
          <w:color w:val="000000" w:themeColor="text1"/>
          <w:sz w:val="24"/>
          <w:szCs w:val="24"/>
          <w:shd w:val="clear" w:color="auto" w:fill="FFFFFF"/>
        </w:rPr>
        <w:t xml:space="preserve">m and 0.82±0.02, respectively. The porosity of the PVDF membrane was 0.88±0.01. </w:t>
      </w:r>
      <w:r w:rsidR="004D0F7B" w:rsidRPr="000A524B">
        <w:rPr>
          <w:rFonts w:ascii="Times New Roman" w:hAnsi="Times New Roman" w:cs="Times New Roman"/>
          <w:color w:val="000000"/>
          <w:sz w:val="24"/>
          <w:szCs w:val="24"/>
        </w:rPr>
        <w:t>Apparent densities of PVDF and PP membranes were 0.32 ± 0.04 g/cm</w:t>
      </w:r>
      <w:r w:rsidR="004D0F7B" w:rsidRPr="000A524B">
        <w:rPr>
          <w:rFonts w:ascii="Times New Roman" w:hAnsi="Times New Roman" w:cs="Times New Roman"/>
          <w:color w:val="000000" w:themeColor="text1"/>
          <w:sz w:val="24"/>
          <w:szCs w:val="24"/>
          <w:shd w:val="clear" w:color="auto" w:fill="FFFFFF"/>
          <w:vertAlign w:val="superscript"/>
        </w:rPr>
        <w:t>3</w:t>
      </w:r>
      <w:r w:rsidR="004D0F7B" w:rsidRPr="000A524B">
        <w:rPr>
          <w:rFonts w:ascii="Times New Roman" w:hAnsi="Times New Roman" w:cs="Times New Roman"/>
          <w:color w:val="000000" w:themeColor="text1"/>
          <w:sz w:val="24"/>
          <w:szCs w:val="24"/>
          <w:shd w:val="clear" w:color="auto" w:fill="FFFFFF"/>
        </w:rPr>
        <w:t xml:space="preserve"> and 0.12 ± 0.01 g/cm</w:t>
      </w:r>
      <w:r w:rsidR="004D0F7B" w:rsidRPr="000A524B">
        <w:rPr>
          <w:rFonts w:ascii="Times New Roman" w:hAnsi="Times New Roman" w:cs="Times New Roman"/>
          <w:color w:val="000000" w:themeColor="text1"/>
          <w:sz w:val="24"/>
          <w:szCs w:val="24"/>
          <w:shd w:val="clear" w:color="auto" w:fill="FFFFFF"/>
          <w:vertAlign w:val="superscript"/>
        </w:rPr>
        <w:t>3</w:t>
      </w:r>
      <w:r w:rsidR="004D0F7B" w:rsidRPr="000A524B">
        <w:rPr>
          <w:rFonts w:ascii="Times New Roman" w:hAnsi="Times New Roman" w:cs="Times New Roman"/>
          <w:color w:val="000000" w:themeColor="text1"/>
          <w:sz w:val="24"/>
          <w:szCs w:val="24"/>
          <w:shd w:val="clear" w:color="auto" w:fill="FFFFFF"/>
        </w:rPr>
        <w:t>, respectively. The mass density of PVDF was (according to the supplier) 1.78 g/cm</w:t>
      </w:r>
      <w:r w:rsidR="004D0F7B" w:rsidRPr="000A524B">
        <w:rPr>
          <w:rFonts w:ascii="Times New Roman" w:hAnsi="Times New Roman" w:cs="Times New Roman"/>
          <w:color w:val="000000" w:themeColor="text1"/>
          <w:sz w:val="24"/>
          <w:szCs w:val="24"/>
          <w:shd w:val="clear" w:color="auto" w:fill="FFFFFF"/>
          <w:vertAlign w:val="superscript"/>
        </w:rPr>
        <w:t>3</w:t>
      </w:r>
      <w:r w:rsidR="004D0F7B" w:rsidRPr="000A524B">
        <w:rPr>
          <w:rFonts w:ascii="Times New Roman" w:hAnsi="Times New Roman" w:cs="Times New Roman"/>
          <w:color w:val="000000" w:themeColor="text1"/>
          <w:sz w:val="24"/>
          <w:szCs w:val="24"/>
          <w:shd w:val="clear" w:color="auto" w:fill="FFFFFF"/>
        </w:rPr>
        <w:t>,</w:t>
      </w:r>
      <w:r w:rsidR="004D0F7B" w:rsidRPr="000A524B">
        <w:rPr>
          <w:rFonts w:ascii="Times New Roman" w:hAnsi="Times New Roman" w:cs="Times New Roman"/>
          <w:color w:val="000000" w:themeColor="text1"/>
        </w:rPr>
        <w:t> and the PP mass density of compression molded film from PP membrane</w:t>
      </w:r>
      <w:r w:rsidR="004D0F7B" w:rsidRPr="000A524B">
        <w:rPr>
          <w:rFonts w:ascii="Times New Roman" w:hAnsi="Times New Roman" w:cs="Times New Roman"/>
          <w:color w:val="000000" w:themeColor="text1"/>
          <w:sz w:val="24"/>
          <w:szCs w:val="24"/>
          <w:shd w:val="clear" w:color="auto" w:fill="FFFFFF"/>
        </w:rPr>
        <w:t xml:space="preserve"> at 170 °C was 0.92 g/cm</w:t>
      </w:r>
      <w:r w:rsidR="004D0F7B" w:rsidRPr="000A524B">
        <w:rPr>
          <w:rFonts w:ascii="Times New Roman" w:hAnsi="Times New Roman" w:cs="Times New Roman"/>
          <w:color w:val="000000" w:themeColor="text1"/>
          <w:sz w:val="24"/>
          <w:szCs w:val="24"/>
          <w:shd w:val="clear" w:color="auto" w:fill="FFFFFF"/>
          <w:vertAlign w:val="superscript"/>
        </w:rPr>
        <w:t>3</w:t>
      </w:r>
      <w:r w:rsidR="004D0F7B" w:rsidRPr="000A524B">
        <w:rPr>
          <w:rFonts w:ascii="Times New Roman" w:hAnsi="Times New Roman" w:cs="Times New Roman"/>
          <w:color w:val="000000" w:themeColor="text1"/>
          <w:sz w:val="24"/>
          <w:szCs w:val="24"/>
          <w:shd w:val="clear" w:color="auto" w:fill="FFFFFF"/>
        </w:rPr>
        <w:t>.</w:t>
      </w:r>
    </w:p>
    <w:p w14:paraId="1536DCED" w14:textId="35CD6309" w:rsidR="00CC3D43" w:rsidRDefault="00CC3D43" w:rsidP="00CC3D43">
      <w:pPr>
        <w:pStyle w:val="Standard"/>
        <w:tabs>
          <w:tab w:val="left" w:pos="389"/>
        </w:tabs>
        <w:spacing w:after="0" w:line="360" w:lineRule="auto"/>
        <w:jc w:val="both"/>
      </w:pPr>
      <w:r>
        <w:rPr>
          <w:rFonts w:ascii="Times New Roman" w:hAnsi="Times New Roman" w:cs="Times New Roman"/>
          <w:color w:val="000000"/>
          <w:sz w:val="24"/>
          <w:szCs w:val="24"/>
        </w:rPr>
        <w:tab/>
      </w:r>
      <w:r w:rsidR="003B5238">
        <w:rPr>
          <w:rFonts w:ascii="Times New Roman" w:hAnsi="Times New Roman" w:cs="Times New Roman"/>
          <w:color w:val="000000"/>
          <w:sz w:val="24"/>
          <w:szCs w:val="24"/>
        </w:rPr>
        <w:t xml:space="preserve">Three types </w:t>
      </w:r>
      <w:r w:rsidR="003B5238">
        <w:rPr>
          <w:rFonts w:ascii="Times New Roman" w:hAnsi="Times New Roman" w:cs="Times New Roman"/>
          <w:color w:val="000000"/>
          <w:sz w:val="24"/>
          <w:szCs w:val="24"/>
          <w:shd w:val="clear" w:color="auto" w:fill="FFFFFF"/>
        </w:rPr>
        <w:t xml:space="preserve">of dielectric polymeric films </w:t>
      </w:r>
      <w:r w:rsidR="006A5E7F">
        <w:rPr>
          <w:rFonts w:ascii="Times New Roman" w:hAnsi="Times New Roman" w:cs="Times New Roman"/>
          <w:color w:val="000000"/>
          <w:sz w:val="24"/>
          <w:szCs w:val="24"/>
          <w:shd w:val="clear" w:color="auto" w:fill="FFFFFF"/>
        </w:rPr>
        <w:t>made of</w:t>
      </w:r>
      <w:r w:rsidR="003B5238">
        <w:rPr>
          <w:rFonts w:ascii="Times New Roman" w:hAnsi="Times New Roman" w:cs="Times New Roman"/>
          <w:color w:val="000000"/>
          <w:sz w:val="24"/>
          <w:szCs w:val="24"/>
          <w:shd w:val="clear" w:color="auto" w:fill="FFFFFF"/>
        </w:rPr>
        <w:t xml:space="preserve"> </w:t>
      </w:r>
      <w:r w:rsidR="003B5238">
        <w:rPr>
          <w:rFonts w:ascii="Times New Roman" w:hAnsi="Times New Roman" w:cs="Times New Roman"/>
          <w:color w:val="000000"/>
          <w:spacing w:val="-10"/>
          <w:sz w:val="24"/>
          <w:szCs w:val="24"/>
          <w:shd w:val="clear" w:color="auto" w:fill="FFFFFF"/>
        </w:rPr>
        <w:t>low-density polyethylene (LDPE), biaxially oriented polyethylene terephthalate (BOPET)</w:t>
      </w:r>
      <w:r w:rsidR="003B5238">
        <w:rPr>
          <w:rFonts w:ascii="Times New Roman" w:hAnsi="Times New Roman" w:cs="Times New Roman"/>
          <w:color w:val="000000"/>
          <w:spacing w:val="-10"/>
          <w:sz w:val="24"/>
          <w:szCs w:val="24"/>
        </w:rPr>
        <w:t>,</w:t>
      </w:r>
      <w:r w:rsidR="003B5238">
        <w:rPr>
          <w:rFonts w:ascii="Times New Roman" w:hAnsi="Times New Roman" w:cs="Times New Roman"/>
          <w:color w:val="000000"/>
          <w:spacing w:val="-10"/>
          <w:sz w:val="24"/>
          <w:szCs w:val="24"/>
          <w:shd w:val="clear" w:color="auto" w:fill="FFFFFF"/>
        </w:rPr>
        <w:t xml:space="preserve"> and polyvinyl chloride (PVC)</w:t>
      </w:r>
      <w:r w:rsidR="003B5238">
        <w:rPr>
          <w:rFonts w:ascii="Times New Roman" w:hAnsi="Times New Roman" w:cs="Times New Roman"/>
          <w:color w:val="000000"/>
          <w:spacing w:val="-10"/>
          <w:sz w:val="24"/>
          <w:szCs w:val="24"/>
        </w:rPr>
        <w:t xml:space="preserve">, </w:t>
      </w:r>
      <w:bookmarkStart w:id="10" w:name="tw-target-text281"/>
      <w:bookmarkEnd w:id="10"/>
      <w:r w:rsidR="003B5238">
        <w:rPr>
          <w:rFonts w:ascii="Times New Roman" w:hAnsi="Times New Roman" w:cs="Times New Roman"/>
          <w:color w:val="000000"/>
          <w:spacing w:val="-10"/>
          <w:sz w:val="24"/>
          <w:szCs w:val="24"/>
          <w:shd w:val="clear" w:color="auto" w:fill="FFFFFF"/>
        </w:rPr>
        <w:t>used as food packaging plastic</w:t>
      </w:r>
      <w:r w:rsidR="00030865">
        <w:rPr>
          <w:rFonts w:ascii="Times New Roman" w:hAnsi="Times New Roman" w:cs="Times New Roman"/>
          <w:color w:val="000000"/>
          <w:spacing w:val="-10"/>
          <w:sz w:val="24"/>
          <w:szCs w:val="24"/>
          <w:shd w:val="clear" w:color="auto" w:fill="FFFFFF"/>
        </w:rPr>
        <w:t>s</w:t>
      </w:r>
      <w:r w:rsidR="003B5238">
        <w:rPr>
          <w:rFonts w:ascii="Times New Roman" w:hAnsi="Times New Roman" w:cs="Times New Roman"/>
          <w:color w:val="000000"/>
          <w:spacing w:val="-10"/>
          <w:sz w:val="24"/>
          <w:szCs w:val="24"/>
        </w:rPr>
        <w:t xml:space="preserve">, were </w:t>
      </w:r>
      <w:r w:rsidR="003B5238">
        <w:rPr>
          <w:rFonts w:ascii="Times New Roman" w:hAnsi="Times New Roman" w:cs="Times New Roman"/>
          <w:color w:val="231F20"/>
          <w:spacing w:val="-10"/>
          <w:sz w:val="24"/>
          <w:szCs w:val="24"/>
          <w:shd w:val="clear" w:color="auto" w:fill="FFFFFF"/>
        </w:rPr>
        <w:t xml:space="preserve">purchased from </w:t>
      </w:r>
      <w:proofErr w:type="spellStart"/>
      <w:r w:rsidR="003B5238">
        <w:rPr>
          <w:rFonts w:ascii="Times New Roman" w:hAnsi="Times New Roman" w:cs="Times New Roman"/>
          <w:color w:val="231F20"/>
          <w:spacing w:val="-10"/>
          <w:sz w:val="24"/>
          <w:szCs w:val="24"/>
          <w:shd w:val="clear" w:color="auto" w:fill="FFFFFF"/>
        </w:rPr>
        <w:t>Fatra</w:t>
      </w:r>
      <w:proofErr w:type="spellEnd"/>
      <w:r w:rsidR="003B5238">
        <w:rPr>
          <w:rFonts w:ascii="Times New Roman" w:hAnsi="Times New Roman" w:cs="Times New Roman"/>
          <w:color w:val="231F20"/>
          <w:spacing w:val="-10"/>
          <w:sz w:val="24"/>
          <w:szCs w:val="24"/>
          <w:shd w:val="clear" w:color="auto" w:fill="FFFFFF"/>
        </w:rPr>
        <w:t xml:space="preserve"> </w:t>
      </w:r>
      <w:proofErr w:type="spellStart"/>
      <w:r w:rsidR="003B5238">
        <w:rPr>
          <w:rFonts w:ascii="Times New Roman" w:hAnsi="Times New Roman" w:cs="Times New Roman"/>
          <w:color w:val="231F20"/>
          <w:spacing w:val="-10"/>
          <w:sz w:val="24"/>
          <w:szCs w:val="24"/>
          <w:shd w:val="clear" w:color="auto" w:fill="FFFFFF"/>
        </w:rPr>
        <w:t>a.s.</w:t>
      </w:r>
      <w:proofErr w:type="spellEnd"/>
      <w:r w:rsidR="003B5238">
        <w:rPr>
          <w:rFonts w:ascii="Times New Roman" w:hAnsi="Times New Roman" w:cs="Times New Roman"/>
          <w:color w:val="231F20"/>
          <w:spacing w:val="-10"/>
          <w:sz w:val="24"/>
          <w:szCs w:val="24"/>
          <w:shd w:val="clear" w:color="auto" w:fill="FFFFFF"/>
        </w:rPr>
        <w:t xml:space="preserve">, </w:t>
      </w:r>
      <w:proofErr w:type="spellStart"/>
      <w:r w:rsidR="003B5238">
        <w:rPr>
          <w:rFonts w:ascii="Times New Roman" w:hAnsi="Times New Roman" w:cs="Times New Roman"/>
          <w:color w:val="231F20"/>
          <w:spacing w:val="-10"/>
          <w:sz w:val="24"/>
          <w:szCs w:val="24"/>
          <w:shd w:val="clear" w:color="auto" w:fill="FFFFFF"/>
        </w:rPr>
        <w:t>Napajedla</w:t>
      </w:r>
      <w:proofErr w:type="spellEnd"/>
      <w:r w:rsidR="003B5238">
        <w:rPr>
          <w:rFonts w:ascii="Times New Roman" w:hAnsi="Times New Roman" w:cs="Times New Roman"/>
          <w:color w:val="231F20"/>
          <w:spacing w:val="-10"/>
          <w:sz w:val="24"/>
          <w:szCs w:val="24"/>
          <w:shd w:val="clear" w:color="auto" w:fill="FFFFFF"/>
        </w:rPr>
        <w:t xml:space="preserve">, Czech Republic. </w:t>
      </w:r>
      <w:r w:rsidR="003B5238">
        <w:rPr>
          <w:rFonts w:ascii="Times New Roman" w:hAnsi="Times New Roman" w:cs="Times New Roman"/>
          <w:color w:val="000000"/>
          <w:spacing w:val="-10"/>
          <w:sz w:val="24"/>
          <w:szCs w:val="24"/>
          <w:shd w:val="clear" w:color="auto" w:fill="FFFFFF"/>
        </w:rPr>
        <w:t>Film</w:t>
      </w:r>
      <w:r w:rsidR="003B5238">
        <w:rPr>
          <w:rFonts w:ascii="Times New Roman" w:hAnsi="Times New Roman" w:cs="Times New Roman"/>
          <w:color w:val="000000"/>
          <w:spacing w:val="-10"/>
          <w:sz w:val="24"/>
          <w:szCs w:val="24"/>
        </w:rPr>
        <w:t xml:space="preserve">s with a thickness of 150 </w:t>
      </w:r>
      <w:r w:rsidR="003B5238">
        <w:rPr>
          <w:rFonts w:ascii="Symbol" w:eastAsia="Symbol" w:hAnsi="Symbol" w:cs="Symbol"/>
          <w:color w:val="000000"/>
          <w:spacing w:val="-10"/>
          <w:sz w:val="24"/>
          <w:szCs w:val="24"/>
        </w:rPr>
        <w:sym w:font="Symbol" w:char="F06D"/>
      </w:r>
      <w:r w:rsidR="003B5238">
        <w:rPr>
          <w:rFonts w:ascii="Times New Roman" w:hAnsi="Times New Roman" w:cs="Times New Roman"/>
          <w:color w:val="000000"/>
          <w:spacing w:val="-10"/>
          <w:sz w:val="24"/>
          <w:szCs w:val="24"/>
        </w:rPr>
        <w:t xml:space="preserve">m were used as the low-permittivity layers underlying the PVDF networks in the dielectric-to-dielectric </w:t>
      </w:r>
      <w:r w:rsidR="003B5238">
        <w:rPr>
          <w:rFonts w:ascii="Times New Roman" w:hAnsi="Times New Roman" w:cs="Times New Roman"/>
          <w:color w:val="000000"/>
          <w:spacing w:val="-10"/>
          <w:sz w:val="24"/>
          <w:szCs w:val="24"/>
          <w:shd w:val="clear" w:color="auto" w:fill="FFFFFF"/>
          <w:lang w:eastAsia="cs-CZ"/>
        </w:rPr>
        <w:t>NCM-TS.</w:t>
      </w:r>
      <w:bookmarkStart w:id="11" w:name="tw-target-text301"/>
      <w:bookmarkEnd w:id="11"/>
    </w:p>
    <w:p w14:paraId="4A01CF44" w14:textId="39115B26" w:rsidR="004D0F7B" w:rsidRPr="00F41B51" w:rsidRDefault="00CC3D43" w:rsidP="00CC3D43">
      <w:pPr>
        <w:pStyle w:val="Standard"/>
        <w:tabs>
          <w:tab w:val="left" w:pos="389"/>
        </w:tabs>
        <w:spacing w:after="0" w:line="360" w:lineRule="auto"/>
        <w:jc w:val="both"/>
        <w:rPr>
          <w:rFonts w:ascii="Times New Roman" w:hAnsi="Times New Roman"/>
          <w:color w:val="000000"/>
          <w:sz w:val="24"/>
          <w:szCs w:val="24"/>
          <w:lang w:val="en-GB"/>
        </w:rPr>
      </w:pPr>
      <w:r>
        <w:rPr>
          <w:rFonts w:ascii="Times New Roman" w:eastAsia="Times New Roman" w:hAnsi="Times New Roman" w:cs="Times New Roman"/>
          <w:color w:val="000000"/>
          <w:sz w:val="24"/>
          <w:szCs w:val="24"/>
          <w:lang w:val="en-GB" w:eastAsia="de-DE" w:bidi="en-US"/>
        </w:rPr>
        <w:tab/>
      </w:r>
      <w:r w:rsidR="003B5238">
        <w:rPr>
          <w:rFonts w:ascii="Times New Roman" w:eastAsia="Times New Roman" w:hAnsi="Times New Roman" w:cs="Times New Roman"/>
          <w:color w:val="000000"/>
          <w:sz w:val="24"/>
          <w:szCs w:val="24"/>
          <w:lang w:val="en-GB" w:eastAsia="de-DE" w:bidi="en-US"/>
        </w:rPr>
        <w:t>The structure</w:t>
      </w:r>
      <w:r w:rsidR="003B5238">
        <w:rPr>
          <w:rFonts w:ascii="Times New Roman" w:eastAsia="Times New Roman" w:hAnsi="Times New Roman" w:cs="Times New Roman"/>
          <w:color w:val="000000"/>
          <w:sz w:val="24"/>
          <w:szCs w:val="24"/>
          <w:lang w:val="en-GB" w:eastAsia="de-DE"/>
        </w:rPr>
        <w:t xml:space="preserve">s of the </w:t>
      </w:r>
      <w:r w:rsidR="003B5238">
        <w:rPr>
          <w:rFonts w:ascii="Times New Roman" w:eastAsia="Times New Roman" w:hAnsi="Times New Roman" w:cs="Times New Roman"/>
          <w:color w:val="000000"/>
          <w:sz w:val="24"/>
          <w:szCs w:val="24"/>
          <w:lang w:val="en-GB" w:eastAsia="de-DE" w:bidi="en-US"/>
        </w:rPr>
        <w:t xml:space="preserve">nonwoven PVDF and PP </w:t>
      </w:r>
      <w:proofErr w:type="spellStart"/>
      <w:r w:rsidR="003B5238">
        <w:rPr>
          <w:rFonts w:ascii="Times New Roman" w:eastAsia="Times New Roman" w:hAnsi="Times New Roman" w:cs="Times New Roman"/>
          <w:color w:val="000000"/>
          <w:sz w:val="24"/>
          <w:szCs w:val="24"/>
          <w:lang w:val="en-GB" w:eastAsia="de-DE" w:bidi="en-US"/>
        </w:rPr>
        <w:t>fiber</w:t>
      </w:r>
      <w:proofErr w:type="spellEnd"/>
      <w:r w:rsidR="003B5238">
        <w:rPr>
          <w:rFonts w:ascii="Times New Roman" w:eastAsia="Times New Roman" w:hAnsi="Times New Roman" w:cs="Times New Roman"/>
          <w:color w:val="000000"/>
          <w:sz w:val="24"/>
          <w:szCs w:val="24"/>
          <w:lang w:val="en-GB" w:eastAsia="de-DE" w:bidi="en-US"/>
        </w:rPr>
        <w:t xml:space="preserve"> membranes were analyzed by scanning electron microscopy (SEM; NOVA </w:t>
      </w:r>
      <w:proofErr w:type="spellStart"/>
      <w:r w:rsidR="003B5238">
        <w:rPr>
          <w:rFonts w:ascii="Times New Roman" w:eastAsia="Times New Roman" w:hAnsi="Times New Roman" w:cs="Times New Roman"/>
          <w:color w:val="000000"/>
          <w:sz w:val="24"/>
          <w:szCs w:val="24"/>
          <w:lang w:val="en-GB" w:eastAsia="de-DE" w:bidi="en-US"/>
        </w:rPr>
        <w:t>NanoSEM</w:t>
      </w:r>
      <w:proofErr w:type="spellEnd"/>
      <w:r w:rsidR="003B5238">
        <w:rPr>
          <w:rFonts w:ascii="Times New Roman" w:eastAsia="Times New Roman" w:hAnsi="Times New Roman" w:cs="Times New Roman"/>
          <w:color w:val="000000"/>
          <w:sz w:val="24"/>
          <w:szCs w:val="24"/>
          <w:lang w:val="en-GB" w:eastAsia="de-DE" w:bidi="en-US"/>
        </w:rPr>
        <w:t xml:space="preserve"> 450, FEI Co., Hillsboro, OR, USA). </w:t>
      </w:r>
      <w:r w:rsidR="003B5238">
        <w:rPr>
          <w:rFonts w:ascii="Times New Roman" w:hAnsi="Times New Roman"/>
          <w:color w:val="000000"/>
          <w:sz w:val="24"/>
          <w:szCs w:val="24"/>
          <w:lang w:val="en-GB"/>
        </w:rPr>
        <w:t xml:space="preserve">Dielectric thermal analysis (DETA) was performed using a broadband dielectric/impedance </w:t>
      </w:r>
      <w:proofErr w:type="spellStart"/>
      <w:r w:rsidR="003B5238">
        <w:rPr>
          <w:rFonts w:ascii="Times New Roman" w:hAnsi="Times New Roman"/>
          <w:color w:val="000000"/>
          <w:sz w:val="24"/>
          <w:szCs w:val="24"/>
          <w:lang w:val="en-GB"/>
        </w:rPr>
        <w:t>analyzer</w:t>
      </w:r>
      <w:proofErr w:type="spellEnd"/>
      <w:r w:rsidR="003B5238">
        <w:rPr>
          <w:rFonts w:ascii="Times New Roman" w:hAnsi="Times New Roman"/>
          <w:color w:val="000000"/>
          <w:sz w:val="24"/>
          <w:szCs w:val="24"/>
          <w:lang w:val="en-GB"/>
        </w:rPr>
        <w:t xml:space="preserve"> (</w:t>
      </w:r>
      <w:proofErr w:type="spellStart"/>
      <w:r w:rsidR="003B5238">
        <w:rPr>
          <w:rFonts w:ascii="Times New Roman" w:hAnsi="Times New Roman"/>
          <w:color w:val="000000"/>
          <w:sz w:val="24"/>
          <w:szCs w:val="24"/>
          <w:lang w:val="en-GB"/>
        </w:rPr>
        <w:t>Novocontrol</w:t>
      </w:r>
      <w:proofErr w:type="spellEnd"/>
      <w:r w:rsidR="003B5238">
        <w:rPr>
          <w:rFonts w:ascii="Times New Roman" w:hAnsi="Times New Roman"/>
          <w:color w:val="000000"/>
          <w:sz w:val="24"/>
          <w:szCs w:val="24"/>
          <w:lang w:val="en-GB"/>
        </w:rPr>
        <w:t xml:space="preserve"> Technologies GmbH &amp; Co. KG, Montabaur, Germany). The samples were placed betwee</w:t>
      </w:r>
      <w:r w:rsidR="003B5238">
        <w:rPr>
          <w:rFonts w:ascii="Times New Roman" w:hAnsi="Times New Roman"/>
          <w:color w:val="000000"/>
          <w:sz w:val="24"/>
          <w:szCs w:val="24"/>
          <w:shd w:val="clear" w:color="auto" w:fill="FFFFFF"/>
          <w:lang w:val="en-GB"/>
        </w:rPr>
        <w:t>n two gold-plated electrodes with</w:t>
      </w:r>
      <w:r w:rsidR="003B5238">
        <w:rPr>
          <w:rFonts w:ascii="Times New Roman" w:hAnsi="Times New Roman"/>
          <w:color w:val="000000"/>
          <w:sz w:val="24"/>
          <w:szCs w:val="24"/>
          <w:lang w:val="en-GB"/>
        </w:rPr>
        <w:t xml:space="preserve"> a diameter of 20 mm, and the relative permittivity and dielectric loss were measured in the frequency spectrum from 1 Hz to 1 MHz at room temperature. </w:t>
      </w:r>
    </w:p>
    <w:p w14:paraId="1FD9ABA5" w14:textId="0269719C" w:rsidR="00876F68" w:rsidRDefault="003B5238" w:rsidP="00CC3D43">
      <w:pPr>
        <w:pStyle w:val="Odstavecseseznamem"/>
        <w:spacing w:line="360" w:lineRule="auto"/>
        <w:ind w:left="0" w:firstLine="0"/>
      </w:pPr>
      <w:r>
        <w:rPr>
          <w:i/>
          <w:iCs/>
          <w:color w:val="000000"/>
          <w:sz w:val="24"/>
          <w:szCs w:val="24"/>
        </w:rPr>
        <w:t>2.</w:t>
      </w:r>
      <w:r w:rsidR="00BF0A31">
        <w:rPr>
          <w:i/>
          <w:iCs/>
          <w:color w:val="000000"/>
          <w:sz w:val="24"/>
          <w:szCs w:val="24"/>
        </w:rPr>
        <w:t>2</w:t>
      </w:r>
      <w:r>
        <w:rPr>
          <w:i/>
          <w:iCs/>
          <w:color w:val="000000"/>
          <w:sz w:val="24"/>
          <w:szCs w:val="24"/>
        </w:rPr>
        <w:t>. Contact electrification measurements</w:t>
      </w:r>
    </w:p>
    <w:p w14:paraId="7C9AAA16" w14:textId="3D2C5AFC" w:rsidR="00876F68" w:rsidRDefault="003B5238" w:rsidP="00CC3D43">
      <w:pPr>
        <w:pStyle w:val="Standard"/>
        <w:spacing w:after="0" w:line="360" w:lineRule="auto"/>
        <w:jc w:val="both"/>
      </w:pPr>
      <w:r>
        <w:rPr>
          <w:rFonts w:ascii="Times New Roman" w:hAnsi="Times New Roman"/>
          <w:color w:val="000000"/>
          <w:sz w:val="24"/>
          <w:szCs w:val="24"/>
        </w:rPr>
        <w:t>A schematic of triboelectric nanogenerator (TENG) setup is shown in Fig. 1. This represents the vertical contact-separati</w:t>
      </w:r>
      <w:r>
        <w:rPr>
          <w:rFonts w:ascii="Times New Roman" w:hAnsi="Times New Roman"/>
          <w:color w:val="000000"/>
          <w:sz w:val="24"/>
          <w:szCs w:val="24"/>
          <w:shd w:val="clear" w:color="auto" w:fill="FFFFFF"/>
        </w:rPr>
        <w:t xml:space="preserve">on mode to measure </w:t>
      </w:r>
      <w:r>
        <w:rPr>
          <w:rFonts w:ascii="Times New Roman" w:hAnsi="Times New Roman"/>
          <w:color w:val="000000"/>
          <w:sz w:val="24"/>
          <w:szCs w:val="24"/>
        </w:rPr>
        <w:t>electrifica</w:t>
      </w:r>
      <w:r>
        <w:rPr>
          <w:rFonts w:ascii="Times New Roman" w:hAnsi="Times New Roman"/>
          <w:color w:val="000000"/>
          <w:sz w:val="24"/>
          <w:szCs w:val="24"/>
          <w:shd w:val="clear" w:color="auto" w:fill="FFFFFF"/>
        </w:rPr>
        <w:t>tion by the</w:t>
      </w:r>
      <w:r>
        <w:rPr>
          <w:rFonts w:ascii="Times New Roman" w:hAnsi="Times New Roman"/>
          <w:color w:val="000000"/>
          <w:sz w:val="24"/>
          <w:szCs w:val="24"/>
        </w:rPr>
        <w:t xml:space="preserve"> PVDF/PP triboelectric pair. It consisted of two PMMA plates with dimensions of 60×60 mm and 3 mm thickness, with four metal guid</w:t>
      </w:r>
      <w:r>
        <w:rPr>
          <w:rFonts w:ascii="Times New Roman" w:hAnsi="Times New Roman"/>
          <w:color w:val="000000"/>
          <w:sz w:val="24"/>
          <w:szCs w:val="24"/>
          <w:shd w:val="clear" w:color="auto" w:fill="FFFFFF"/>
        </w:rPr>
        <w:t xml:space="preserve">es equipped </w:t>
      </w:r>
      <w:r>
        <w:rPr>
          <w:rFonts w:ascii="Times New Roman" w:hAnsi="Times New Roman"/>
          <w:color w:val="000000"/>
          <w:sz w:val="24"/>
          <w:szCs w:val="24"/>
        </w:rPr>
        <w:t xml:space="preserve">with springs to move the PMMA plates against each other until possible contact. The initial distance between PMMA plates was 6 mm. The PMMA plates were further equipped with Cu electrodes made of adhesive conductive Cu tape. </w:t>
      </w:r>
      <w:r>
        <w:rPr>
          <w:rFonts w:ascii="Times New Roman" w:hAnsi="Times New Roman"/>
          <w:color w:val="000000"/>
          <w:sz w:val="24"/>
          <w:szCs w:val="24"/>
          <w:shd w:val="clear" w:color="auto" w:fill="FFFFFF"/>
        </w:rPr>
        <w:t>The PP spun-bond</w:t>
      </w:r>
      <w:r>
        <w:rPr>
          <w:rFonts w:ascii="Times New Roman" w:hAnsi="Times New Roman"/>
          <w:color w:val="000000"/>
          <w:sz w:val="24"/>
          <w:szCs w:val="24"/>
        </w:rPr>
        <w:t xml:space="preserve"> membrane was attached to one electrode by sticking to the adhesive side of the Cu electrode made of an electrically conductive layer, and the PVD</w:t>
      </w:r>
      <w:r>
        <w:rPr>
          <w:rFonts w:ascii="Times New Roman" w:hAnsi="Times New Roman"/>
          <w:color w:val="000000"/>
          <w:sz w:val="24"/>
          <w:szCs w:val="24"/>
          <w:shd w:val="clear" w:color="auto" w:fill="FFFFFF"/>
        </w:rPr>
        <w:t xml:space="preserve">F </w:t>
      </w:r>
      <w:proofErr w:type="spellStart"/>
      <w:r>
        <w:rPr>
          <w:rFonts w:ascii="Times New Roman" w:hAnsi="Times New Roman"/>
          <w:color w:val="000000"/>
          <w:sz w:val="24"/>
          <w:szCs w:val="24"/>
          <w:shd w:val="clear" w:color="auto" w:fill="FFFFFF"/>
        </w:rPr>
        <w:t>electrospun</w:t>
      </w:r>
      <w:proofErr w:type="spellEnd"/>
      <w:r>
        <w:rPr>
          <w:rFonts w:ascii="Times New Roman" w:hAnsi="Times New Roman"/>
          <w:color w:val="000000"/>
          <w:sz w:val="24"/>
          <w:szCs w:val="24"/>
          <w:shd w:val="clear" w:color="auto" w:fill="FFFFFF"/>
        </w:rPr>
        <w:t xml:space="preserve"> membrane was similarly attached to the other electrode. </w:t>
      </w:r>
      <w:r>
        <w:rPr>
          <w:rFonts w:ascii="Times New Roman" w:hAnsi="Times New Roman"/>
          <w:color w:val="000000"/>
          <w:sz w:val="24"/>
          <w:szCs w:val="24"/>
        </w:rPr>
        <w:t xml:space="preserve">Measurements were performed under two types of experimental </w:t>
      </w:r>
      <w:r>
        <w:rPr>
          <w:rFonts w:ascii="Times New Roman" w:hAnsi="Times New Roman"/>
          <w:color w:val="000000"/>
          <w:sz w:val="24"/>
          <w:szCs w:val="24"/>
        </w:rPr>
        <w:lastRenderedPageBreak/>
        <w:t>conditions, differing in the maximum pressure and approac</w:t>
      </w:r>
      <w:r>
        <w:rPr>
          <w:rFonts w:ascii="Times New Roman" w:hAnsi="Times New Roman"/>
          <w:color w:val="000000"/>
          <w:sz w:val="24"/>
          <w:szCs w:val="24"/>
          <w:shd w:val="clear" w:color="auto" w:fill="FFFFFF"/>
        </w:rPr>
        <w:t>h velocity. The maximum value of the applied pressure at contact were 30 kPa and 270 kPa and the approach velocities 0.05</w:t>
      </w:r>
      <w:r>
        <w:rPr>
          <w:rFonts w:ascii="Times New Roman" w:hAnsi="Times New Roman"/>
          <w:color w:val="000000"/>
          <w:sz w:val="24"/>
          <w:szCs w:val="24"/>
        </w:rPr>
        <w:t xml:space="preserve"> m/s and 0.85 m/s.</w:t>
      </w:r>
    </w:p>
    <w:p w14:paraId="1DC753F8" w14:textId="0B0C9021" w:rsidR="00876F68" w:rsidRPr="00030865" w:rsidRDefault="00973616" w:rsidP="00CC3D43">
      <w:pPr>
        <w:pStyle w:val="Standard"/>
        <w:spacing w:after="0" w:line="360" w:lineRule="auto"/>
        <w:jc w:val="center"/>
        <w:rPr>
          <w:color w:val="000000"/>
        </w:rPr>
      </w:pPr>
      <w:r w:rsidRPr="00973616">
        <w:rPr>
          <w:noProof/>
          <w:color w:val="000000"/>
        </w:rPr>
        <w:drawing>
          <wp:inline distT="0" distB="0" distL="0" distR="0" wp14:anchorId="7C01F5E9" wp14:editId="4F4A2368">
            <wp:extent cx="2511102" cy="2630402"/>
            <wp:effectExtent l="0" t="0" r="381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23442" cy="2643328"/>
                    </a:xfrm>
                    <a:prstGeom prst="rect">
                      <a:avLst/>
                    </a:prstGeom>
                  </pic:spPr>
                </pic:pic>
              </a:graphicData>
            </a:graphic>
          </wp:inline>
        </w:drawing>
      </w:r>
    </w:p>
    <w:p w14:paraId="1FFE2B2F" w14:textId="0B13DF36" w:rsidR="00C923B1" w:rsidRDefault="003B5238" w:rsidP="00BE4A89">
      <w:pPr>
        <w:pStyle w:val="Standard"/>
        <w:spacing w:after="0" w:line="276" w:lineRule="auto"/>
        <w:jc w:val="both"/>
        <w:rPr>
          <w:rFonts w:ascii="Times New Roman" w:hAnsi="Times New Roman"/>
          <w:sz w:val="24"/>
          <w:szCs w:val="24"/>
          <w:shd w:val="clear" w:color="auto" w:fill="FFFFFF"/>
        </w:rPr>
      </w:pPr>
      <w:r w:rsidRPr="00030865">
        <w:rPr>
          <w:rFonts w:ascii="Times New Roman" w:eastAsia="Times New Roman" w:hAnsi="Times New Roman" w:cs="Times New Roman"/>
          <w:sz w:val="24"/>
          <w:szCs w:val="24"/>
        </w:rPr>
        <w:t xml:space="preserve">Fig. 1 </w:t>
      </w:r>
      <w:r w:rsidRPr="00030865">
        <w:rPr>
          <w:rFonts w:ascii="Times New Roman" w:hAnsi="Times New Roman"/>
          <w:sz w:val="24"/>
          <w:szCs w:val="24"/>
        </w:rPr>
        <w:t xml:space="preserve">a) </w:t>
      </w:r>
      <w:r w:rsidR="00030865">
        <w:rPr>
          <w:rFonts w:ascii="Times New Roman" w:hAnsi="Times New Roman"/>
          <w:sz w:val="24"/>
          <w:szCs w:val="24"/>
          <w:shd w:val="clear" w:color="auto" w:fill="FFFFFF"/>
        </w:rPr>
        <w:t>S</w:t>
      </w:r>
      <w:r w:rsidRPr="00030865">
        <w:rPr>
          <w:rFonts w:ascii="Times New Roman" w:hAnsi="Times New Roman"/>
          <w:sz w:val="24"/>
          <w:szCs w:val="24"/>
          <w:shd w:val="clear" w:color="auto" w:fill="FFFFFF"/>
        </w:rPr>
        <w:t xml:space="preserve">chematic illustration of TENG for triboelectric contact/separation measurement, b) </w:t>
      </w:r>
      <w:r w:rsidRPr="00030865">
        <w:rPr>
          <w:rFonts w:ascii="Times New Roman" w:hAnsi="Times New Roman" w:cs="Times New Roman"/>
          <w:sz w:val="24"/>
          <w:szCs w:val="24"/>
          <w:shd w:val="clear" w:color="auto" w:fill="FFFFFF"/>
          <w:lang w:val="en-GB"/>
        </w:rPr>
        <w:t>TENG</w:t>
      </w:r>
      <w:r w:rsidR="00030865" w:rsidRPr="00030865">
        <w:rPr>
          <w:rFonts w:ascii="Times New Roman" w:hAnsi="Times New Roman" w:cs="Times New Roman"/>
          <w:sz w:val="24"/>
          <w:szCs w:val="24"/>
          <w:shd w:val="clear" w:color="auto" w:fill="FFFFFF"/>
          <w:lang w:val="en-GB"/>
        </w:rPr>
        <w:t>’s</w:t>
      </w:r>
      <w:r w:rsidR="00030865">
        <w:rPr>
          <w:rFonts w:ascii="Times New Roman" w:hAnsi="Times New Roman" w:cs="Times New Roman"/>
          <w:sz w:val="24"/>
          <w:szCs w:val="24"/>
          <w:shd w:val="clear" w:color="auto" w:fill="FFFFFF"/>
          <w:lang w:val="en-GB"/>
        </w:rPr>
        <w:t xml:space="preserve"> </w:t>
      </w:r>
      <w:r w:rsidRPr="00030865">
        <w:rPr>
          <w:rFonts w:ascii="Times New Roman" w:hAnsi="Times New Roman"/>
          <w:sz w:val="24"/>
          <w:szCs w:val="24"/>
          <w:shd w:val="clear" w:color="auto" w:fill="FFFFFF"/>
        </w:rPr>
        <w:t>contact triboelectric PP layer and PVDF layer on the low permittivity substrate</w:t>
      </w:r>
      <w:r w:rsidR="000D4091">
        <w:rPr>
          <w:rFonts w:ascii="Times New Roman" w:hAnsi="Times New Roman"/>
          <w:sz w:val="24"/>
          <w:szCs w:val="24"/>
          <w:shd w:val="clear" w:color="auto" w:fill="FFFFFF"/>
        </w:rPr>
        <w:t>.</w:t>
      </w:r>
    </w:p>
    <w:p w14:paraId="79E2E6B7" w14:textId="77777777" w:rsidR="003B0613" w:rsidRPr="00030865" w:rsidRDefault="003B0613" w:rsidP="00CC3D43">
      <w:pPr>
        <w:pStyle w:val="Standard"/>
        <w:spacing w:after="0" w:line="360" w:lineRule="auto"/>
        <w:jc w:val="both"/>
        <w:rPr>
          <w:b/>
          <w:bCs/>
        </w:rPr>
      </w:pPr>
    </w:p>
    <w:p w14:paraId="49954284" w14:textId="69E294DF" w:rsidR="000D4091" w:rsidRPr="00F41B51" w:rsidRDefault="003B0613" w:rsidP="00F41B51">
      <w:pPr>
        <w:pStyle w:val="Standard"/>
        <w:spacing w:after="0" w:line="360" w:lineRule="auto"/>
        <w:ind w:firstLine="426"/>
        <w:jc w:val="both"/>
      </w:pPr>
      <w:r>
        <w:rPr>
          <w:rFonts w:ascii="Times New Roman" w:hAnsi="Times New Roman"/>
          <w:color w:val="000000"/>
          <w:sz w:val="24"/>
          <w:szCs w:val="24"/>
        </w:rPr>
        <w:t xml:space="preserve">The generated triboelectric output voltage was measured using an oscilloscope </w:t>
      </w:r>
      <w:r>
        <w:rPr>
          <w:rFonts w:ascii="Times New Roman" w:eastAsia="Times New Roman" w:hAnsi="Times New Roman" w:cs="Times New Roman"/>
          <w:color w:val="000000"/>
          <w:sz w:val="24"/>
          <w:szCs w:val="24"/>
          <w:shd w:val="clear" w:color="auto" w:fill="FFFFFF"/>
          <w:lang w:val="en-GB" w:eastAsia="de-DE" w:bidi="en-US"/>
        </w:rPr>
        <w:t xml:space="preserve">with </w:t>
      </w:r>
      <w:r>
        <w:rPr>
          <w:rFonts w:ascii="Times New Roman" w:eastAsia="Times New Roman" w:hAnsi="Times New Roman" w:cs="Times New Roman"/>
          <w:color w:val="000000"/>
          <w:sz w:val="24"/>
          <w:szCs w:val="24"/>
          <w:lang w:eastAsia="de-DE"/>
        </w:rPr>
        <w:t xml:space="preserve">an </w:t>
      </w:r>
      <w:r>
        <w:rPr>
          <w:rFonts w:ascii="Times New Roman" w:eastAsia="Times New Roman" w:hAnsi="Times New Roman" w:cs="Times New Roman"/>
          <w:color w:val="000000"/>
          <w:sz w:val="24"/>
          <w:szCs w:val="24"/>
          <w:shd w:val="clear" w:color="auto" w:fill="FFFFFF"/>
          <w:lang w:eastAsia="de-DE" w:bidi="en-US"/>
        </w:rPr>
        <w:t>input impedance</w:t>
      </w:r>
      <w:r>
        <w:rPr>
          <w:rFonts w:ascii="Times New Roman" w:eastAsia="Times New Roman" w:hAnsi="Times New Roman" w:cs="Times New Roman"/>
          <w:color w:val="000000"/>
          <w:sz w:val="24"/>
          <w:szCs w:val="24"/>
          <w:lang w:eastAsia="cs-CZ"/>
        </w:rPr>
        <w:t xml:space="preserve"> </w:t>
      </w:r>
      <w:r w:rsidRPr="00030865">
        <w:rPr>
          <w:rFonts w:ascii="Times New Roman" w:eastAsia="Times New Roman" w:hAnsi="Times New Roman" w:cs="Times New Roman"/>
          <w:sz w:val="24"/>
          <w:szCs w:val="24"/>
          <w:lang w:val="en-GB" w:eastAsia="de-DE"/>
        </w:rPr>
        <w:t xml:space="preserve">of </w:t>
      </w:r>
      <w:r w:rsidRPr="00030865">
        <w:rPr>
          <w:rFonts w:ascii="Times New Roman" w:eastAsia="Times New Roman" w:hAnsi="Times New Roman" w:cs="Times New Roman"/>
          <w:sz w:val="24"/>
          <w:szCs w:val="24"/>
          <w:shd w:val="clear" w:color="auto" w:fill="FFFFFF"/>
          <w:lang w:val="en-GB" w:eastAsia="de-DE" w:bidi="en-US"/>
        </w:rPr>
        <w:t xml:space="preserve">10 </w:t>
      </w:r>
      <w:r>
        <w:rPr>
          <w:rFonts w:ascii="Times New Roman" w:eastAsia="Times New Roman" w:hAnsi="Times New Roman" w:cs="Times New Roman"/>
          <w:color w:val="000000"/>
          <w:sz w:val="24"/>
          <w:szCs w:val="24"/>
          <w:shd w:val="clear" w:color="auto" w:fill="FFFFFF"/>
          <w:lang w:val="en-GB" w:eastAsia="de-DE" w:bidi="en-US"/>
        </w:rPr>
        <w:t>MΩ</w:t>
      </w:r>
      <w:r>
        <w:rPr>
          <w:rFonts w:ascii="Times New Roman" w:eastAsia="Times New Roman" w:hAnsi="Times New Roman" w:cs="Times New Roman"/>
          <w:color w:val="000000"/>
          <w:sz w:val="24"/>
          <w:szCs w:val="24"/>
          <w:lang w:val="en-GB" w:eastAsia="cs-CZ"/>
        </w:rPr>
        <w:t xml:space="preserve"> </w:t>
      </w:r>
      <w:r>
        <w:rPr>
          <w:rFonts w:ascii="Times New Roman" w:hAnsi="Times New Roman"/>
          <w:color w:val="000000"/>
          <w:sz w:val="24"/>
          <w:szCs w:val="24"/>
        </w:rPr>
        <w:t>(</w:t>
      </w:r>
      <w:proofErr w:type="spellStart"/>
      <w:r>
        <w:rPr>
          <w:rFonts w:ascii="Times New Roman" w:hAnsi="Times New Roman"/>
          <w:color w:val="000000"/>
          <w:sz w:val="24"/>
          <w:szCs w:val="24"/>
        </w:rPr>
        <w:t>Infinivision</w:t>
      </w:r>
      <w:proofErr w:type="spellEnd"/>
      <w:r>
        <w:rPr>
          <w:rFonts w:ascii="Times New Roman" w:hAnsi="Times New Roman"/>
          <w:color w:val="000000"/>
          <w:sz w:val="24"/>
          <w:szCs w:val="24"/>
        </w:rPr>
        <w:t xml:space="preserve"> 1000 x-series, 4ch, 100 MHz, DSOX1204A, Keysight, Santa Rosa, CA, USA). </w:t>
      </w:r>
      <w:bookmarkStart w:id="12" w:name="tw-target-text261"/>
      <w:bookmarkEnd w:id="12"/>
      <w:r>
        <w:rPr>
          <w:rFonts w:ascii="Times New Roman" w:hAnsi="Times New Roman"/>
          <w:color w:val="000000"/>
          <w:sz w:val="24"/>
          <w:szCs w:val="24"/>
          <w:lang w:val="en-GB"/>
        </w:rPr>
        <w:t xml:space="preserve">In all the experiments, the anode was connected to a PVDF layer, which is the most negative of all the polymers used in terms of the triboelectric series. The short-circuit </w:t>
      </w:r>
      <w:r>
        <w:rPr>
          <w:rFonts w:ascii="Times New Roman" w:eastAsia="Times New Roman" w:hAnsi="Times New Roman" w:cs="Times New Roman"/>
          <w:color w:val="000000"/>
          <w:spacing w:val="-10"/>
          <w:sz w:val="24"/>
          <w:szCs w:val="24"/>
          <w:shd w:val="clear" w:color="auto" w:fill="FFFFFF"/>
          <w:lang w:val="en-GB" w:eastAsia="cs-CZ"/>
        </w:rPr>
        <w:t xml:space="preserve">current </w:t>
      </w:r>
      <w:r>
        <w:rPr>
          <w:rFonts w:ascii="Times New Roman" w:hAnsi="Times New Roman" w:cs="Times New Roman"/>
          <w:color w:val="000000"/>
          <w:lang w:val="en-GB"/>
        </w:rPr>
        <w:t xml:space="preserve">density </w:t>
      </w:r>
      <w:r>
        <w:rPr>
          <w:rFonts w:ascii="Times New Roman" w:hAnsi="Times New Roman" w:cs="Times New Roman"/>
          <w:i/>
          <w:iCs/>
          <w:color w:val="000000"/>
          <w:sz w:val="20"/>
        </w:rPr>
        <w:t>I</w:t>
      </w:r>
      <w:r>
        <w:rPr>
          <w:rFonts w:ascii="Times New Roman" w:hAnsi="Times New Roman" w:cs="Times New Roman"/>
          <w:color w:val="000000"/>
          <w:sz w:val="20"/>
        </w:rPr>
        <w:t xml:space="preserve"> </w:t>
      </w:r>
      <w:r>
        <w:rPr>
          <w:rFonts w:ascii="Times New Roman" w:hAnsi="Times New Roman" w:cs="Times New Roman"/>
          <w:color w:val="000000"/>
          <w:sz w:val="24"/>
          <w:szCs w:val="24"/>
          <w:shd w:val="clear" w:color="auto" w:fill="FFFFFF"/>
        </w:rPr>
        <w:t>[</w:t>
      </w:r>
      <w:r>
        <w:rPr>
          <w:rFonts w:ascii="Symbol" w:hAnsi="Symbol" w:cs="Times New Roman"/>
          <w:color w:val="000000"/>
          <w:sz w:val="24"/>
          <w:szCs w:val="24"/>
          <w:shd w:val="clear" w:color="auto" w:fill="FFFFFF"/>
        </w:rPr>
        <w:sym w:font="Symbol" w:char="F06D"/>
      </w:r>
      <w:r>
        <w:rPr>
          <w:rFonts w:ascii="Times New Roman" w:hAnsi="Times New Roman" w:cs="Times New Roman"/>
          <w:color w:val="000000"/>
          <w:sz w:val="24"/>
          <w:szCs w:val="24"/>
          <w:shd w:val="clear" w:color="auto" w:fill="FFFFFF"/>
        </w:rPr>
        <w:t>Acm</w:t>
      </w:r>
      <w:r>
        <w:rPr>
          <w:rFonts w:ascii="Times New Roman" w:hAnsi="Times New Roman" w:cs="Times New Roman"/>
          <w:color w:val="000000"/>
          <w:sz w:val="24"/>
          <w:szCs w:val="24"/>
          <w:shd w:val="clear" w:color="auto" w:fill="FFFFFF"/>
          <w:vertAlign w:val="superscript"/>
        </w:rPr>
        <w:t>-2</w:t>
      </w:r>
      <w:r>
        <w:rPr>
          <w:rFonts w:ascii="Times New Roman" w:hAnsi="Times New Roman" w:cs="Times New Roman"/>
          <w:color w:val="000000"/>
          <w:sz w:val="24"/>
          <w:szCs w:val="24"/>
          <w:shd w:val="clear" w:color="auto" w:fill="FFFFFF"/>
        </w:rPr>
        <w:t xml:space="preserve">] </w:t>
      </w:r>
      <w:r>
        <w:rPr>
          <w:rFonts w:ascii="Times New Roman" w:hAnsi="Times New Roman"/>
          <w:color w:val="000000"/>
          <w:sz w:val="24"/>
          <w:szCs w:val="24"/>
          <w:lang w:val="en-GB"/>
        </w:rPr>
        <w:t xml:space="preserve">was calculated according to Ohm's law when the TENGs were connected to an electrical resistive load (22 kΩ), and the assigned voltage was measured again by an oscilloscope connected in parallel to the load. Finally, the generated </w:t>
      </w:r>
      <w:r>
        <w:rPr>
          <w:rFonts w:ascii="Times New Roman" w:eastAsia="Times New Roman" w:hAnsi="Times New Roman" w:cs="Times New Roman"/>
          <w:color w:val="000000"/>
          <w:spacing w:val="-10"/>
          <w:sz w:val="24"/>
          <w:szCs w:val="24"/>
          <w:shd w:val="clear" w:color="auto" w:fill="FFFFFF"/>
          <w:lang w:val="en-GB" w:eastAsia="cs-CZ"/>
        </w:rPr>
        <w:t xml:space="preserve">charge density </w:t>
      </w:r>
      <w:r>
        <w:rPr>
          <w:rFonts w:ascii="Times New Roman" w:hAnsi="Times New Roman" w:cs="Times New Roman"/>
          <w:i/>
          <w:iCs/>
          <w:color w:val="000000"/>
          <w:sz w:val="20"/>
        </w:rPr>
        <w:t>Q</w:t>
      </w:r>
      <w:r>
        <w:rPr>
          <w:rFonts w:ascii="Times New Roman" w:hAnsi="Times New Roman" w:cs="Times New Roman"/>
          <w:color w:val="000000"/>
          <w:sz w:val="20"/>
        </w:rPr>
        <w:t xml:space="preserve"> </w:t>
      </w:r>
      <w:r>
        <w:rPr>
          <w:rFonts w:ascii="Times New Roman" w:hAnsi="Times New Roman" w:cs="Times New Roman"/>
          <w:color w:val="000000"/>
          <w:sz w:val="24"/>
          <w:szCs w:val="24"/>
          <w:shd w:val="clear" w:color="auto" w:fill="FFFFFF"/>
        </w:rPr>
        <w:t>[</w:t>
      </w:r>
      <w:r w:rsidRPr="00030865">
        <w:rPr>
          <w:rFonts w:ascii="Symbol" w:hAnsi="Symbol" w:cs="Times New Roman"/>
          <w:sz w:val="24"/>
          <w:szCs w:val="24"/>
          <w:shd w:val="clear" w:color="auto" w:fill="FFFFFF"/>
        </w:rPr>
        <w:t></w:t>
      </w:r>
      <w:r>
        <w:rPr>
          <w:rFonts w:ascii="Times New Roman" w:hAnsi="Times New Roman" w:cs="Times New Roman"/>
          <w:color w:val="000000"/>
          <w:sz w:val="24"/>
          <w:szCs w:val="24"/>
          <w:shd w:val="clear" w:color="auto" w:fill="FFFFFF"/>
        </w:rPr>
        <w:t>Cm</w:t>
      </w:r>
      <w:r>
        <w:rPr>
          <w:rFonts w:ascii="Times New Roman" w:hAnsi="Times New Roman" w:cs="Times New Roman"/>
          <w:color w:val="000000"/>
          <w:sz w:val="24"/>
          <w:szCs w:val="24"/>
          <w:shd w:val="clear" w:color="auto" w:fill="FFFFFF"/>
          <w:vertAlign w:val="superscript"/>
        </w:rPr>
        <w:t>-2</w:t>
      </w:r>
      <w:r>
        <w:rPr>
          <w:rFonts w:ascii="Times New Roman" w:hAnsi="Times New Roman" w:cs="Times New Roman"/>
          <w:color w:val="000000"/>
          <w:sz w:val="24"/>
          <w:szCs w:val="24"/>
          <w:shd w:val="clear" w:color="auto" w:fill="FFFFFF"/>
        </w:rPr>
        <w:t xml:space="preserve">] </w:t>
      </w:r>
      <w:r>
        <w:rPr>
          <w:rFonts w:ascii="Times New Roman" w:hAnsi="Times New Roman"/>
          <w:color w:val="000000"/>
          <w:sz w:val="24"/>
          <w:szCs w:val="24"/>
        </w:rPr>
        <w:t xml:space="preserve">was measured using an electroscope-charge sensor GRG-BTA connected to a LabQuest interface system (Vernier, </w:t>
      </w:r>
      <w:proofErr w:type="spellStart"/>
      <w:r>
        <w:rPr>
          <w:rFonts w:ascii="Times New Roman" w:hAnsi="Times New Roman"/>
          <w:color w:val="000000"/>
          <w:sz w:val="24"/>
          <w:szCs w:val="24"/>
        </w:rPr>
        <w:t>Edufor</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s.r.o.</w:t>
      </w:r>
      <w:proofErr w:type="spellEnd"/>
      <w:r>
        <w:rPr>
          <w:rFonts w:ascii="Times New Roman" w:hAnsi="Times New Roman"/>
          <w:color w:val="000000"/>
          <w:sz w:val="24"/>
          <w:szCs w:val="24"/>
        </w:rPr>
        <w:t>, Prague, Czech Republic). The TENG was equipped with a strain gauge L6D-C3-40 kg (</w:t>
      </w:r>
      <w:proofErr w:type="spellStart"/>
      <w:r>
        <w:rPr>
          <w:rFonts w:ascii="Times New Roman" w:hAnsi="Times New Roman"/>
          <w:color w:val="000000"/>
          <w:sz w:val="24"/>
          <w:szCs w:val="24"/>
        </w:rPr>
        <w:t>Zemic</w:t>
      </w:r>
      <w:proofErr w:type="spellEnd"/>
      <w:r>
        <w:rPr>
          <w:rFonts w:ascii="Times New Roman" w:hAnsi="Times New Roman"/>
          <w:color w:val="000000"/>
          <w:sz w:val="24"/>
          <w:szCs w:val="24"/>
        </w:rPr>
        <w:t xml:space="preserve"> </w:t>
      </w:r>
      <w:r>
        <w:rPr>
          <w:rFonts w:ascii="Times New Roman" w:hAnsi="Times New Roman" w:cs="Times New Roman"/>
          <w:color w:val="000000"/>
          <w:sz w:val="24"/>
          <w:szCs w:val="24"/>
        </w:rPr>
        <w:t xml:space="preserve">Europe B.V., </w:t>
      </w:r>
      <w:proofErr w:type="spellStart"/>
      <w:r>
        <w:rPr>
          <w:rFonts w:ascii="Times New Roman" w:hAnsi="Times New Roman" w:cs="Times New Roman"/>
          <w:color w:val="000000"/>
          <w:sz w:val="24"/>
          <w:szCs w:val="24"/>
          <w:shd w:val="clear" w:color="auto" w:fill="FFFFFF"/>
        </w:rPr>
        <w:t>Etten-Leur</w:t>
      </w:r>
      <w:proofErr w:type="spellEnd"/>
      <w:r>
        <w:rPr>
          <w:rFonts w:ascii="Times New Roman" w:hAnsi="Times New Roman" w:cs="Times New Roman"/>
          <w:color w:val="000000"/>
          <w:sz w:val="24"/>
          <w:szCs w:val="24"/>
          <w:shd w:val="clear" w:color="auto" w:fill="FFFFFF"/>
        </w:rPr>
        <w:t>, The Netherlands</w:t>
      </w:r>
      <w:r>
        <w:rPr>
          <w:rFonts w:ascii="Times New Roman" w:hAnsi="Times New Roman" w:cs="Times New Roman"/>
          <w:color w:val="000000"/>
          <w:sz w:val="24"/>
          <w:szCs w:val="24"/>
        </w:rPr>
        <w:t>) t</w:t>
      </w:r>
      <w:r>
        <w:rPr>
          <w:rFonts w:ascii="Times New Roman" w:hAnsi="Times New Roman"/>
          <w:color w:val="000000"/>
          <w:sz w:val="24"/>
          <w:szCs w:val="24"/>
        </w:rPr>
        <w:t xml:space="preserve">o measure the force applied in contact with the plates. An analog converter TZA11410 (VTS </w:t>
      </w:r>
      <w:proofErr w:type="spellStart"/>
      <w:r>
        <w:rPr>
          <w:rFonts w:ascii="Times New Roman" w:hAnsi="Times New Roman"/>
          <w:color w:val="000000"/>
          <w:sz w:val="24"/>
          <w:szCs w:val="24"/>
        </w:rPr>
        <w:t>Zlin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s.r.o.</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Zlin</w:t>
      </w:r>
      <w:proofErr w:type="spellEnd"/>
      <w:r>
        <w:rPr>
          <w:rFonts w:ascii="Times New Roman" w:hAnsi="Times New Roman"/>
          <w:color w:val="000000"/>
          <w:sz w:val="24"/>
          <w:szCs w:val="24"/>
        </w:rPr>
        <w:t xml:space="preserve">, Czech Republic) was used to power it with a ± 20mA output and 24V DC supply. </w:t>
      </w:r>
    </w:p>
    <w:p w14:paraId="0FDC38A8" w14:textId="1F626291" w:rsidR="007B1C7E" w:rsidRPr="00030865" w:rsidRDefault="00B11D24" w:rsidP="00CC3D43">
      <w:pPr>
        <w:pStyle w:val="Standard"/>
        <w:spacing w:after="0" w:line="360" w:lineRule="auto"/>
        <w:jc w:val="both"/>
        <w:rPr>
          <w:rFonts w:ascii="Times New Roman" w:hAnsi="Times New Roman"/>
          <w:i/>
          <w:spacing w:val="-10"/>
          <w:sz w:val="24"/>
          <w:szCs w:val="24"/>
          <w:shd w:val="clear" w:color="auto" w:fill="FFFFFF"/>
          <w:lang w:val="en-GB"/>
        </w:rPr>
      </w:pPr>
      <w:r w:rsidRPr="00030865">
        <w:rPr>
          <w:rFonts w:ascii="Times New Roman" w:hAnsi="Times New Roman"/>
          <w:i/>
          <w:spacing w:val="-10"/>
          <w:sz w:val="24"/>
          <w:szCs w:val="24"/>
          <w:shd w:val="clear" w:color="auto" w:fill="FFFFFF"/>
          <w:lang w:val="en-GB"/>
        </w:rPr>
        <w:t>2.</w:t>
      </w:r>
      <w:r w:rsidR="00BF0A31">
        <w:rPr>
          <w:rFonts w:ascii="Times New Roman" w:hAnsi="Times New Roman"/>
          <w:i/>
          <w:spacing w:val="-10"/>
          <w:sz w:val="24"/>
          <w:szCs w:val="24"/>
          <w:shd w:val="clear" w:color="auto" w:fill="FFFFFF"/>
          <w:lang w:val="en-GB"/>
        </w:rPr>
        <w:t>3</w:t>
      </w:r>
      <w:r w:rsidRPr="00030865">
        <w:rPr>
          <w:rFonts w:ascii="Times New Roman" w:hAnsi="Times New Roman"/>
          <w:i/>
          <w:spacing w:val="-10"/>
          <w:sz w:val="24"/>
          <w:szCs w:val="24"/>
          <w:shd w:val="clear" w:color="auto" w:fill="FFFFFF"/>
          <w:lang w:val="en-GB"/>
        </w:rPr>
        <w:t xml:space="preserve">. Non-contact </w:t>
      </w:r>
      <w:r w:rsidR="00030865">
        <w:rPr>
          <w:rFonts w:ascii="Times New Roman" w:hAnsi="Times New Roman"/>
          <w:i/>
          <w:spacing w:val="-10"/>
          <w:sz w:val="24"/>
          <w:szCs w:val="24"/>
          <w:shd w:val="clear" w:color="auto" w:fill="FFFFFF"/>
          <w:lang w:val="en-GB"/>
        </w:rPr>
        <w:t>measurements</w:t>
      </w:r>
    </w:p>
    <w:p w14:paraId="2CF6035A" w14:textId="7EAB512A" w:rsidR="00B11D24" w:rsidRDefault="003B5238" w:rsidP="00CC3D43">
      <w:pPr>
        <w:pStyle w:val="Standard"/>
        <w:tabs>
          <w:tab w:val="left" w:pos="1824"/>
        </w:tabs>
        <w:spacing w:after="0" w:line="360" w:lineRule="auto"/>
        <w:jc w:val="both"/>
        <w:rPr>
          <w:rFonts w:ascii="Times New Roman" w:hAnsi="Times New Roman"/>
          <w:sz w:val="24"/>
          <w:szCs w:val="24"/>
        </w:rPr>
      </w:pPr>
      <w:r w:rsidRPr="007B1C7E">
        <w:rPr>
          <w:rFonts w:ascii="Times New Roman" w:hAnsi="Times New Roman"/>
          <w:color w:val="00B050"/>
          <w:spacing w:val="-10"/>
          <w:sz w:val="24"/>
          <w:szCs w:val="24"/>
          <w:shd w:val="clear" w:color="auto" w:fill="FFFFFF"/>
        </w:rPr>
        <w:t xml:space="preserve"> </w:t>
      </w:r>
      <w:r w:rsidR="00B11D24" w:rsidRPr="00030865">
        <w:rPr>
          <w:rFonts w:ascii="Times New Roman" w:hAnsi="Times New Roman"/>
          <w:spacing w:val="-10"/>
          <w:sz w:val="24"/>
          <w:szCs w:val="24"/>
          <w:shd w:val="clear" w:color="auto" w:fill="FFFFFF"/>
        </w:rPr>
        <w:t>The schematic illustrations in Fig. 2</w:t>
      </w:r>
      <w:r w:rsidR="00030865">
        <w:rPr>
          <w:rFonts w:ascii="Times New Roman" w:hAnsi="Times New Roman"/>
          <w:spacing w:val="-10"/>
          <w:sz w:val="24"/>
          <w:szCs w:val="24"/>
          <w:shd w:val="clear" w:color="auto" w:fill="FFFFFF"/>
        </w:rPr>
        <w:t xml:space="preserve"> </w:t>
      </w:r>
      <w:r w:rsidR="00B11D24" w:rsidRPr="00030865">
        <w:rPr>
          <w:rFonts w:ascii="Times New Roman" w:hAnsi="Times New Roman"/>
          <w:spacing w:val="-10"/>
          <w:sz w:val="24"/>
          <w:szCs w:val="24"/>
          <w:shd w:val="clear" w:color="auto" w:fill="FFFFFF"/>
        </w:rPr>
        <w:t>show the non-contact mode triboelectric motion sensor and the associated energy harvester.</w:t>
      </w:r>
      <w:r w:rsidR="00DA0B8A" w:rsidRPr="00030865">
        <w:rPr>
          <w:rFonts w:ascii="Times New Roman" w:hAnsi="Times New Roman"/>
          <w:spacing w:val="-10"/>
          <w:sz w:val="24"/>
          <w:szCs w:val="24"/>
          <w:shd w:val="clear" w:color="auto" w:fill="FFFFFF"/>
        </w:rPr>
        <w:t xml:space="preserve"> </w:t>
      </w:r>
      <w:r w:rsidRPr="00030865">
        <w:rPr>
          <w:rFonts w:ascii="Times New Roman" w:hAnsi="Times New Roman"/>
          <w:sz w:val="24"/>
          <w:szCs w:val="24"/>
        </w:rPr>
        <w:t>The s</w:t>
      </w:r>
      <w:r>
        <w:rPr>
          <w:rFonts w:ascii="Times New Roman" w:hAnsi="Times New Roman"/>
          <w:color w:val="000000"/>
          <w:sz w:val="24"/>
          <w:szCs w:val="24"/>
        </w:rPr>
        <w:t xml:space="preserve">etup consisted of two PMMA plates with dimensions of 60×60 </w:t>
      </w:r>
      <w:r>
        <w:rPr>
          <w:rFonts w:ascii="Times New Roman" w:hAnsi="Times New Roman"/>
          <w:color w:val="000000"/>
          <w:sz w:val="24"/>
          <w:szCs w:val="24"/>
        </w:rPr>
        <w:lastRenderedPageBreak/>
        <w:t xml:space="preserve">mm and 3 mm thickness with attached PP and PVDF tribo-layers with a BOPET substrate below PVDF. </w:t>
      </w:r>
    </w:p>
    <w:p w14:paraId="02132948" w14:textId="3468937F" w:rsidR="00B11D24" w:rsidRDefault="006D54A4" w:rsidP="00CC3D43">
      <w:pPr>
        <w:pStyle w:val="Standard"/>
        <w:spacing w:after="0" w:line="360" w:lineRule="auto"/>
        <w:ind w:hanging="142"/>
        <w:jc w:val="center"/>
      </w:pPr>
      <w:r w:rsidRPr="006D54A4">
        <w:rPr>
          <w:noProof/>
        </w:rPr>
        <w:drawing>
          <wp:inline distT="0" distB="0" distL="0" distR="0" wp14:anchorId="2AEF381E" wp14:editId="4E36DECB">
            <wp:extent cx="4251596" cy="1224115"/>
            <wp:effectExtent l="0" t="0" r="0" b="0"/>
            <wp:docPr id="100096" name="Obrázek 100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264764" cy="1227906"/>
                    </a:xfrm>
                    <a:prstGeom prst="rect">
                      <a:avLst/>
                    </a:prstGeom>
                  </pic:spPr>
                </pic:pic>
              </a:graphicData>
            </a:graphic>
          </wp:inline>
        </w:drawing>
      </w:r>
    </w:p>
    <w:p w14:paraId="18A8298C" w14:textId="7BCCD00D" w:rsidR="00876F68" w:rsidRDefault="003B5238" w:rsidP="00BE4A89">
      <w:pPr>
        <w:spacing w:line="276" w:lineRule="auto"/>
        <w:jc w:val="both"/>
        <w:rPr>
          <w:rFonts w:ascii="Times New Roman" w:hAnsi="Times New Roman"/>
          <w:sz w:val="24"/>
          <w:szCs w:val="24"/>
          <w:shd w:val="clear" w:color="auto" w:fill="FFFFFF"/>
        </w:rPr>
      </w:pPr>
      <w:r w:rsidRPr="00BF0A31">
        <w:rPr>
          <w:rFonts w:ascii="Times New Roman" w:eastAsia="Times New Roman" w:hAnsi="Times New Roman" w:cs="Times New Roman"/>
          <w:sz w:val="24"/>
          <w:szCs w:val="24"/>
          <w:shd w:val="clear" w:color="auto" w:fill="FFFFFF"/>
          <w:lang w:eastAsia="de-DE" w:bidi="en-US"/>
        </w:rPr>
        <w:t xml:space="preserve">Fig. 2 </w:t>
      </w:r>
      <w:r w:rsidR="00BF0A31" w:rsidRPr="00BF0A31">
        <w:rPr>
          <w:rFonts w:ascii="Times New Roman" w:eastAsia="Times New Roman" w:hAnsi="Times New Roman" w:cs="Times New Roman"/>
          <w:sz w:val="24"/>
          <w:szCs w:val="24"/>
          <w:shd w:val="clear" w:color="auto" w:fill="FFFFFF"/>
          <w:lang w:eastAsia="de-DE" w:bidi="en-US"/>
        </w:rPr>
        <w:t>Schematic of</w:t>
      </w:r>
      <w:r w:rsidR="006D54A4" w:rsidRPr="00BF0A31">
        <w:rPr>
          <w:rFonts w:ascii="Times New Roman" w:hAnsi="Times New Roman"/>
          <w:sz w:val="24"/>
          <w:szCs w:val="24"/>
          <w:shd w:val="clear" w:color="auto" w:fill="FFFFFF"/>
        </w:rPr>
        <w:t xml:space="preserve"> </w:t>
      </w:r>
      <w:r w:rsidR="00BF0A31" w:rsidRPr="00BF0A31">
        <w:rPr>
          <w:rFonts w:ascii="Times New Roman" w:hAnsi="Times New Roman"/>
          <w:sz w:val="24"/>
          <w:szCs w:val="24"/>
          <w:shd w:val="clear" w:color="auto" w:fill="FFFFFF"/>
        </w:rPr>
        <w:t xml:space="preserve">a) </w:t>
      </w:r>
      <w:r w:rsidR="006D54A4" w:rsidRPr="00BF0A31">
        <w:rPr>
          <w:rFonts w:ascii="Times New Roman" w:hAnsi="Times New Roman"/>
          <w:sz w:val="24"/>
          <w:szCs w:val="24"/>
          <w:shd w:val="clear" w:color="auto" w:fill="FFFFFF"/>
        </w:rPr>
        <w:t>cross-sectional view of the PP/PVDF/BOPET stack supported by EVA spacers</w:t>
      </w:r>
      <w:r w:rsidR="00BF0A31" w:rsidRPr="00BF0A31">
        <w:rPr>
          <w:rFonts w:ascii="Times New Roman" w:hAnsi="Times New Roman"/>
          <w:sz w:val="24"/>
          <w:szCs w:val="24"/>
          <w:shd w:val="clear" w:color="auto" w:fill="FFFFFF"/>
        </w:rPr>
        <w:t xml:space="preserve">, </w:t>
      </w:r>
      <w:r w:rsidR="006D54A4" w:rsidRPr="00BF0A31">
        <w:rPr>
          <w:rFonts w:ascii="Times New Roman" w:hAnsi="Times New Roman"/>
          <w:sz w:val="24"/>
          <w:szCs w:val="24"/>
          <w:shd w:val="clear" w:color="auto" w:fill="FFFFFF"/>
        </w:rPr>
        <w:t>b</w:t>
      </w:r>
      <w:r w:rsidR="00BF0A31" w:rsidRPr="00BF0A31">
        <w:rPr>
          <w:rFonts w:ascii="Times New Roman" w:hAnsi="Times New Roman"/>
          <w:sz w:val="24"/>
          <w:szCs w:val="24"/>
          <w:shd w:val="clear" w:color="auto" w:fill="FFFFFF"/>
        </w:rPr>
        <w:t>)</w:t>
      </w:r>
      <w:r w:rsidR="006D54A4" w:rsidRPr="00BF0A31">
        <w:rPr>
          <w:rFonts w:ascii="Times New Roman" w:hAnsi="Times New Roman"/>
          <w:sz w:val="24"/>
          <w:szCs w:val="24"/>
          <w:shd w:val="clear" w:color="auto" w:fill="FFFFFF"/>
        </w:rPr>
        <w:t xml:space="preserve"> a 3D perspective of device assembly including PMMA plates and Cu electrodes.</w:t>
      </w:r>
    </w:p>
    <w:p w14:paraId="280535BE" w14:textId="77777777" w:rsidR="003B0613" w:rsidRDefault="003B0613" w:rsidP="00CC3D43">
      <w:pPr>
        <w:pStyle w:val="Standard"/>
        <w:tabs>
          <w:tab w:val="left" w:pos="1824"/>
        </w:tabs>
        <w:spacing w:after="0" w:line="360" w:lineRule="auto"/>
        <w:jc w:val="both"/>
        <w:rPr>
          <w:rFonts w:ascii="Times New Roman" w:hAnsi="Times New Roman"/>
          <w:color w:val="000000"/>
          <w:spacing w:val="-10"/>
          <w:sz w:val="24"/>
          <w:szCs w:val="24"/>
          <w:shd w:val="clear" w:color="auto" w:fill="FFFFFF"/>
          <w:lang w:val="en-GB"/>
        </w:rPr>
      </w:pPr>
    </w:p>
    <w:p w14:paraId="0D55C43A" w14:textId="38151686" w:rsidR="003B0613" w:rsidRPr="002B2C2A" w:rsidRDefault="003B0613" w:rsidP="00A30575">
      <w:pPr>
        <w:pStyle w:val="Standard"/>
        <w:tabs>
          <w:tab w:val="left" w:pos="284"/>
        </w:tabs>
        <w:spacing w:after="0" w:line="360" w:lineRule="auto"/>
        <w:ind w:firstLine="426"/>
        <w:jc w:val="both"/>
        <w:rPr>
          <w:rFonts w:ascii="Times New Roman" w:hAnsi="Times New Roman"/>
          <w:color w:val="000000"/>
          <w:spacing w:val="-10"/>
          <w:sz w:val="24"/>
          <w:szCs w:val="24"/>
          <w:shd w:val="clear" w:color="auto" w:fill="FFFFFF"/>
          <w:lang w:val="en-GB"/>
        </w:rPr>
      </w:pPr>
      <w:r>
        <w:rPr>
          <w:rFonts w:ascii="Times New Roman" w:hAnsi="Times New Roman"/>
          <w:color w:val="000000"/>
          <w:spacing w:val="-10"/>
          <w:sz w:val="24"/>
          <w:szCs w:val="24"/>
          <w:shd w:val="clear" w:color="auto" w:fill="FFFFFF"/>
          <w:lang w:val="en-GB"/>
        </w:rPr>
        <w:t>The gap between the plates was set using spacers made of ethylene vinyl acetate (EVA) copolymer flexible foam. When the plates were pressed against each other, the spacers controlled the reduction in the gap between the triboelectric layers and acted as springs</w:t>
      </w:r>
      <w:r>
        <w:rPr>
          <w:rFonts w:ascii="Times New Roman" w:hAnsi="Times New Roman"/>
          <w:color w:val="000000"/>
          <w:spacing w:val="-10"/>
          <w:sz w:val="24"/>
          <w:szCs w:val="24"/>
          <w:lang w:val="en-GB"/>
        </w:rPr>
        <w:t>, returning the plates to the initial space gap. Four EVA copolymer spacers with a thickness of 3 mm and a co</w:t>
      </w:r>
      <w:r>
        <w:rPr>
          <w:rFonts w:ascii="Times New Roman" w:hAnsi="Times New Roman"/>
          <w:color w:val="000000"/>
          <w:spacing w:val="-10"/>
          <w:sz w:val="24"/>
          <w:szCs w:val="24"/>
          <w:shd w:val="clear" w:color="auto" w:fill="FFFFFF"/>
          <w:lang w:val="en-GB"/>
        </w:rPr>
        <w:t xml:space="preserve">ntact area </w:t>
      </w:r>
      <w:r>
        <w:rPr>
          <w:rFonts w:ascii="Times New Roman" w:hAnsi="Times New Roman"/>
          <w:color w:val="000000"/>
          <w:spacing w:val="-10"/>
          <w:sz w:val="24"/>
          <w:szCs w:val="24"/>
          <w:lang w:val="en-GB"/>
        </w:rPr>
        <w:t xml:space="preserve">of 5 mm × 5 mm were placed in the corners of the PMMA plates. </w:t>
      </w:r>
      <w:r w:rsidRPr="00030865">
        <w:rPr>
          <w:rFonts w:ascii="Times New Roman" w:hAnsi="Times New Roman"/>
          <w:spacing w:val="-10"/>
          <w:sz w:val="24"/>
          <w:szCs w:val="24"/>
          <w:shd w:val="clear" w:color="auto" w:fill="FFFFFF"/>
        </w:rPr>
        <w:t>During compression, the triboelectric layers approach each other, while the EVA spacers maintain a finite air gap under normal operating conditions. The sensor operates in a non-contact mode, with the induced voltage arising from electrostatic induction driven by triboelectric charges generated during the initial contact electrification step.</w:t>
      </w:r>
      <w:r w:rsidRPr="00030865">
        <w:rPr>
          <w:rFonts w:ascii="Times New Roman" w:hAnsi="Times New Roman"/>
          <w:spacing w:val="-10"/>
          <w:sz w:val="24"/>
          <w:szCs w:val="24"/>
          <w:lang w:val="en-GB"/>
        </w:rPr>
        <w:t xml:space="preserve"> </w:t>
      </w:r>
      <w:r w:rsidRPr="00030865">
        <w:rPr>
          <w:rFonts w:ascii="Times New Roman" w:hAnsi="Times New Roman"/>
          <w:spacing w:val="-10"/>
          <w:sz w:val="24"/>
          <w:szCs w:val="24"/>
          <w:shd w:val="clear" w:color="auto" w:fill="FFFFFF"/>
          <w:lang w:val="en-GB"/>
        </w:rPr>
        <w:t xml:space="preserve">The </w:t>
      </w:r>
      <w:r>
        <w:rPr>
          <w:rFonts w:ascii="Times New Roman" w:hAnsi="Times New Roman"/>
          <w:color w:val="000000"/>
          <w:spacing w:val="-10"/>
          <w:sz w:val="24"/>
          <w:szCs w:val="24"/>
          <w:shd w:val="clear" w:color="auto" w:fill="FFFFFF"/>
          <w:lang w:val="en-GB"/>
        </w:rPr>
        <w:t xml:space="preserve">sensor was tested to measure the induced </w:t>
      </w:r>
      <w:r w:rsidRPr="00030865">
        <w:rPr>
          <w:rFonts w:ascii="Times New Roman" w:hAnsi="Times New Roman"/>
          <w:spacing w:val="-10"/>
          <w:sz w:val="24"/>
          <w:szCs w:val="24"/>
          <w:shd w:val="clear" w:color="auto" w:fill="FFFFFF"/>
          <w:lang w:val="en-GB"/>
        </w:rPr>
        <w:t>voltage</w:t>
      </w:r>
      <w:r>
        <w:rPr>
          <w:rFonts w:ascii="Times New Roman" w:hAnsi="Times New Roman"/>
          <w:color w:val="000000"/>
          <w:spacing w:val="-10"/>
          <w:sz w:val="24"/>
          <w:szCs w:val="24"/>
          <w:shd w:val="clear" w:color="auto" w:fill="FFFFFF"/>
          <w:lang w:val="en-GB"/>
        </w:rPr>
        <w:t xml:space="preserve"> using the PP/PVDF triboelectric pair </w:t>
      </w:r>
      <w:r>
        <w:rPr>
          <w:rFonts w:ascii="Times New Roman" w:hAnsi="Times New Roman"/>
          <w:color w:val="000000"/>
          <w:sz w:val="24"/>
          <w:szCs w:val="24"/>
        </w:rPr>
        <w:t xml:space="preserve">with a BOPET substrate </w:t>
      </w:r>
      <w:r>
        <w:rPr>
          <w:rFonts w:ascii="Times New Roman" w:hAnsi="Times New Roman"/>
          <w:color w:val="000000"/>
          <w:spacing w:val="-10"/>
          <w:sz w:val="24"/>
          <w:szCs w:val="24"/>
          <w:shd w:val="clear" w:color="auto" w:fill="FFFFFF"/>
          <w:lang w:val="en-GB"/>
        </w:rPr>
        <w:t xml:space="preserve">due to the impact of a free-fall ball from </w:t>
      </w:r>
      <w:r>
        <w:rPr>
          <w:rFonts w:ascii="Times New Roman" w:hAnsi="Times New Roman"/>
          <w:color w:val="000000"/>
          <w:spacing w:val="-10"/>
          <w:sz w:val="24"/>
          <w:szCs w:val="24"/>
          <w:lang w:val="en-GB"/>
        </w:rPr>
        <w:t xml:space="preserve">a height </w:t>
      </w:r>
      <w:r w:rsidRPr="00030865">
        <w:rPr>
          <w:rFonts w:ascii="Times New Roman" w:hAnsi="Times New Roman"/>
          <w:spacing w:val="-10"/>
          <w:sz w:val="24"/>
          <w:szCs w:val="24"/>
          <w:lang w:val="en-GB"/>
        </w:rPr>
        <w:t>of 50 cm (a glass ball with a diameter of 34 mm and a weight of 52 g), amplitude</w:t>
      </w:r>
      <w:r w:rsidRPr="00030865">
        <w:rPr>
          <w:rFonts w:ascii="Times New Roman" w:hAnsi="Times New Roman"/>
          <w:spacing w:val="-10"/>
          <w:sz w:val="24"/>
          <w:szCs w:val="24"/>
          <w:shd w:val="clear" w:color="auto" w:fill="FFFFFF"/>
          <w:lang w:val="en-GB"/>
        </w:rPr>
        <w:t xml:space="preserve"> of </w:t>
      </w:r>
      <w:r w:rsidRPr="00030865">
        <w:rPr>
          <w:rFonts w:ascii="Times New Roman" w:hAnsi="Times New Roman"/>
          <w:spacing w:val="-10"/>
          <w:sz w:val="24"/>
          <w:szCs w:val="24"/>
          <w:shd w:val="clear" w:color="auto" w:fill="FFFFFF"/>
        </w:rPr>
        <w:t xml:space="preserve">the vibration generated by placing the sensor underneath a running rotary vacuum pump, </w:t>
      </w:r>
      <w:r w:rsidRPr="00030865">
        <w:rPr>
          <w:rFonts w:ascii="Times New Roman" w:hAnsi="Times New Roman"/>
          <w:spacing w:val="-10"/>
          <w:sz w:val="24"/>
          <w:szCs w:val="24"/>
          <w:shd w:val="clear" w:color="auto" w:fill="FFFFFF"/>
          <w:lang w:val="en-GB"/>
        </w:rPr>
        <w:t xml:space="preserve">micron amplitudes of the ultrasound vibration produced </w:t>
      </w:r>
      <w:r>
        <w:rPr>
          <w:rFonts w:ascii="Times New Roman" w:hAnsi="Times New Roman"/>
          <w:color w:val="000000"/>
          <w:spacing w:val="-10"/>
          <w:sz w:val="24"/>
          <w:szCs w:val="24"/>
          <w:shd w:val="clear" w:color="auto" w:fill="FFFFFF"/>
          <w:lang w:val="en-GB"/>
        </w:rPr>
        <w:t xml:space="preserve">by </w:t>
      </w:r>
      <w:r>
        <w:rPr>
          <w:rFonts w:ascii="Times New Roman" w:hAnsi="Times New Roman"/>
          <w:color w:val="000000"/>
          <w:spacing w:val="-10"/>
          <w:sz w:val="24"/>
          <w:szCs w:val="24"/>
          <w:lang w:val="en-GB"/>
        </w:rPr>
        <w:t xml:space="preserve">the sonication horn, and the amplitudes of cyclic stepping on the sensor. </w:t>
      </w:r>
      <w:bookmarkStart w:id="13" w:name="tw-target-text4"/>
      <w:bookmarkEnd w:id="13"/>
      <w:r>
        <w:rPr>
          <w:rFonts w:ascii="Times New Roman" w:hAnsi="Times New Roman"/>
          <w:sz w:val="24"/>
          <w:szCs w:val="24"/>
        </w:rPr>
        <w:t xml:space="preserve">When the plates were pressed against each other, the spacers controlled the gap setting </w:t>
      </w:r>
      <w:r w:rsidRPr="00BF0A31">
        <w:rPr>
          <w:rFonts w:ascii="Times New Roman" w:hAnsi="Times New Roman"/>
          <w:sz w:val="24"/>
          <w:szCs w:val="24"/>
        </w:rPr>
        <w:t>between the triboelectric layers and acted as springs, returning the plates to the initial 3 mm gap.</w:t>
      </w:r>
      <w:r w:rsidRPr="00BF0A31">
        <w:rPr>
          <w:rFonts w:ascii="Times New Roman" w:hAnsi="Times New Roman"/>
          <w:spacing w:val="-10"/>
          <w:sz w:val="24"/>
          <w:szCs w:val="24"/>
          <w:shd w:val="clear" w:color="auto" w:fill="FFFFFF"/>
        </w:rPr>
        <w:t xml:space="preserve"> </w:t>
      </w:r>
      <w:bookmarkStart w:id="14" w:name="tw-target-text5"/>
      <w:bookmarkEnd w:id="14"/>
      <w:r w:rsidRPr="00BF0A31">
        <w:rPr>
          <w:rFonts w:ascii="Times New Roman" w:hAnsi="Times New Roman"/>
          <w:spacing w:val="-10"/>
          <w:sz w:val="24"/>
          <w:szCs w:val="24"/>
          <w:shd w:val="clear" w:color="auto" w:fill="FFFFFF"/>
        </w:rPr>
        <w:t>The induced voltage generated by the sensor was used not only to determine the displacement of the detected motion</w:t>
      </w:r>
      <w:r>
        <w:rPr>
          <w:rFonts w:ascii="Times New Roman" w:hAnsi="Times New Roman"/>
          <w:spacing w:val="-10"/>
          <w:sz w:val="24"/>
          <w:szCs w:val="24"/>
          <w:shd w:val="clear" w:color="auto" w:fill="FFFFFF"/>
        </w:rPr>
        <w:t xml:space="preserve">, </w:t>
      </w:r>
      <w:r w:rsidRPr="00BF0A31">
        <w:rPr>
          <w:rFonts w:ascii="Times New Roman" w:hAnsi="Times New Roman"/>
          <w:spacing w:val="-10"/>
          <w:sz w:val="24"/>
          <w:szCs w:val="24"/>
          <w:shd w:val="clear" w:color="auto" w:fill="FFFFFF"/>
        </w:rPr>
        <w:t>but also as a source of electric</w:t>
      </w:r>
      <w:r>
        <w:rPr>
          <w:rFonts w:ascii="Times New Roman" w:hAnsi="Times New Roman"/>
          <w:spacing w:val="-10"/>
          <w:sz w:val="24"/>
          <w:szCs w:val="24"/>
          <w:shd w:val="clear" w:color="auto" w:fill="FFFFFF"/>
        </w:rPr>
        <w:t xml:space="preserve"> </w:t>
      </w:r>
      <w:r w:rsidRPr="00BF0A31">
        <w:rPr>
          <w:rFonts w:ascii="Times New Roman" w:hAnsi="Times New Roman"/>
          <w:spacing w:val="-10"/>
          <w:sz w:val="24"/>
          <w:szCs w:val="24"/>
          <w:shd w:val="clear" w:color="auto" w:fill="FFFFFF"/>
        </w:rPr>
        <w:t xml:space="preserve">energy that could be harvested. </w:t>
      </w:r>
      <w:r w:rsidRPr="00BF0A31">
        <w:rPr>
          <w:rFonts w:ascii="Times New Roman" w:hAnsi="Times New Roman"/>
          <w:sz w:val="24"/>
          <w:szCs w:val="24"/>
        </w:rPr>
        <w:t xml:space="preserve">For this purpose, a </w:t>
      </w:r>
      <w:proofErr w:type="spellStart"/>
      <w:r w:rsidRPr="00BF0A31">
        <w:rPr>
          <w:rFonts w:ascii="Times New Roman" w:hAnsi="Times New Roman"/>
          <w:sz w:val="24"/>
          <w:szCs w:val="24"/>
        </w:rPr>
        <w:t>Graetz</w:t>
      </w:r>
      <w:proofErr w:type="spellEnd"/>
      <w:r w:rsidRPr="00BF0A31">
        <w:rPr>
          <w:rFonts w:ascii="Times New Roman" w:hAnsi="Times New Roman"/>
          <w:sz w:val="24"/>
          <w:szCs w:val="24"/>
        </w:rPr>
        <w:t xml:space="preserve"> bridge rectifier </w:t>
      </w:r>
      <w:r>
        <w:rPr>
          <w:rFonts w:ascii="Times New Roman" w:hAnsi="Times New Roman"/>
          <w:sz w:val="24"/>
          <w:szCs w:val="24"/>
        </w:rPr>
        <w:t>equipped with four Schottky diodes (diode opening voltage 1.5 V) was used, which converted the generated triboelectric AC voltage into a DC voltage usable for low-power applications.</w:t>
      </w:r>
    </w:p>
    <w:p w14:paraId="77BEF08F" w14:textId="77777777" w:rsidR="00BE4A89" w:rsidRDefault="00BE4A89" w:rsidP="00A30575">
      <w:pPr>
        <w:pStyle w:val="Odstavecseseznamem"/>
        <w:spacing w:line="360" w:lineRule="auto"/>
        <w:ind w:left="0" w:firstLine="0"/>
        <w:rPr>
          <w:b/>
          <w:color w:val="000000" w:themeColor="text1"/>
          <w:sz w:val="24"/>
          <w:szCs w:val="24"/>
        </w:rPr>
      </w:pPr>
    </w:p>
    <w:p w14:paraId="064EA685" w14:textId="6777BDF3" w:rsidR="00876F68" w:rsidRDefault="003B5238" w:rsidP="00A30575">
      <w:pPr>
        <w:pStyle w:val="Odstavecseseznamem"/>
        <w:spacing w:line="360" w:lineRule="auto"/>
        <w:ind w:left="0" w:firstLine="0"/>
        <w:rPr>
          <w:color w:val="000000" w:themeColor="text1"/>
        </w:rPr>
      </w:pPr>
      <w:r>
        <w:rPr>
          <w:b/>
          <w:color w:val="000000" w:themeColor="text1"/>
          <w:sz w:val="24"/>
          <w:szCs w:val="24"/>
        </w:rPr>
        <w:t>3.   Results</w:t>
      </w:r>
    </w:p>
    <w:p w14:paraId="40A7E033" w14:textId="59A60F8A" w:rsidR="00CC3D43" w:rsidRDefault="000A524B" w:rsidP="00CC3D43">
      <w:pPr>
        <w:spacing w:line="360" w:lineRule="auto"/>
        <w:jc w:val="both"/>
        <w:rPr>
          <w:rFonts w:ascii="Times New Roman" w:hAnsi="Times New Roman"/>
          <w:sz w:val="24"/>
          <w:szCs w:val="24"/>
        </w:rPr>
      </w:pPr>
      <w:r w:rsidRPr="000A524B">
        <w:rPr>
          <w:rFonts w:ascii="Times New Roman" w:eastAsia="Times New Roman" w:hAnsi="Times New Roman" w:cs="Times New Roman"/>
          <w:color w:val="000000" w:themeColor="text1"/>
          <w:sz w:val="24"/>
          <w:szCs w:val="24"/>
          <w:shd w:val="clear" w:color="auto" w:fill="FFFFFF"/>
          <w:lang w:val="en-GB"/>
        </w:rPr>
        <w:t>T</w:t>
      </w:r>
      <w:r>
        <w:rPr>
          <w:rFonts w:ascii="Times New Roman" w:eastAsia="Times New Roman" w:hAnsi="Times New Roman" w:cs="Times New Roman"/>
          <w:color w:val="000000" w:themeColor="text1"/>
          <w:sz w:val="24"/>
          <w:szCs w:val="24"/>
          <w:shd w:val="clear" w:color="auto" w:fill="FFFFFF"/>
          <w:lang w:val="en-GB"/>
        </w:rPr>
        <w:t>riboelectrification of t</w:t>
      </w:r>
      <w:r w:rsidRPr="000A524B">
        <w:rPr>
          <w:rFonts w:ascii="Times New Roman" w:eastAsia="Times New Roman" w:hAnsi="Times New Roman" w:cs="Times New Roman"/>
          <w:color w:val="000000" w:themeColor="text1"/>
          <w:sz w:val="24"/>
          <w:szCs w:val="24"/>
          <w:shd w:val="clear" w:color="auto" w:fill="FFFFFF"/>
          <w:lang w:val="en-GB"/>
        </w:rPr>
        <w:t xml:space="preserve">he nonwoven PVDF and PP membranes </w:t>
      </w:r>
      <w:r>
        <w:rPr>
          <w:rFonts w:ascii="Times New Roman" w:eastAsia="Times New Roman" w:hAnsi="Times New Roman" w:cs="Times New Roman"/>
          <w:color w:val="000000" w:themeColor="text1"/>
          <w:sz w:val="24"/>
          <w:szCs w:val="24"/>
          <w:shd w:val="clear" w:color="auto" w:fill="FFFFFF"/>
          <w:lang w:val="en-GB"/>
        </w:rPr>
        <w:t>is shown in</w:t>
      </w:r>
      <w:r w:rsidRPr="000A524B">
        <w:rPr>
          <w:rFonts w:ascii="Times New Roman" w:eastAsia="Times New Roman" w:hAnsi="Times New Roman" w:cs="Times New Roman"/>
          <w:color w:val="000000" w:themeColor="text1"/>
          <w:sz w:val="24"/>
          <w:szCs w:val="24"/>
          <w:shd w:val="clear" w:color="auto" w:fill="FFFFFF"/>
          <w:lang w:val="en-GB"/>
        </w:rPr>
        <w:t xml:space="preserve"> </w:t>
      </w:r>
      <w:r w:rsidR="003B5238">
        <w:rPr>
          <w:rFonts w:ascii="Times New Roman" w:eastAsia="Times New Roman" w:hAnsi="Times New Roman" w:cs="Times New Roman"/>
          <w:color w:val="000000" w:themeColor="text1"/>
          <w:sz w:val="24"/>
          <w:szCs w:val="24"/>
          <w:shd w:val="clear" w:color="auto" w:fill="FFFFFF"/>
          <w:lang w:val="en-GB"/>
        </w:rPr>
        <w:t xml:space="preserve">Fig. </w:t>
      </w:r>
      <w:r>
        <w:rPr>
          <w:rFonts w:ascii="Times New Roman" w:eastAsia="Times New Roman" w:hAnsi="Times New Roman" w:cs="Times New Roman"/>
          <w:color w:val="000000" w:themeColor="text1"/>
          <w:sz w:val="24"/>
          <w:szCs w:val="24"/>
          <w:shd w:val="clear" w:color="auto" w:fill="FFFFFF"/>
          <w:lang w:val="en-GB"/>
        </w:rPr>
        <w:t>3</w:t>
      </w:r>
      <w:r w:rsidR="003B5238">
        <w:rPr>
          <w:rFonts w:ascii="Times New Roman" w:eastAsia="Times New Roman" w:hAnsi="Times New Roman" w:cs="Times New Roman"/>
          <w:color w:val="000000" w:themeColor="text1"/>
          <w:sz w:val="24"/>
          <w:szCs w:val="24"/>
          <w:shd w:val="clear" w:color="auto" w:fill="FFFFFF"/>
          <w:lang w:val="en-GB"/>
        </w:rPr>
        <w:t xml:space="preserve"> </w:t>
      </w:r>
      <w:r>
        <w:rPr>
          <w:rFonts w:ascii="Times New Roman" w:eastAsia="Times New Roman" w:hAnsi="Times New Roman" w:cs="Times New Roman"/>
          <w:color w:val="000000" w:themeColor="text1"/>
          <w:sz w:val="24"/>
          <w:szCs w:val="24"/>
          <w:shd w:val="clear" w:color="auto" w:fill="FFFFFF"/>
          <w:lang w:val="en-GB"/>
        </w:rPr>
        <w:t xml:space="preserve">as a </w:t>
      </w:r>
      <w:r w:rsidR="003B5238">
        <w:rPr>
          <w:rFonts w:ascii="Times New Roman" w:eastAsia="Times New Roman" w:hAnsi="Times New Roman" w:cs="Times New Roman"/>
          <w:color w:val="000000" w:themeColor="text1"/>
          <w:sz w:val="24"/>
          <w:szCs w:val="24"/>
          <w:shd w:val="clear" w:color="auto" w:fill="FFFFFF"/>
          <w:lang w:val="en-GB"/>
        </w:rPr>
        <w:t xml:space="preserve">time dependence of induced triboelectric voltage in four consecutive contact/separation cycles of </w:t>
      </w:r>
      <w:r w:rsidR="003B5238">
        <w:rPr>
          <w:rFonts w:ascii="Times New Roman" w:eastAsia="Times New Roman" w:hAnsi="Times New Roman" w:cs="Times New Roman"/>
          <w:color w:val="000000" w:themeColor="text1"/>
          <w:sz w:val="24"/>
          <w:szCs w:val="24"/>
          <w:shd w:val="clear" w:color="auto" w:fill="FFFFFF"/>
          <w:lang w:val="en-GB"/>
        </w:rPr>
        <w:lastRenderedPageBreak/>
        <w:t xml:space="preserve">TENG at different approach velocities and maximum contact pressures </w:t>
      </w:r>
      <w:r>
        <w:rPr>
          <w:rFonts w:ascii="Times New Roman" w:eastAsia="Times New Roman" w:hAnsi="Times New Roman" w:cs="Times New Roman"/>
          <w:color w:val="000000" w:themeColor="text1"/>
          <w:sz w:val="24"/>
          <w:szCs w:val="24"/>
          <w:shd w:val="clear" w:color="auto" w:fill="FFFFFF"/>
          <w:lang w:val="en-GB"/>
        </w:rPr>
        <w:t xml:space="preserve">of </w:t>
      </w:r>
      <w:r w:rsidR="003B5238">
        <w:rPr>
          <w:rFonts w:ascii="Times New Roman" w:eastAsia="Times New Roman" w:hAnsi="Times New Roman" w:cs="Times New Roman"/>
          <w:color w:val="000000" w:themeColor="text1"/>
          <w:sz w:val="24"/>
          <w:szCs w:val="24"/>
          <w:shd w:val="clear" w:color="auto" w:fill="FFFFFF"/>
          <w:lang w:val="en-GB"/>
        </w:rPr>
        <w:t xml:space="preserve">0.05 m/s at 30 kPa and 0.85 m/s at 270 kPa. </w:t>
      </w:r>
      <w:r>
        <w:rPr>
          <w:rFonts w:ascii="Times New Roman" w:eastAsia="Times New Roman" w:hAnsi="Times New Roman" w:cs="Times New Roman"/>
          <w:color w:val="000000" w:themeColor="text1"/>
          <w:sz w:val="24"/>
          <w:szCs w:val="24"/>
          <w:shd w:val="clear" w:color="auto" w:fill="FFFFFF"/>
          <w:lang w:val="en-GB"/>
        </w:rPr>
        <w:t>The v</w:t>
      </w:r>
      <w:r w:rsidR="003B5238">
        <w:rPr>
          <w:rFonts w:ascii="Times New Roman" w:eastAsia="Times New Roman" w:hAnsi="Times New Roman" w:cs="Times New Roman"/>
          <w:color w:val="000000" w:themeColor="text1"/>
          <w:sz w:val="24"/>
          <w:szCs w:val="24"/>
          <w:shd w:val="clear" w:color="auto" w:fill="FFFFFF"/>
          <w:lang w:val="en-GB"/>
        </w:rPr>
        <w:t xml:space="preserve">oltage was induced when </w:t>
      </w:r>
      <w:r w:rsidR="003B5238">
        <w:rPr>
          <w:rFonts w:ascii="Times New Roman" w:eastAsia="Times New Roman" w:hAnsi="Times New Roman" w:cs="Times New Roman"/>
          <w:color w:val="000000"/>
          <w:sz w:val="24"/>
          <w:szCs w:val="24"/>
          <w:lang w:val="en-GB"/>
        </w:rPr>
        <w:t xml:space="preserve">the electrodes with triboelectric PP and PVDF surfaces were moved against each other, </w:t>
      </w:r>
      <w:r w:rsidR="003B5238">
        <w:rPr>
          <w:rFonts w:ascii="Times New Roman" w:eastAsia="Times New Roman" w:hAnsi="Times New Roman" w:cs="Times New Roman"/>
          <w:color w:val="000000"/>
          <w:sz w:val="24"/>
          <w:szCs w:val="24"/>
          <w:shd w:val="clear" w:color="auto" w:fill="FFFFFF"/>
        </w:rPr>
        <w:t>touching</w:t>
      </w:r>
      <w:r w:rsidR="003B5238">
        <w:rPr>
          <w:rFonts w:ascii="Times New Roman" w:eastAsia="Times New Roman" w:hAnsi="Times New Roman" w:cs="Times New Roman"/>
          <w:color w:val="000000"/>
          <w:sz w:val="24"/>
          <w:szCs w:val="24"/>
        </w:rPr>
        <w:t>, an</w:t>
      </w:r>
      <w:r w:rsidR="003B5238">
        <w:rPr>
          <w:rFonts w:ascii="Times New Roman" w:eastAsia="Times New Roman" w:hAnsi="Times New Roman" w:cs="Times New Roman"/>
          <w:color w:val="000000" w:themeColor="text1"/>
          <w:sz w:val="24"/>
          <w:szCs w:val="24"/>
          <w:shd w:val="clear" w:color="auto" w:fill="FFFFFF"/>
        </w:rPr>
        <w:t>d separating. Cyclic-induced voltage peaks were repeatable</w:t>
      </w:r>
      <w:r w:rsidR="003B5238">
        <w:rPr>
          <w:rFonts w:ascii="Times New Roman" w:eastAsia="Times New Roman" w:hAnsi="Times New Roman" w:cs="Times New Roman"/>
          <w:color w:val="000000"/>
          <w:sz w:val="24"/>
          <w:szCs w:val="24"/>
        </w:rPr>
        <w:t>, including negative voltage peaks appearing after PP and PVDF surface</w:t>
      </w:r>
      <w:r w:rsidR="003B5238">
        <w:rPr>
          <w:rFonts w:ascii="Times New Roman" w:eastAsia="Times New Roman" w:hAnsi="Times New Roman" w:cs="Times New Roman"/>
          <w:color w:val="000000" w:themeColor="text1"/>
          <w:sz w:val="24"/>
          <w:szCs w:val="24"/>
          <w:shd w:val="clear" w:color="auto" w:fill="FFFFFF"/>
        </w:rPr>
        <w:t xml:space="preserve"> separation. </w:t>
      </w:r>
      <w:r w:rsidR="003B5238">
        <w:rPr>
          <w:rFonts w:ascii="Times New Roman" w:hAnsi="Times New Roman"/>
          <w:sz w:val="24"/>
          <w:szCs w:val="24"/>
        </w:rPr>
        <w:t xml:space="preserve">The faster approach and contact pressure of the PP and PVDF triboelectric surfaces increased the generated induced voltage from about 10 V at </w:t>
      </w:r>
      <w:r w:rsidR="003B5238">
        <w:rPr>
          <w:rFonts w:ascii="Times New Roman" w:eastAsia="Times New Roman" w:hAnsi="Times New Roman" w:cs="Times New Roman"/>
          <w:color w:val="000000" w:themeColor="text1"/>
          <w:sz w:val="24"/>
          <w:szCs w:val="24"/>
          <w:shd w:val="clear" w:color="auto" w:fill="FFFFFF"/>
          <w:lang w:val="en-GB"/>
        </w:rPr>
        <w:t>0.05 m/s and 30 kPa</w:t>
      </w:r>
      <w:r w:rsidR="003B5238">
        <w:rPr>
          <w:rFonts w:ascii="Times New Roman" w:hAnsi="Times New Roman"/>
          <w:sz w:val="24"/>
          <w:szCs w:val="24"/>
        </w:rPr>
        <w:t xml:space="preserve"> to 85 V at 0.85 m/s and 270 kPa. The voltage induction</w:t>
      </w:r>
      <w:r w:rsidR="00504DB6">
        <w:rPr>
          <w:rFonts w:ascii="Times New Roman" w:hAnsi="Times New Roman"/>
          <w:sz w:val="24"/>
          <w:szCs w:val="24"/>
        </w:rPr>
        <w:t>,</w:t>
      </w:r>
      <w:r w:rsidR="003B5238">
        <w:rPr>
          <w:rFonts w:ascii="Times New Roman" w:hAnsi="Times New Roman"/>
          <w:sz w:val="24"/>
          <w:szCs w:val="24"/>
        </w:rPr>
        <w:t xml:space="preserve"> when the triboelectric surfaces are in contact</w:t>
      </w:r>
      <w:r w:rsidR="00504DB6">
        <w:rPr>
          <w:rFonts w:ascii="Times New Roman" w:hAnsi="Times New Roman"/>
          <w:sz w:val="24"/>
          <w:szCs w:val="24"/>
        </w:rPr>
        <w:t>,</w:t>
      </w:r>
      <w:r w:rsidR="003B5238">
        <w:rPr>
          <w:rFonts w:ascii="Times New Roman" w:hAnsi="Times New Roman"/>
          <w:sz w:val="24"/>
          <w:szCs w:val="24"/>
        </w:rPr>
        <w:t xml:space="preserve"> is typically ten times higher than when they are separated. The duration of the voltage pulse reach</w:t>
      </w:r>
      <w:r w:rsidR="006B2C4A">
        <w:rPr>
          <w:rFonts w:ascii="Times New Roman" w:hAnsi="Times New Roman"/>
          <w:sz w:val="24"/>
          <w:szCs w:val="24"/>
        </w:rPr>
        <w:t>ed</w:t>
      </w:r>
      <w:r w:rsidR="003B5238">
        <w:rPr>
          <w:rFonts w:ascii="Times New Roman" w:hAnsi="Times New Roman"/>
          <w:sz w:val="24"/>
          <w:szCs w:val="24"/>
        </w:rPr>
        <w:t xml:space="preserve"> approximately 10 </w:t>
      </w:r>
      <w:proofErr w:type="spellStart"/>
      <w:r w:rsidR="003B5238">
        <w:rPr>
          <w:rFonts w:ascii="Times New Roman" w:hAnsi="Times New Roman"/>
          <w:sz w:val="24"/>
          <w:szCs w:val="24"/>
        </w:rPr>
        <w:t>ms</w:t>
      </w:r>
      <w:proofErr w:type="spellEnd"/>
      <w:r w:rsidR="003B5238">
        <w:rPr>
          <w:rFonts w:ascii="Times New Roman" w:hAnsi="Times New Roman"/>
          <w:sz w:val="24"/>
          <w:szCs w:val="24"/>
        </w:rPr>
        <w:t xml:space="preserve"> for the contact phase, and a significantly longer time </w:t>
      </w:r>
      <w:r w:rsidR="006B2C4A">
        <w:rPr>
          <w:rFonts w:ascii="Times New Roman" w:hAnsi="Times New Roman"/>
          <w:sz w:val="24"/>
          <w:szCs w:val="24"/>
        </w:rPr>
        <w:t xml:space="preserve">(about </w:t>
      </w:r>
      <w:r w:rsidR="003B5238">
        <w:rPr>
          <w:rFonts w:ascii="Times New Roman" w:hAnsi="Times New Roman"/>
          <w:sz w:val="24"/>
          <w:szCs w:val="24"/>
        </w:rPr>
        <w:t xml:space="preserve">40 </w:t>
      </w:r>
      <w:proofErr w:type="spellStart"/>
      <w:r w:rsidR="003B5238">
        <w:rPr>
          <w:rFonts w:ascii="Times New Roman" w:hAnsi="Times New Roman"/>
          <w:sz w:val="24"/>
          <w:szCs w:val="24"/>
        </w:rPr>
        <w:t>ms</w:t>
      </w:r>
      <w:proofErr w:type="spellEnd"/>
      <w:r w:rsidR="006B2C4A">
        <w:rPr>
          <w:rFonts w:ascii="Times New Roman" w:hAnsi="Times New Roman"/>
          <w:sz w:val="24"/>
          <w:szCs w:val="24"/>
        </w:rPr>
        <w:t>)</w:t>
      </w:r>
      <w:r w:rsidR="003B5238">
        <w:rPr>
          <w:rFonts w:ascii="Times New Roman" w:hAnsi="Times New Roman"/>
          <w:sz w:val="24"/>
          <w:szCs w:val="24"/>
        </w:rPr>
        <w:t xml:space="preserve"> during separation. </w:t>
      </w:r>
    </w:p>
    <w:p w14:paraId="7702B850" w14:textId="77777777" w:rsidR="00876F68" w:rsidRDefault="003B5238" w:rsidP="00CC3D43">
      <w:pPr>
        <w:pStyle w:val="Textbody"/>
        <w:spacing w:line="360" w:lineRule="auto"/>
        <w:ind w:right="113" w:firstLine="720"/>
        <w:jc w:val="center"/>
        <w:rPr>
          <w:color w:val="000000" w:themeColor="text1"/>
          <w:sz w:val="24"/>
          <w:szCs w:val="24"/>
          <w:shd w:val="clear" w:color="auto" w:fill="FFFFFF"/>
          <w:lang w:val="en-GB"/>
        </w:rPr>
      </w:pPr>
      <w:r>
        <w:rPr>
          <w:noProof/>
        </w:rPr>
        <w:drawing>
          <wp:inline distT="0" distB="0" distL="0" distR="0" wp14:anchorId="368197FC" wp14:editId="24B06821">
            <wp:extent cx="3789680" cy="2265045"/>
            <wp:effectExtent l="0" t="0" r="0" b="0"/>
            <wp:docPr id="4"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18"/>
                    <pic:cNvPicPr>
                      <a:picLocks noChangeAspect="1" noChangeArrowheads="1"/>
                    </pic:cNvPicPr>
                  </pic:nvPicPr>
                  <pic:blipFill>
                    <a:blip r:embed="rId10"/>
                    <a:stretch>
                      <a:fillRect/>
                    </a:stretch>
                  </pic:blipFill>
                  <pic:spPr bwMode="auto">
                    <a:xfrm>
                      <a:off x="0" y="0"/>
                      <a:ext cx="3789680" cy="2265045"/>
                    </a:xfrm>
                    <a:prstGeom prst="rect">
                      <a:avLst/>
                    </a:prstGeom>
                  </pic:spPr>
                </pic:pic>
              </a:graphicData>
            </a:graphic>
          </wp:inline>
        </w:drawing>
      </w:r>
    </w:p>
    <w:p w14:paraId="23D08098" w14:textId="3D338226" w:rsidR="00876F68" w:rsidRDefault="003B5238" w:rsidP="00CC3D43">
      <w:pPr>
        <w:pStyle w:val="Textbody"/>
        <w:spacing w:line="360" w:lineRule="auto"/>
        <w:ind w:right="113"/>
        <w:jc w:val="both"/>
        <w:rPr>
          <w:color w:val="000000" w:themeColor="text1"/>
          <w:sz w:val="24"/>
          <w:szCs w:val="24"/>
          <w:shd w:val="clear" w:color="auto" w:fill="FFFFFF"/>
        </w:rPr>
      </w:pPr>
      <w:r>
        <w:rPr>
          <w:color w:val="000000" w:themeColor="text1"/>
          <w:sz w:val="24"/>
          <w:szCs w:val="24"/>
        </w:rPr>
        <w:t xml:space="preserve">Fig. </w:t>
      </w:r>
      <w:r w:rsidR="000A524B">
        <w:rPr>
          <w:color w:val="000000" w:themeColor="text1"/>
          <w:sz w:val="24"/>
          <w:szCs w:val="24"/>
        </w:rPr>
        <w:t>3</w:t>
      </w:r>
      <w:r>
        <w:rPr>
          <w:color w:val="000000" w:themeColor="text1"/>
          <w:sz w:val="24"/>
          <w:szCs w:val="24"/>
        </w:rPr>
        <w:t xml:space="preserve"> </w:t>
      </w:r>
      <w:r w:rsidR="000A524B">
        <w:rPr>
          <w:color w:val="000000" w:themeColor="text1"/>
          <w:sz w:val="24"/>
          <w:szCs w:val="24"/>
          <w:shd w:val="clear" w:color="auto" w:fill="FFFFFF"/>
        </w:rPr>
        <w:t>V</w:t>
      </w:r>
      <w:r>
        <w:rPr>
          <w:color w:val="000000" w:themeColor="text1"/>
          <w:sz w:val="24"/>
          <w:szCs w:val="24"/>
          <w:shd w:val="clear" w:color="auto" w:fill="FFFFFF"/>
        </w:rPr>
        <w:t xml:space="preserve">oltage </w:t>
      </w:r>
      <w:r w:rsidR="000A524B">
        <w:rPr>
          <w:color w:val="000000" w:themeColor="text1"/>
          <w:sz w:val="24"/>
          <w:szCs w:val="24"/>
        </w:rPr>
        <w:t>indu</w:t>
      </w:r>
      <w:r w:rsidR="000A524B">
        <w:rPr>
          <w:color w:val="000000" w:themeColor="text1"/>
          <w:sz w:val="24"/>
          <w:szCs w:val="24"/>
          <w:shd w:val="clear" w:color="auto" w:fill="FFFFFF"/>
        </w:rPr>
        <w:t xml:space="preserve">ced </w:t>
      </w:r>
      <w:r>
        <w:rPr>
          <w:color w:val="000000" w:themeColor="text1"/>
          <w:sz w:val="24"/>
          <w:szCs w:val="24"/>
          <w:shd w:val="clear" w:color="auto" w:fill="FFFFFF"/>
        </w:rPr>
        <w:t xml:space="preserve">by </w:t>
      </w:r>
      <w:r w:rsidR="000A524B">
        <w:rPr>
          <w:color w:val="000000" w:themeColor="text1"/>
          <w:sz w:val="24"/>
          <w:szCs w:val="24"/>
          <w:shd w:val="clear" w:color="auto" w:fill="FFFFFF"/>
        </w:rPr>
        <w:t xml:space="preserve">PVDF/PP </w:t>
      </w:r>
      <w:r>
        <w:rPr>
          <w:color w:val="000000" w:themeColor="text1"/>
          <w:sz w:val="24"/>
          <w:szCs w:val="24"/>
          <w:shd w:val="clear" w:color="auto" w:fill="FFFFFF"/>
        </w:rPr>
        <w:t>TENG in four contact/separation cycles</w:t>
      </w:r>
      <w:r w:rsidR="000A524B">
        <w:rPr>
          <w:color w:val="000000" w:themeColor="text1"/>
          <w:sz w:val="24"/>
          <w:szCs w:val="24"/>
          <w:shd w:val="clear" w:color="auto" w:fill="FFFFFF"/>
        </w:rPr>
        <w:t>.</w:t>
      </w:r>
    </w:p>
    <w:p w14:paraId="7C14AFFC" w14:textId="77777777" w:rsidR="000A524B" w:rsidRDefault="000A524B" w:rsidP="00CC3D43">
      <w:pPr>
        <w:pStyle w:val="Textbody"/>
        <w:spacing w:line="360" w:lineRule="auto"/>
        <w:ind w:right="113"/>
        <w:jc w:val="both"/>
        <w:rPr>
          <w:color w:val="000000" w:themeColor="text1"/>
          <w:sz w:val="24"/>
          <w:szCs w:val="24"/>
          <w:shd w:val="clear" w:color="auto" w:fill="FFFFFF"/>
          <w:lang w:val="en-GB"/>
        </w:rPr>
      </w:pPr>
    </w:p>
    <w:p w14:paraId="3AA23DE2" w14:textId="012ED56B" w:rsidR="000A524B" w:rsidRPr="003A2704" w:rsidRDefault="000A524B" w:rsidP="00A30575">
      <w:pPr>
        <w:widowControl/>
        <w:spacing w:line="360" w:lineRule="auto"/>
        <w:ind w:firstLine="426"/>
        <w:jc w:val="both"/>
        <w:rPr>
          <w:rFonts w:ascii="Times New Roman" w:hAnsi="Times New Roman" w:cs="Times New Roman"/>
          <w:color w:val="000000" w:themeColor="text1"/>
        </w:rPr>
      </w:pPr>
      <w:r w:rsidRPr="000A524B">
        <w:rPr>
          <w:rFonts w:ascii="Times New Roman" w:hAnsi="Times New Roman"/>
          <w:sz w:val="24"/>
          <w:szCs w:val="24"/>
        </w:rPr>
        <w:t xml:space="preserve">The PVDF membrane had a homogeneous structure consisting of individual fibers of submicron size with </w:t>
      </w:r>
      <w:r w:rsidR="00A30575" w:rsidRPr="000A524B">
        <w:rPr>
          <w:rFonts w:ascii="Times New Roman" w:hAnsi="Times New Roman"/>
          <w:sz w:val="24"/>
          <w:szCs w:val="24"/>
        </w:rPr>
        <w:t>fiber diameter</w:t>
      </w:r>
      <w:r w:rsidR="00A30575">
        <w:rPr>
          <w:rFonts w:ascii="Times New Roman" w:hAnsi="Times New Roman"/>
          <w:sz w:val="24"/>
          <w:szCs w:val="24"/>
        </w:rPr>
        <w:t xml:space="preserve">s ranging from </w:t>
      </w:r>
      <w:r w:rsidRPr="000A524B">
        <w:rPr>
          <w:rFonts w:ascii="Times New Roman" w:hAnsi="Times New Roman" w:cs="Times New Roman"/>
          <w:color w:val="000000" w:themeColor="text1"/>
          <w:sz w:val="24"/>
          <w:szCs w:val="24"/>
          <w:shd w:val="clear" w:color="auto" w:fill="FFFFFF"/>
        </w:rPr>
        <w:t>0.05</w:t>
      </w:r>
      <w:r w:rsidR="00A30575">
        <w:rPr>
          <w:rFonts w:ascii="Times New Roman" w:hAnsi="Times New Roman" w:cs="Times New Roman"/>
          <w:color w:val="000000" w:themeColor="text1"/>
          <w:sz w:val="24"/>
          <w:szCs w:val="24"/>
          <w:shd w:val="clear" w:color="auto" w:fill="FFFFFF"/>
        </w:rPr>
        <w:t xml:space="preserve"> to </w:t>
      </w:r>
      <w:r w:rsidRPr="000A524B">
        <w:rPr>
          <w:rFonts w:ascii="Times New Roman" w:hAnsi="Times New Roman" w:cs="Times New Roman"/>
          <w:color w:val="000000" w:themeColor="text1"/>
          <w:sz w:val="24"/>
          <w:szCs w:val="24"/>
          <w:shd w:val="clear" w:color="auto" w:fill="FFFFFF"/>
        </w:rPr>
        <w:t xml:space="preserve">0.3 </w:t>
      </w:r>
      <w:r w:rsidRPr="000A524B">
        <w:rPr>
          <w:rFonts w:ascii="Symbol" w:eastAsia="Symbol" w:hAnsi="Symbol" w:cs="Times New Roman"/>
          <w:color w:val="000000" w:themeColor="text1"/>
          <w:spacing w:val="-10"/>
          <w:sz w:val="24"/>
          <w:szCs w:val="24"/>
        </w:rPr>
        <w:sym w:font="Symbol" w:char="F06D"/>
      </w:r>
      <w:r w:rsidRPr="000A524B">
        <w:rPr>
          <w:rFonts w:ascii="Times New Roman" w:hAnsi="Times New Roman" w:cs="Times New Roman"/>
          <w:color w:val="000000" w:themeColor="text1"/>
          <w:sz w:val="24"/>
          <w:szCs w:val="24"/>
          <w:shd w:val="clear" w:color="auto" w:fill="FFFFFF"/>
        </w:rPr>
        <w:t>m.</w:t>
      </w:r>
      <w:r w:rsidRPr="000A524B">
        <w:rPr>
          <w:rFonts w:ascii="Times New Roman" w:hAnsi="Times New Roman" w:cs="Times New Roman"/>
          <w:color w:val="000000" w:themeColor="text1"/>
          <w:sz w:val="24"/>
          <w:szCs w:val="24"/>
        </w:rPr>
        <w:t xml:space="preserve"> The </w:t>
      </w:r>
      <w:r w:rsidRPr="000A524B">
        <w:rPr>
          <w:rFonts w:ascii="Times New Roman" w:hAnsi="Times New Roman" w:cs="Times New Roman"/>
          <w:color w:val="000000"/>
          <w:sz w:val="24"/>
          <w:szCs w:val="24"/>
        </w:rPr>
        <w:t xml:space="preserve">membrane </w:t>
      </w:r>
      <w:r w:rsidR="003A2704" w:rsidRPr="000A524B">
        <w:rPr>
          <w:rFonts w:ascii="Times New Roman" w:hAnsi="Times New Roman" w:cs="Times New Roman"/>
          <w:color w:val="000000"/>
          <w:sz w:val="24"/>
          <w:szCs w:val="24"/>
        </w:rPr>
        <w:t xml:space="preserve">thickness </w:t>
      </w:r>
      <w:r w:rsidR="003A2704" w:rsidRPr="000A524B">
        <w:rPr>
          <w:rFonts w:ascii="Times New Roman" w:hAnsi="Times New Roman" w:cs="Times New Roman"/>
          <w:color w:val="000000" w:themeColor="text1"/>
          <w:sz w:val="24"/>
          <w:szCs w:val="24"/>
          <w:shd w:val="clear" w:color="auto" w:fill="FFFFFF"/>
        </w:rPr>
        <w:t xml:space="preserve">was 55±5 </w:t>
      </w:r>
      <w:r w:rsidR="003A2704" w:rsidRPr="000A524B">
        <w:rPr>
          <w:rFonts w:ascii="Times New Roman" w:hAnsi="Times New Roman" w:cs="Times New Roman"/>
          <w:color w:val="000000"/>
          <w:sz w:val="24"/>
          <w:szCs w:val="24"/>
        </w:rPr>
        <w:t>µ</w:t>
      </w:r>
      <w:r w:rsidR="003A2704" w:rsidRPr="000A524B">
        <w:rPr>
          <w:rFonts w:ascii="Times New Roman" w:hAnsi="Times New Roman" w:cs="Times New Roman"/>
          <w:color w:val="000000" w:themeColor="text1"/>
          <w:sz w:val="24"/>
          <w:szCs w:val="24"/>
          <w:shd w:val="clear" w:color="auto" w:fill="FFFFFF"/>
        </w:rPr>
        <w:t xml:space="preserve">m. </w:t>
      </w:r>
      <w:bookmarkStart w:id="15" w:name="tw-target-text3"/>
      <w:bookmarkEnd w:id="15"/>
      <w:r w:rsidR="003A2704" w:rsidRPr="000A524B">
        <w:rPr>
          <w:rFonts w:ascii="Times New Roman" w:hAnsi="Times New Roman" w:cs="Times New Roman"/>
          <w:color w:val="000000" w:themeColor="text1"/>
          <w:sz w:val="24"/>
          <w:szCs w:val="24"/>
          <w:shd w:val="clear" w:color="auto" w:fill="FFFFFF"/>
        </w:rPr>
        <w:t xml:space="preserve">The PP nonwoven membranes were composed of straight and smooth fibers with a narrow distribution of fiber diameters of 23±3 </w:t>
      </w:r>
      <w:r w:rsidR="003A2704" w:rsidRPr="000A524B">
        <w:rPr>
          <w:rFonts w:ascii="Symbol" w:eastAsia="Symbol" w:hAnsi="Symbol" w:cs="Times New Roman"/>
          <w:color w:val="000000" w:themeColor="text1"/>
          <w:spacing w:val="-10"/>
          <w:sz w:val="24"/>
          <w:szCs w:val="24"/>
          <w:shd w:val="clear" w:color="auto" w:fill="FFFFFF"/>
        </w:rPr>
        <w:sym w:font="Symbol" w:char="F06D"/>
      </w:r>
      <w:r w:rsidR="003A2704" w:rsidRPr="000A524B">
        <w:rPr>
          <w:rFonts w:ascii="Times New Roman" w:hAnsi="Times New Roman" w:cs="Times New Roman"/>
          <w:color w:val="000000" w:themeColor="text1"/>
          <w:sz w:val="24"/>
          <w:szCs w:val="24"/>
          <w:shd w:val="clear" w:color="auto" w:fill="FFFFFF"/>
        </w:rPr>
        <w:t xml:space="preserve">m.  The </w:t>
      </w:r>
      <w:r w:rsidR="003A2704">
        <w:rPr>
          <w:rFonts w:ascii="Times New Roman" w:hAnsi="Times New Roman" w:cs="Times New Roman"/>
          <w:color w:val="000000" w:themeColor="text1"/>
          <w:sz w:val="24"/>
          <w:szCs w:val="24"/>
          <w:shd w:val="clear" w:color="auto" w:fill="FFFFFF"/>
        </w:rPr>
        <w:t xml:space="preserve">PP membrane serves a substrate for </w:t>
      </w:r>
      <w:proofErr w:type="spellStart"/>
      <w:r w:rsidR="003A2704">
        <w:rPr>
          <w:rFonts w:ascii="Times New Roman" w:hAnsi="Times New Roman" w:cs="Times New Roman"/>
          <w:color w:val="000000" w:themeColor="text1"/>
          <w:sz w:val="24"/>
          <w:szCs w:val="24"/>
          <w:shd w:val="clear" w:color="auto" w:fill="FFFFFF"/>
        </w:rPr>
        <w:t>electrospun</w:t>
      </w:r>
      <w:proofErr w:type="spellEnd"/>
      <w:r w:rsidR="003A2704">
        <w:rPr>
          <w:rFonts w:ascii="Times New Roman" w:hAnsi="Times New Roman" w:cs="Times New Roman"/>
          <w:color w:val="000000" w:themeColor="text1"/>
          <w:sz w:val="24"/>
          <w:szCs w:val="24"/>
          <w:shd w:val="clear" w:color="auto" w:fill="FFFFFF"/>
        </w:rPr>
        <w:t xml:space="preserve"> PVDF as shown in </w:t>
      </w:r>
      <w:r w:rsidR="003A2704" w:rsidRPr="000A524B">
        <w:rPr>
          <w:rFonts w:ascii="Times New Roman" w:hAnsi="Times New Roman" w:cs="Times New Roman"/>
          <w:color w:val="000000"/>
          <w:sz w:val="24"/>
          <w:szCs w:val="24"/>
        </w:rPr>
        <w:t xml:space="preserve">Fig. </w:t>
      </w:r>
      <w:r w:rsidR="003A2704">
        <w:rPr>
          <w:rFonts w:ascii="Times New Roman" w:hAnsi="Times New Roman" w:cs="Times New Roman"/>
          <w:color w:val="000000"/>
          <w:sz w:val="24"/>
          <w:szCs w:val="24"/>
        </w:rPr>
        <w:t>4</w:t>
      </w:r>
      <w:r w:rsidR="003A2704" w:rsidRPr="000A524B">
        <w:rPr>
          <w:rFonts w:ascii="Times New Roman" w:hAnsi="Times New Roman" w:cs="Times New Roman"/>
          <w:color w:val="000000"/>
          <w:sz w:val="24"/>
          <w:szCs w:val="24"/>
        </w:rPr>
        <w:t>.</w:t>
      </w:r>
      <w:r w:rsidR="003A2704">
        <w:rPr>
          <w:rFonts w:ascii="Times New Roman" w:hAnsi="Times New Roman" w:cs="Times New Roman"/>
          <w:color w:val="000000"/>
          <w:sz w:val="24"/>
          <w:szCs w:val="24"/>
        </w:rPr>
        <w:t xml:space="preserve"> </w:t>
      </w:r>
      <w:r w:rsidR="003A2704">
        <w:rPr>
          <w:rFonts w:ascii="Times New Roman" w:hAnsi="Times New Roman"/>
          <w:sz w:val="24"/>
          <w:szCs w:val="24"/>
        </w:rPr>
        <w:t xml:space="preserve">To </w:t>
      </w:r>
      <w:r w:rsidR="003A2704" w:rsidRPr="007477F8">
        <w:rPr>
          <w:rFonts w:ascii="Times New Roman" w:hAnsi="Times New Roman"/>
          <w:sz w:val="24"/>
          <w:szCs w:val="24"/>
        </w:rPr>
        <w:t>compare the voltage induction in the porous PP and PVDF membranes with the voltage induc</w:t>
      </w:r>
      <w:r w:rsidR="003A2704">
        <w:rPr>
          <w:rFonts w:ascii="Times New Roman" w:hAnsi="Times New Roman"/>
          <w:sz w:val="24"/>
          <w:szCs w:val="24"/>
        </w:rPr>
        <w:t xml:space="preserve">tion of their nonporous variants, the triboelectric voltage induction between the PP and PVDF </w:t>
      </w:r>
      <w:r w:rsidR="003A2704" w:rsidRPr="00BE4A89">
        <w:rPr>
          <w:rFonts w:ascii="Times New Roman" w:hAnsi="Times New Roman"/>
          <w:sz w:val="24"/>
          <w:szCs w:val="24"/>
        </w:rPr>
        <w:t>films (</w:t>
      </w:r>
      <w:r w:rsidR="00E16FB4" w:rsidRPr="00BE4A89">
        <w:rPr>
          <w:rFonts w:ascii="Times New Roman" w:hAnsi="Times New Roman"/>
          <w:sz w:val="24"/>
          <w:szCs w:val="24"/>
        </w:rPr>
        <w:t>compression molded</w:t>
      </w:r>
      <w:r w:rsidR="003A2704" w:rsidRPr="00BE4A89">
        <w:rPr>
          <w:rFonts w:ascii="Times New Roman" w:hAnsi="Times New Roman"/>
          <w:sz w:val="24"/>
          <w:szCs w:val="24"/>
        </w:rPr>
        <w:t xml:space="preserve"> at 1</w:t>
      </w:r>
      <w:r w:rsidR="00E16FB4" w:rsidRPr="00BE4A89">
        <w:rPr>
          <w:rFonts w:ascii="Times New Roman" w:hAnsi="Times New Roman"/>
          <w:sz w:val="24"/>
          <w:szCs w:val="24"/>
        </w:rPr>
        <w:t>9</w:t>
      </w:r>
      <w:r w:rsidR="003A2704" w:rsidRPr="00BE4A89">
        <w:rPr>
          <w:rFonts w:ascii="Times New Roman" w:hAnsi="Times New Roman"/>
          <w:sz w:val="24"/>
          <w:szCs w:val="24"/>
        </w:rPr>
        <w:t xml:space="preserve">0°C to 0.5 mm) </w:t>
      </w:r>
      <w:r w:rsidR="003A2704">
        <w:rPr>
          <w:rFonts w:ascii="Times New Roman" w:hAnsi="Times New Roman"/>
          <w:sz w:val="24"/>
          <w:szCs w:val="24"/>
        </w:rPr>
        <w:t>was also measured. As expected, the PP and PVDF films revealed significantly lower voltage values ​​of 3 V and 27 V for comparable approach velocities and maximum contact pressures, i.e. 0.05 m/s at 30 kPa and 0.85 m/s at 270 kPa, respectively.</w:t>
      </w:r>
      <w:r w:rsidR="003A2704">
        <w:rPr>
          <w:rFonts w:ascii="Times New Roman" w:hAnsi="Times New Roman"/>
          <w:color w:val="000000" w:themeColor="text1"/>
          <w:sz w:val="24"/>
          <w:szCs w:val="24"/>
          <w:shd w:val="clear" w:color="auto" w:fill="FFFFFF"/>
          <w:lang w:val="en-GB"/>
        </w:rPr>
        <w:t xml:space="preserve"> </w:t>
      </w:r>
    </w:p>
    <w:p w14:paraId="7D2CE1C3" w14:textId="40F942D6" w:rsidR="000A524B" w:rsidRPr="000A524B" w:rsidRDefault="000A524B" w:rsidP="00CC3D43">
      <w:pPr>
        <w:jc w:val="center"/>
      </w:pPr>
      <w:r w:rsidRPr="000A524B">
        <w:rPr>
          <w:noProof/>
        </w:rPr>
        <w:lastRenderedPageBreak/>
        <w:drawing>
          <wp:inline distT="0" distB="0" distL="0" distR="0" wp14:anchorId="0B9BB13D" wp14:editId="4431CF68">
            <wp:extent cx="3999667" cy="2053390"/>
            <wp:effectExtent l="0" t="0" r="1270" b="4445"/>
            <wp:docPr id="3"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19"/>
                    <pic:cNvPicPr>
                      <a:picLocks noChangeAspect="1" noChangeArrowheads="1"/>
                    </pic:cNvPicPr>
                  </pic:nvPicPr>
                  <pic:blipFill>
                    <a:blip r:embed="rId11"/>
                    <a:stretch>
                      <a:fillRect/>
                    </a:stretch>
                  </pic:blipFill>
                  <pic:spPr bwMode="auto">
                    <a:xfrm>
                      <a:off x="0" y="0"/>
                      <a:ext cx="4007731" cy="2057530"/>
                    </a:xfrm>
                    <a:prstGeom prst="rect">
                      <a:avLst/>
                    </a:prstGeom>
                  </pic:spPr>
                </pic:pic>
              </a:graphicData>
            </a:graphic>
          </wp:inline>
        </w:drawing>
      </w:r>
    </w:p>
    <w:p w14:paraId="05F8A3F9" w14:textId="77777777" w:rsidR="000A524B" w:rsidRPr="000A524B" w:rsidRDefault="000A524B" w:rsidP="00CC3D43">
      <w:pPr>
        <w:sectPr w:rsidR="000A524B" w:rsidRPr="000A524B" w:rsidSect="000A524B">
          <w:headerReference w:type="default" r:id="rId12"/>
          <w:type w:val="continuous"/>
          <w:pgSz w:w="11906" w:h="16838"/>
          <w:pgMar w:top="1976" w:right="1417" w:bottom="1417" w:left="1417" w:header="1417" w:footer="0" w:gutter="0"/>
          <w:cols w:space="708"/>
          <w:formProt w:val="0"/>
          <w:docGrid w:linePitch="600" w:charSpace="36864"/>
        </w:sectPr>
      </w:pPr>
    </w:p>
    <w:p w14:paraId="2EB73A69" w14:textId="77777777" w:rsidR="000A524B" w:rsidRPr="00E9646D" w:rsidRDefault="000A524B" w:rsidP="00CC3D43">
      <w:pPr>
        <w:spacing w:line="360" w:lineRule="auto"/>
        <w:ind w:right="113"/>
        <w:rPr>
          <w:rFonts w:ascii="Times New Roman" w:eastAsia="Times New Roman" w:hAnsi="Times New Roman" w:cs="Times New Roman"/>
          <w:sz w:val="20"/>
          <w:szCs w:val="20"/>
          <w:lang w:val="cs-CZ" w:eastAsia="cs-CZ"/>
        </w:rPr>
      </w:pPr>
    </w:p>
    <w:p w14:paraId="46489567" w14:textId="4211DC40" w:rsidR="000A524B" w:rsidRPr="00E9646D" w:rsidRDefault="000A524B" w:rsidP="00BE4A89">
      <w:pPr>
        <w:spacing w:line="276" w:lineRule="auto"/>
        <w:ind w:right="113"/>
        <w:jc w:val="both"/>
        <w:rPr>
          <w:rFonts w:ascii="Times New Roman" w:eastAsia="Times New Roman" w:hAnsi="Times New Roman" w:cs="Times New Roman"/>
          <w:sz w:val="24"/>
          <w:szCs w:val="24"/>
          <w:shd w:val="clear" w:color="auto" w:fill="FFFFFF"/>
          <w:lang w:val="en-GB" w:eastAsia="cs-CZ"/>
        </w:rPr>
      </w:pPr>
      <w:proofErr w:type="spellStart"/>
      <w:r w:rsidRPr="00E9646D">
        <w:rPr>
          <w:rFonts w:ascii="Times New Roman" w:eastAsia="Times New Roman" w:hAnsi="Times New Roman" w:cs="Times New Roman"/>
          <w:sz w:val="24"/>
          <w:szCs w:val="24"/>
          <w:shd w:val="clear" w:color="auto" w:fill="FFFFFF"/>
          <w:lang w:val="cs-CZ" w:eastAsia="cs-CZ"/>
        </w:rPr>
        <w:t>Fig</w:t>
      </w:r>
      <w:proofErr w:type="spellEnd"/>
      <w:r w:rsidRPr="00E9646D">
        <w:rPr>
          <w:rFonts w:ascii="Times New Roman" w:eastAsia="Times New Roman" w:hAnsi="Times New Roman" w:cs="Times New Roman"/>
          <w:sz w:val="24"/>
          <w:szCs w:val="24"/>
          <w:shd w:val="clear" w:color="auto" w:fill="FFFFFF"/>
          <w:lang w:val="cs-CZ" w:eastAsia="cs-CZ"/>
        </w:rPr>
        <w:t>.</w:t>
      </w:r>
      <w:r w:rsidR="00E51FE8">
        <w:rPr>
          <w:rFonts w:ascii="Times New Roman" w:eastAsia="Times New Roman" w:hAnsi="Times New Roman" w:cs="Times New Roman"/>
          <w:sz w:val="24"/>
          <w:szCs w:val="24"/>
          <w:shd w:val="clear" w:color="auto" w:fill="FFFFFF"/>
          <w:lang w:val="cs-CZ" w:eastAsia="cs-CZ"/>
        </w:rPr>
        <w:t xml:space="preserve"> </w:t>
      </w:r>
      <w:r w:rsidR="003A2704">
        <w:rPr>
          <w:rFonts w:ascii="Times New Roman" w:eastAsia="Times New Roman" w:hAnsi="Times New Roman" w:cs="Times New Roman"/>
          <w:sz w:val="24"/>
          <w:szCs w:val="24"/>
          <w:shd w:val="clear" w:color="auto" w:fill="FFFFFF"/>
          <w:lang w:val="cs-CZ" w:eastAsia="cs-CZ"/>
        </w:rPr>
        <w:t>4</w:t>
      </w:r>
      <w:r w:rsidRPr="00E9646D">
        <w:rPr>
          <w:rFonts w:ascii="Times New Roman" w:eastAsia="Times New Roman" w:hAnsi="Times New Roman" w:cs="Times New Roman"/>
          <w:sz w:val="24"/>
          <w:szCs w:val="24"/>
          <w:shd w:val="clear" w:color="auto" w:fill="FFFFFF"/>
          <w:lang w:val="cs-CZ" w:eastAsia="cs-CZ"/>
        </w:rPr>
        <w:t xml:space="preserve"> </w:t>
      </w:r>
      <w:r w:rsidRPr="00E9646D">
        <w:rPr>
          <w:rFonts w:ascii="Times New Roman" w:eastAsia="Times New Roman" w:hAnsi="Times New Roman" w:cs="Times New Roman"/>
          <w:sz w:val="24"/>
          <w:szCs w:val="24"/>
          <w:lang w:val="cs-CZ" w:eastAsia="cs-CZ"/>
        </w:rPr>
        <w:t xml:space="preserve">SEM </w:t>
      </w:r>
      <w:r w:rsidR="003A2704">
        <w:rPr>
          <w:rFonts w:ascii="Times New Roman" w:eastAsia="Times New Roman" w:hAnsi="Times New Roman" w:cs="Times New Roman"/>
          <w:sz w:val="24"/>
          <w:szCs w:val="24"/>
          <w:lang w:val="cs-CZ" w:eastAsia="cs-CZ"/>
        </w:rPr>
        <w:t xml:space="preserve">of </w:t>
      </w:r>
      <w:r w:rsidRPr="00E9646D">
        <w:rPr>
          <w:rFonts w:ascii="Times New Roman" w:eastAsia="Times New Roman" w:hAnsi="Times New Roman" w:cs="Times New Roman"/>
          <w:sz w:val="24"/>
          <w:szCs w:val="24"/>
          <w:shd w:val="clear" w:color="auto" w:fill="FFFFFF"/>
          <w:lang w:val="en-GB" w:eastAsia="cs-CZ"/>
        </w:rPr>
        <w:t xml:space="preserve">a) </w:t>
      </w:r>
      <w:proofErr w:type="spellStart"/>
      <w:r w:rsidRPr="00E9646D">
        <w:rPr>
          <w:rFonts w:ascii="Times New Roman" w:eastAsia="Times New Roman" w:hAnsi="Times New Roman" w:cs="Times New Roman"/>
          <w:sz w:val="24"/>
          <w:szCs w:val="24"/>
          <w:shd w:val="clear" w:color="auto" w:fill="FFFFFF"/>
          <w:lang w:val="en-GB" w:eastAsia="cs-CZ"/>
        </w:rPr>
        <w:t>electrospun</w:t>
      </w:r>
      <w:proofErr w:type="spellEnd"/>
      <w:r w:rsidRPr="00E9646D">
        <w:rPr>
          <w:rFonts w:ascii="Times New Roman" w:eastAsia="Times New Roman" w:hAnsi="Times New Roman" w:cs="Times New Roman"/>
          <w:sz w:val="24"/>
          <w:szCs w:val="24"/>
          <w:shd w:val="clear" w:color="auto" w:fill="FFFFFF"/>
          <w:lang w:val="en-GB" w:eastAsia="cs-CZ"/>
        </w:rPr>
        <w:t xml:space="preserve"> PVDF membrane, b) spun-bond PP membrane</w:t>
      </w:r>
      <w:r w:rsidR="00E9646D" w:rsidRPr="00E9646D">
        <w:rPr>
          <w:rFonts w:ascii="Times New Roman" w:eastAsia="Times New Roman" w:hAnsi="Times New Roman" w:cs="Times New Roman"/>
          <w:sz w:val="24"/>
          <w:szCs w:val="24"/>
          <w:shd w:val="clear" w:color="auto" w:fill="FFFFFF"/>
          <w:lang w:val="en-GB" w:eastAsia="cs-CZ"/>
        </w:rPr>
        <w:t xml:space="preserve"> as a substrate for PVDF with detail of PVDF fibre attached to PP membrane surface</w:t>
      </w:r>
      <w:r w:rsidRPr="00E9646D">
        <w:rPr>
          <w:rFonts w:ascii="Times New Roman" w:eastAsia="Times New Roman" w:hAnsi="Times New Roman" w:cs="Times New Roman"/>
          <w:sz w:val="24"/>
          <w:szCs w:val="24"/>
          <w:lang w:val="cs-CZ" w:eastAsia="cs-CZ"/>
        </w:rPr>
        <w:t xml:space="preserve">. </w:t>
      </w:r>
    </w:p>
    <w:p w14:paraId="6998604A" w14:textId="77777777" w:rsidR="000A524B" w:rsidRDefault="000A524B" w:rsidP="00CC3D43">
      <w:pPr>
        <w:spacing w:line="360" w:lineRule="auto"/>
        <w:ind w:firstLine="360"/>
        <w:jc w:val="both"/>
        <w:rPr>
          <w:rFonts w:ascii="Times New Roman" w:hAnsi="Times New Roman"/>
          <w:sz w:val="24"/>
          <w:szCs w:val="24"/>
        </w:rPr>
      </w:pPr>
    </w:p>
    <w:p w14:paraId="26F8AF88" w14:textId="5877D688" w:rsidR="00876F68" w:rsidRDefault="00A30575" w:rsidP="00BE4A89">
      <w:pPr>
        <w:pStyle w:val="Standard"/>
        <w:spacing w:after="0" w:line="360" w:lineRule="auto"/>
        <w:ind w:right="170" w:firstLine="426"/>
        <w:jc w:val="both"/>
      </w:pPr>
      <w:r>
        <w:rPr>
          <w:noProof/>
        </w:rPr>
        <w:drawing>
          <wp:anchor distT="0" distB="0" distL="114300" distR="114300" simplePos="0" relativeHeight="251658240" behindDoc="0" locked="0" layoutInCell="1" allowOverlap="1" wp14:anchorId="58B96AF9" wp14:editId="4540F228">
            <wp:simplePos x="0" y="0"/>
            <wp:positionH relativeFrom="column">
              <wp:posOffset>286819</wp:posOffset>
            </wp:positionH>
            <wp:positionV relativeFrom="page">
              <wp:posOffset>5404953</wp:posOffset>
            </wp:positionV>
            <wp:extent cx="4752000" cy="3528000"/>
            <wp:effectExtent l="0" t="0" r="0" b="0"/>
            <wp:wrapTopAndBottom/>
            <wp:docPr id="5" name="Obrázek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6"/>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4752000" cy="3528000"/>
                    </a:xfrm>
                    <a:prstGeom prst="rect">
                      <a:avLst/>
                    </a:prstGeom>
                  </pic:spPr>
                </pic:pic>
              </a:graphicData>
            </a:graphic>
            <wp14:sizeRelH relativeFrom="margin">
              <wp14:pctWidth>0</wp14:pctWidth>
            </wp14:sizeRelH>
            <wp14:sizeRelV relativeFrom="margin">
              <wp14:pctHeight>0</wp14:pctHeight>
            </wp14:sizeRelV>
          </wp:anchor>
        </w:drawing>
      </w:r>
      <w:r w:rsidR="003B5238">
        <w:rPr>
          <w:rFonts w:ascii="Times New Roman" w:hAnsi="Times New Roman" w:cs="Times New Roman"/>
          <w:color w:val="000000"/>
          <w:sz w:val="24"/>
          <w:szCs w:val="24"/>
          <w:shd w:val="clear" w:color="auto" w:fill="FFFFFF"/>
          <w:lang w:val="en-GB"/>
        </w:rPr>
        <w:t>Underlying the triboelectric PVDF membrane with PVC, BOPET</w:t>
      </w:r>
      <w:r w:rsidR="003B5238">
        <w:rPr>
          <w:rFonts w:ascii="Times New Roman" w:hAnsi="Times New Roman" w:cs="Times New Roman"/>
          <w:color w:val="000000"/>
          <w:sz w:val="24"/>
          <w:szCs w:val="24"/>
          <w:lang w:val="en-GB"/>
        </w:rPr>
        <w:t>, or LDPE sublayers with a low permittivity offered the possibility to increase the performance of the nanogenerator by increasing the intensity of the electric field generated by the electric charge tra</w:t>
      </w:r>
      <w:r w:rsidR="003B5238">
        <w:rPr>
          <w:rFonts w:ascii="Times New Roman" w:hAnsi="Times New Roman" w:cs="Times New Roman"/>
          <w:color w:val="000000"/>
          <w:sz w:val="24"/>
          <w:szCs w:val="24"/>
          <w:shd w:val="clear" w:color="auto" w:fill="FFFFFF"/>
          <w:lang w:val="en-GB"/>
        </w:rPr>
        <w:t>nsfer between the PP and PVDF surfaces</w:t>
      </w:r>
      <w:r w:rsidR="003B5238">
        <w:rPr>
          <w:rFonts w:ascii="Times New Roman" w:hAnsi="Times New Roman" w:cs="Times New Roman"/>
          <w:color w:val="000000"/>
          <w:sz w:val="24"/>
          <w:szCs w:val="24"/>
          <w:lang w:val="en-GB"/>
        </w:rPr>
        <w:t xml:space="preserve"> as shown in Fig. 5. </w:t>
      </w:r>
    </w:p>
    <w:p w14:paraId="3ABEC615" w14:textId="77777777" w:rsidR="00A30575" w:rsidRDefault="003A2704" w:rsidP="00BE4A89">
      <w:pPr>
        <w:pStyle w:val="Standard"/>
        <w:spacing w:after="0" w:line="276" w:lineRule="auto"/>
        <w:jc w:val="both"/>
        <w:rPr>
          <w:rFonts w:ascii="Times New Roman" w:hAnsi="Times New Roman" w:cs="Times New Roman"/>
          <w:color w:val="000000"/>
          <w:sz w:val="24"/>
          <w:szCs w:val="24"/>
          <w:shd w:val="clear" w:color="auto" w:fill="FFFFFF"/>
          <w:lang w:val="en-GB"/>
        </w:rPr>
      </w:pPr>
      <w:r>
        <w:rPr>
          <w:rFonts w:ascii="Times New Roman" w:hAnsi="Times New Roman" w:cs="Times New Roman"/>
          <w:color w:val="000000" w:themeColor="text1"/>
          <w:sz w:val="24"/>
          <w:szCs w:val="24"/>
          <w:shd w:val="clear" w:color="auto" w:fill="FFFFFF"/>
        </w:rPr>
        <w:t>Fig. 5 Induced voltage by TENG in four contact/separation cycles for PVDF/PP triboelectric pair with</w:t>
      </w:r>
      <w:r>
        <w:rPr>
          <w:rFonts w:ascii="Times New Roman" w:hAnsi="Times New Roman" w:cs="Times New Roman"/>
          <w:color w:val="000000" w:themeColor="text1"/>
          <w:sz w:val="24"/>
          <w:szCs w:val="24"/>
          <w:shd w:val="clear" w:color="auto" w:fill="FFFFFF"/>
          <w:lang w:val="en-GB"/>
        </w:rPr>
        <w:t xml:space="preserve"> </w:t>
      </w:r>
      <w:r>
        <w:rPr>
          <w:rFonts w:ascii="Times New Roman" w:hAnsi="Times New Roman" w:cs="Times New Roman"/>
          <w:color w:val="000000"/>
          <w:sz w:val="24"/>
          <w:szCs w:val="24"/>
          <w:shd w:val="clear" w:color="auto" w:fill="FFFFFF"/>
          <w:lang w:val="en-GB"/>
        </w:rPr>
        <w:t>PVC, BOPET or LDPE</w:t>
      </w:r>
      <w:r>
        <w:rPr>
          <w:rFonts w:ascii="Times New Roman" w:hAnsi="Times New Roman" w:cs="Times New Roman"/>
          <w:color w:val="000000" w:themeColor="text1"/>
          <w:sz w:val="24"/>
          <w:szCs w:val="24"/>
          <w:shd w:val="clear" w:color="auto" w:fill="FFFFFF"/>
          <w:lang w:val="en-GB"/>
        </w:rPr>
        <w:t xml:space="preserve"> sublayer underneath the PVDF contacting membrane at indicated </w:t>
      </w:r>
      <w:r>
        <w:rPr>
          <w:rFonts w:ascii="Times New Roman" w:hAnsi="Times New Roman" w:cs="Times New Roman"/>
          <w:color w:val="000000"/>
          <w:sz w:val="24"/>
          <w:szCs w:val="24"/>
          <w:shd w:val="clear" w:color="auto" w:fill="FFFFFF"/>
          <w:lang w:val="en-GB"/>
        </w:rPr>
        <w:t>approach velocities and contact pressures.</w:t>
      </w:r>
      <w:r w:rsidR="00A30575">
        <w:rPr>
          <w:rFonts w:ascii="Times New Roman" w:hAnsi="Times New Roman" w:cs="Times New Roman"/>
          <w:color w:val="000000"/>
          <w:sz w:val="24"/>
          <w:szCs w:val="24"/>
          <w:shd w:val="clear" w:color="auto" w:fill="FFFFFF"/>
          <w:lang w:val="en-GB"/>
        </w:rPr>
        <w:t xml:space="preserve"> </w:t>
      </w:r>
    </w:p>
    <w:p w14:paraId="13571270" w14:textId="51456519" w:rsidR="00CC3D43" w:rsidRPr="00A30575" w:rsidRDefault="00CC3D43" w:rsidP="00BE4A89">
      <w:pPr>
        <w:pStyle w:val="Standard"/>
        <w:spacing w:after="0" w:line="360" w:lineRule="auto"/>
        <w:ind w:firstLine="454"/>
        <w:jc w:val="both"/>
        <w:rPr>
          <w:rFonts w:ascii="Times New Roman" w:hAnsi="Times New Roman" w:cs="Times New Roman"/>
          <w:color w:val="000000"/>
          <w:sz w:val="24"/>
          <w:szCs w:val="24"/>
          <w:shd w:val="clear" w:color="auto" w:fill="FFFFFF"/>
          <w:lang w:val="en-GB"/>
        </w:rPr>
      </w:pPr>
      <w:r>
        <w:rPr>
          <w:rFonts w:ascii="Times New Roman" w:hAnsi="Times New Roman" w:cs="Times New Roman"/>
          <w:color w:val="000000"/>
          <w:sz w:val="24"/>
          <w:szCs w:val="24"/>
          <w:lang w:val="en-GB"/>
        </w:rPr>
        <w:lastRenderedPageBreak/>
        <w:t xml:space="preserve">At the approach velocity of 0.05 m/s and contact pressure of 30 kPa the induced triboelectric voltage increased </w:t>
      </w:r>
      <w:r>
        <w:rPr>
          <w:rFonts w:ascii="Times New Roman" w:hAnsi="Times New Roman" w:cs="Times New Roman"/>
          <w:color w:val="000000"/>
          <w:sz w:val="24"/>
          <w:szCs w:val="24"/>
          <w:shd w:val="clear" w:color="auto" w:fill="FFFFFF"/>
          <w:lang w:val="en-GB"/>
        </w:rPr>
        <w:t xml:space="preserve">to 34 V for PVC, 114 V for BOPET, and 280 V </w:t>
      </w:r>
      <w:r w:rsidR="00A30575">
        <w:rPr>
          <w:rFonts w:ascii="Times New Roman" w:hAnsi="Times New Roman" w:cs="Times New Roman"/>
          <w:color w:val="000000"/>
          <w:sz w:val="24"/>
          <w:szCs w:val="24"/>
          <w:shd w:val="clear" w:color="auto" w:fill="FFFFFF"/>
          <w:lang w:val="en-GB"/>
        </w:rPr>
        <w:t>for</w:t>
      </w:r>
      <w:r>
        <w:rPr>
          <w:rFonts w:ascii="Times New Roman" w:hAnsi="Times New Roman" w:cs="Times New Roman"/>
          <w:color w:val="000000"/>
          <w:sz w:val="24"/>
          <w:szCs w:val="24"/>
          <w:lang w:val="en-GB"/>
        </w:rPr>
        <w:t xml:space="preserve"> LDPE film</w:t>
      </w:r>
      <w:r w:rsidR="00A30575">
        <w:rPr>
          <w:rFonts w:ascii="Times New Roman" w:hAnsi="Times New Roman" w:cs="Times New Roman"/>
          <w:color w:val="000000"/>
          <w:sz w:val="24"/>
          <w:szCs w:val="24"/>
          <w:lang w:val="en-GB"/>
        </w:rPr>
        <w:t>s</w:t>
      </w:r>
      <w:r>
        <w:rPr>
          <w:rFonts w:ascii="Times New Roman" w:hAnsi="Times New Roman" w:cs="Times New Roman"/>
          <w:color w:val="000000"/>
          <w:sz w:val="24"/>
          <w:szCs w:val="24"/>
          <w:lang w:val="en-GB"/>
        </w:rPr>
        <w:t xml:space="preserve"> placed under PVDF membrane</w:t>
      </w:r>
      <w:r>
        <w:rPr>
          <w:rFonts w:ascii="Times New Roman" w:hAnsi="Times New Roman" w:cs="Times New Roman"/>
          <w:color w:val="000000"/>
          <w:sz w:val="24"/>
          <w:szCs w:val="24"/>
          <w:shd w:val="clear" w:color="auto" w:fill="FFFFFF"/>
          <w:lang w:val="en-GB"/>
        </w:rPr>
        <w:t xml:space="preserve">. The increase in the induced voltage for </w:t>
      </w:r>
      <w:r>
        <w:rPr>
          <w:rFonts w:ascii="Times New Roman" w:hAnsi="Times New Roman" w:cs="Times New Roman"/>
          <w:color w:val="000000"/>
          <w:sz w:val="24"/>
          <w:szCs w:val="24"/>
          <w:lang w:val="en-GB"/>
        </w:rPr>
        <w:t xml:space="preserve">the approach velocity of 0.85 m/s and contact pressure of 270 kPa was even more pronounced reaching </w:t>
      </w:r>
      <w:r>
        <w:rPr>
          <w:rFonts w:ascii="Times New Roman" w:hAnsi="Times New Roman" w:cs="Times New Roman"/>
          <w:color w:val="000000" w:themeColor="text1"/>
          <w:sz w:val="24"/>
          <w:szCs w:val="24"/>
          <w:shd w:val="clear" w:color="auto" w:fill="FFFFFF"/>
          <w:lang w:val="en-GB"/>
        </w:rPr>
        <w:t>335 V, 424 V</w:t>
      </w:r>
      <w:r>
        <w:rPr>
          <w:rFonts w:ascii="Times New Roman" w:hAnsi="Times New Roman" w:cs="Times New Roman"/>
          <w:color w:val="000000"/>
          <w:sz w:val="24"/>
          <w:szCs w:val="24"/>
          <w:lang w:val="en-GB"/>
        </w:rPr>
        <w:t>, and 623 V for PVC, BOPET, or LDPE sublayers, respectively</w:t>
      </w:r>
      <w:r w:rsidR="0075104B">
        <w:rPr>
          <w:rFonts w:ascii="Times New Roman" w:hAnsi="Times New Roman" w:cs="Times New Roman"/>
          <w:color w:val="000000"/>
          <w:sz w:val="24"/>
          <w:szCs w:val="24"/>
          <w:lang w:val="en-GB"/>
        </w:rPr>
        <w:t>.</w:t>
      </w:r>
      <w:r>
        <w:rPr>
          <w:rFonts w:ascii="Times New Roman" w:hAnsi="Times New Roman" w:cs="Times New Roman"/>
          <w:color w:val="000000"/>
          <w:sz w:val="24"/>
          <w:szCs w:val="24"/>
          <w:lang w:val="en-GB"/>
        </w:rPr>
        <w:t xml:space="preserve"> </w:t>
      </w:r>
    </w:p>
    <w:p w14:paraId="5391437C" w14:textId="4A780EFA" w:rsidR="00CC3D43" w:rsidRDefault="00CC3D43" w:rsidP="00CC3D43">
      <w:pPr>
        <w:spacing w:line="360" w:lineRule="auto"/>
        <w:ind w:firstLine="454"/>
        <w:jc w:val="both"/>
        <w:rPr>
          <w:rFonts w:ascii="Times New Roman" w:hAnsi="Times New Roman" w:cs="Times New Roman"/>
          <w:sz w:val="24"/>
          <w:szCs w:val="24"/>
          <w:shd w:val="clear" w:color="auto" w:fill="FFFFFF"/>
        </w:rPr>
      </w:pPr>
      <w:r w:rsidRPr="00CC3D43">
        <w:rPr>
          <w:rFonts w:ascii="Times New Roman" w:hAnsi="Times New Roman" w:cs="Times New Roman"/>
          <w:sz w:val="24"/>
          <w:szCs w:val="24"/>
          <w:shd w:val="clear" w:color="auto" w:fill="FFFFFF"/>
        </w:rPr>
        <w:t xml:space="preserve">To relate the measured electrical outputs to the intrinsic triboelectric behavior of the tested polymers, a reference triboelectric series was constructed using a single-dielectric contact electrification test, in which each polymer was repeatedly contacted with a copper </w:t>
      </w:r>
      <w:r w:rsidR="00A30575">
        <w:rPr>
          <w:rFonts w:ascii="Times New Roman" w:hAnsi="Times New Roman" w:cs="Times New Roman"/>
          <w:sz w:val="24"/>
          <w:szCs w:val="24"/>
          <w:shd w:val="clear" w:color="auto" w:fill="FFFFFF"/>
        </w:rPr>
        <w:t xml:space="preserve">(Cu) </w:t>
      </w:r>
      <w:r w:rsidRPr="00CC3D43">
        <w:rPr>
          <w:rFonts w:ascii="Times New Roman" w:hAnsi="Times New Roman" w:cs="Times New Roman"/>
          <w:sz w:val="24"/>
          <w:szCs w:val="24"/>
          <w:shd w:val="clear" w:color="auto" w:fill="FFFFFF"/>
        </w:rPr>
        <w:t xml:space="preserve">electrode. Copper was used as a stable and well-defined tribopositive reference material. All examined packaging polymers exhibited negative charge transfer relative to Cu, allowing their mutual ordering according to the magnitude of the triboelectric charge density. The resulting sequence (Fig. 6) provides a comparative scale of </w:t>
      </w:r>
      <w:proofErr w:type="spellStart"/>
      <w:r w:rsidRPr="00CC3D43">
        <w:rPr>
          <w:rFonts w:ascii="Times New Roman" w:hAnsi="Times New Roman" w:cs="Times New Roman"/>
          <w:sz w:val="24"/>
          <w:szCs w:val="24"/>
          <w:shd w:val="clear" w:color="auto" w:fill="FFFFFF"/>
        </w:rPr>
        <w:t>tribonegativity</w:t>
      </w:r>
      <w:proofErr w:type="spellEnd"/>
      <w:r w:rsidRPr="00CC3D43">
        <w:rPr>
          <w:rFonts w:ascii="Times New Roman" w:hAnsi="Times New Roman" w:cs="Times New Roman"/>
          <w:sz w:val="24"/>
          <w:szCs w:val="24"/>
          <w:shd w:val="clear" w:color="auto" w:fill="FFFFFF"/>
        </w:rPr>
        <w:t xml:space="preserve"> and supports the interpretation of the voltage and charge outputs summarized in Table 1.</w:t>
      </w:r>
    </w:p>
    <w:p w14:paraId="014FCB50" w14:textId="77777777" w:rsidR="00A30575" w:rsidRDefault="00A30575" w:rsidP="00CC3D43">
      <w:pPr>
        <w:spacing w:line="360" w:lineRule="auto"/>
        <w:ind w:firstLine="454"/>
        <w:jc w:val="both"/>
        <w:rPr>
          <w:rFonts w:ascii="Times New Roman" w:hAnsi="Times New Roman" w:cs="Times New Roman"/>
          <w:sz w:val="24"/>
          <w:szCs w:val="24"/>
          <w:shd w:val="clear" w:color="auto" w:fill="FFFFFF"/>
        </w:rPr>
      </w:pPr>
    </w:p>
    <w:p w14:paraId="11120EB5" w14:textId="2C79A517" w:rsidR="00CC3D43" w:rsidRPr="00CC3D43" w:rsidRDefault="0075104B" w:rsidP="0075104B">
      <w:pPr>
        <w:spacing w:line="360" w:lineRule="auto"/>
        <w:jc w:val="center"/>
        <w:rPr>
          <w:rFonts w:ascii="Times New Roman" w:hAnsi="Times New Roman" w:cs="Times New Roman"/>
          <w:sz w:val="24"/>
          <w:szCs w:val="24"/>
          <w:shd w:val="clear" w:color="auto" w:fill="FFFFFF"/>
        </w:rPr>
      </w:pPr>
      <w:r w:rsidRPr="00F72009">
        <w:rPr>
          <w:rFonts w:ascii="Times New Roman" w:hAnsi="Times New Roman" w:cs="Times New Roman"/>
          <w:noProof/>
          <w:color w:val="00B050"/>
          <w:sz w:val="24"/>
          <w:szCs w:val="24"/>
          <w:shd w:val="clear" w:color="auto" w:fill="FFFFFF"/>
        </w:rPr>
        <w:drawing>
          <wp:inline distT="0" distB="0" distL="0" distR="0" wp14:anchorId="51BF2332" wp14:editId="2CB605B7">
            <wp:extent cx="3300761" cy="891045"/>
            <wp:effectExtent l="0" t="0" r="0" b="4445"/>
            <wp:docPr id="100099" name="Obrázek 100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15103" cy="894917"/>
                    </a:xfrm>
                    <a:prstGeom prst="rect">
                      <a:avLst/>
                    </a:prstGeom>
                  </pic:spPr>
                </pic:pic>
              </a:graphicData>
            </a:graphic>
          </wp:inline>
        </w:drawing>
      </w:r>
    </w:p>
    <w:p w14:paraId="7310DA56" w14:textId="689515BE" w:rsidR="0075104B" w:rsidRDefault="0075104B" w:rsidP="00BE4A89">
      <w:pPr>
        <w:spacing w:line="276" w:lineRule="auto"/>
        <w:jc w:val="both"/>
        <w:rPr>
          <w:rFonts w:ascii="Times New Roman" w:hAnsi="Times New Roman" w:cs="Times New Roman"/>
          <w:sz w:val="24"/>
          <w:szCs w:val="24"/>
          <w:shd w:val="clear" w:color="auto" w:fill="FFFFFF"/>
        </w:rPr>
      </w:pPr>
      <w:r w:rsidRPr="00CC3D43">
        <w:rPr>
          <w:rFonts w:ascii="Times New Roman" w:hAnsi="Times New Roman" w:cs="Times New Roman"/>
          <w:sz w:val="24"/>
          <w:szCs w:val="24"/>
          <w:shd w:val="clear" w:color="auto" w:fill="FFFFFF"/>
        </w:rPr>
        <w:t>Fig. 6 Quantified triboelectric series of PVDF, PP, and the packaging polymers LDPE, BOPET, and PVC, obtained from measurements of the triboelectric charge density relative to a copper reference.</w:t>
      </w:r>
    </w:p>
    <w:p w14:paraId="3A7007A5" w14:textId="77777777" w:rsidR="0075104B" w:rsidRPr="00CC3D43" w:rsidRDefault="0075104B" w:rsidP="0075104B">
      <w:pPr>
        <w:spacing w:line="360" w:lineRule="auto"/>
        <w:jc w:val="both"/>
        <w:rPr>
          <w:rFonts w:ascii="Times New Roman" w:hAnsi="Times New Roman" w:cs="Times New Roman"/>
          <w:sz w:val="24"/>
          <w:szCs w:val="24"/>
          <w:shd w:val="clear" w:color="auto" w:fill="FFFFFF"/>
        </w:rPr>
      </w:pPr>
    </w:p>
    <w:p w14:paraId="3F1DA5D0" w14:textId="2EC6E1DF" w:rsidR="00876F68" w:rsidRPr="00CC3D43" w:rsidRDefault="00CC3D43" w:rsidP="00CC3D43">
      <w:pPr>
        <w:spacing w:line="360" w:lineRule="auto"/>
        <w:jc w:val="both"/>
        <w:rPr>
          <w:rStyle w:val="rynqvb"/>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Table 1 Peak voltages </w:t>
      </w:r>
      <w:proofErr w:type="spellStart"/>
      <w:r>
        <w:rPr>
          <w:rFonts w:ascii="Times New Roman" w:hAnsi="Times New Roman" w:cs="Times New Roman"/>
          <w:i/>
          <w:iCs/>
          <w:color w:val="000000" w:themeColor="text1"/>
          <w:sz w:val="24"/>
          <w:szCs w:val="24"/>
          <w:shd w:val="clear" w:color="auto" w:fill="FFFFFF"/>
        </w:rPr>
        <w:t>U</w:t>
      </w:r>
      <w:r>
        <w:rPr>
          <w:rFonts w:ascii="Times New Roman" w:hAnsi="Times New Roman" w:cs="Times New Roman"/>
          <w:color w:val="000000" w:themeColor="text1"/>
          <w:sz w:val="24"/>
          <w:szCs w:val="24"/>
          <w:shd w:val="clear" w:color="auto" w:fill="FFFFFF"/>
          <w:vertAlign w:val="subscript"/>
        </w:rPr>
        <w:t>max</w:t>
      </w:r>
      <w:proofErr w:type="spellEnd"/>
      <w:r>
        <w:rPr>
          <w:rFonts w:ascii="Times New Roman" w:hAnsi="Times New Roman" w:cs="Times New Roman"/>
          <w:color w:val="000000" w:themeColor="text1"/>
          <w:sz w:val="24"/>
          <w:szCs w:val="24"/>
          <w:shd w:val="clear" w:color="auto" w:fill="FFFFFF"/>
        </w:rPr>
        <w:t xml:space="preserve">, short-circuit current density </w:t>
      </w:r>
      <w:r>
        <w:rPr>
          <w:rFonts w:ascii="Times New Roman" w:hAnsi="Times New Roman" w:cs="Times New Roman"/>
          <w:i/>
          <w:iCs/>
          <w:color w:val="000000" w:themeColor="text1"/>
          <w:sz w:val="24"/>
          <w:szCs w:val="24"/>
          <w:shd w:val="clear" w:color="auto" w:fill="FFFFFF"/>
        </w:rPr>
        <w:t>I</w:t>
      </w:r>
      <w:r>
        <w:rPr>
          <w:rFonts w:ascii="Times New Roman" w:hAnsi="Times New Roman" w:cs="Times New Roman"/>
          <w:color w:val="000000" w:themeColor="text1"/>
          <w:sz w:val="24"/>
          <w:szCs w:val="24"/>
          <w:shd w:val="clear" w:color="auto" w:fill="FFFFFF"/>
        </w:rPr>
        <w:t xml:space="preserve"> and charge density </w:t>
      </w:r>
      <w:r>
        <w:rPr>
          <w:rFonts w:ascii="Times New Roman" w:hAnsi="Times New Roman" w:cs="Times New Roman"/>
          <w:i/>
          <w:iCs/>
          <w:color w:val="000000" w:themeColor="text1"/>
          <w:sz w:val="24"/>
          <w:szCs w:val="24"/>
          <w:shd w:val="clear" w:color="auto" w:fill="FFFFFF"/>
        </w:rPr>
        <w:t>Q</w:t>
      </w:r>
      <w:r>
        <w:rPr>
          <w:rFonts w:ascii="Times New Roman" w:hAnsi="Times New Roman" w:cs="Times New Roman"/>
          <w:color w:val="000000" w:themeColor="text1"/>
          <w:sz w:val="24"/>
          <w:szCs w:val="24"/>
          <w:shd w:val="clear" w:color="auto" w:fill="FFFFFF"/>
        </w:rPr>
        <w:t xml:space="preserve"> of TENG</w:t>
      </w:r>
      <w:r w:rsidR="0075104B">
        <w:rPr>
          <w:rFonts w:ascii="Times New Roman" w:hAnsi="Times New Roman" w:cs="Times New Roman"/>
          <w:color w:val="000000" w:themeColor="text1"/>
          <w:sz w:val="24"/>
          <w:szCs w:val="24"/>
          <w:shd w:val="clear" w:color="auto" w:fill="FFFFFF"/>
        </w:rPr>
        <w:t>s</w:t>
      </w:r>
      <w:r>
        <w:rPr>
          <w:rFonts w:ascii="Times New Roman" w:hAnsi="Times New Roman" w:cs="Times New Roman"/>
          <w:color w:val="000000" w:themeColor="text1"/>
          <w:sz w:val="24"/>
          <w:szCs w:val="24"/>
          <w:shd w:val="clear" w:color="auto" w:fill="FFFFFF"/>
        </w:rPr>
        <w:t xml:space="preserve"> </w:t>
      </w:r>
    </w:p>
    <w:tbl>
      <w:tblPr>
        <w:tblStyle w:val="Mkatabulky"/>
        <w:tblW w:w="6096" w:type="dxa"/>
        <w:jc w:val="center"/>
        <w:tblLayout w:type="fixed"/>
        <w:tblLook w:val="04A0" w:firstRow="1" w:lastRow="0" w:firstColumn="1" w:lastColumn="0" w:noHBand="0" w:noVBand="1"/>
      </w:tblPr>
      <w:tblGrid>
        <w:gridCol w:w="2689"/>
        <w:gridCol w:w="1139"/>
        <w:gridCol w:w="1134"/>
        <w:gridCol w:w="1134"/>
      </w:tblGrid>
      <w:tr w:rsidR="007477F8" w:rsidRPr="00CC3D43" w14:paraId="570AADA4" w14:textId="13E1BCEA" w:rsidTr="004A4D10">
        <w:trPr>
          <w:jc w:val="center"/>
        </w:trPr>
        <w:tc>
          <w:tcPr>
            <w:tcW w:w="2689" w:type="dxa"/>
          </w:tcPr>
          <w:p w14:paraId="5F1DC749" w14:textId="77777777" w:rsidR="007477F8" w:rsidRPr="00CC3D43" w:rsidRDefault="007477F8" w:rsidP="0075104B">
            <w:pPr>
              <w:spacing w:line="360" w:lineRule="auto"/>
              <w:jc w:val="both"/>
              <w:rPr>
                <w:rFonts w:ascii="Times New Roman" w:hAnsi="Times New Roman" w:cs="Times New Roman"/>
                <w:color w:val="000000" w:themeColor="text1"/>
                <w:sz w:val="24"/>
                <w:szCs w:val="24"/>
              </w:rPr>
            </w:pPr>
          </w:p>
        </w:tc>
        <w:tc>
          <w:tcPr>
            <w:tcW w:w="3407" w:type="dxa"/>
            <w:gridSpan w:val="3"/>
          </w:tcPr>
          <w:p w14:paraId="4990E76A" w14:textId="444B9F63" w:rsidR="007477F8" w:rsidRPr="0075104B" w:rsidRDefault="007477F8" w:rsidP="0075104B">
            <w:pPr>
              <w:spacing w:line="360" w:lineRule="auto"/>
              <w:ind w:hanging="109"/>
              <w:jc w:val="center"/>
              <w:rPr>
                <w:rFonts w:ascii="Times New Roman" w:hAnsi="Times New Roman" w:cs="Times New Roman"/>
                <w:i/>
                <w:sz w:val="24"/>
                <w:szCs w:val="24"/>
              </w:rPr>
            </w:pPr>
            <w:r>
              <w:rPr>
                <w:rFonts w:ascii="Times New Roman" w:hAnsi="Times New Roman" w:cs="Times New Roman"/>
                <w:color w:val="000000" w:themeColor="text1"/>
                <w:sz w:val="24"/>
                <w:szCs w:val="24"/>
                <w:shd w:val="clear" w:color="auto" w:fill="FFFFFF"/>
              </w:rPr>
              <w:t>0.85 m/s &amp; 270 kPa</w:t>
            </w:r>
          </w:p>
        </w:tc>
      </w:tr>
      <w:tr w:rsidR="007477F8" w:rsidRPr="00CC3D43" w14:paraId="52C3B8E3" w14:textId="058C9DDC" w:rsidTr="004A4D10">
        <w:trPr>
          <w:jc w:val="center"/>
        </w:trPr>
        <w:tc>
          <w:tcPr>
            <w:tcW w:w="2689" w:type="dxa"/>
          </w:tcPr>
          <w:p w14:paraId="6F6EEF22" w14:textId="77777777" w:rsidR="007477F8" w:rsidRPr="00BE4A89" w:rsidRDefault="007477F8" w:rsidP="0075104B">
            <w:pPr>
              <w:spacing w:line="360" w:lineRule="auto"/>
              <w:jc w:val="both"/>
              <w:rPr>
                <w:rFonts w:ascii="Times New Roman" w:hAnsi="Times New Roman" w:cs="Times New Roman"/>
                <w:color w:val="000000" w:themeColor="text1"/>
                <w:sz w:val="24"/>
                <w:szCs w:val="24"/>
              </w:rPr>
            </w:pPr>
            <w:r w:rsidRPr="00BE4A89">
              <w:rPr>
                <w:rFonts w:ascii="Times New Roman" w:hAnsi="Times New Roman" w:cs="Times New Roman"/>
                <w:color w:val="000000" w:themeColor="text1"/>
                <w:sz w:val="24"/>
                <w:szCs w:val="24"/>
              </w:rPr>
              <w:t>Triboelectric pair</w:t>
            </w:r>
          </w:p>
        </w:tc>
        <w:tc>
          <w:tcPr>
            <w:tcW w:w="1139" w:type="dxa"/>
          </w:tcPr>
          <w:p w14:paraId="0DD8CBA3" w14:textId="77777777" w:rsidR="007477F8" w:rsidRPr="00CC3D43" w:rsidRDefault="007477F8" w:rsidP="0075104B">
            <w:pPr>
              <w:spacing w:line="360" w:lineRule="auto"/>
              <w:ind w:hanging="109"/>
              <w:jc w:val="both"/>
              <w:rPr>
                <w:rFonts w:ascii="Times New Roman" w:hAnsi="Times New Roman" w:cs="Times New Roman"/>
                <w:color w:val="000000" w:themeColor="text1"/>
                <w:sz w:val="24"/>
                <w:szCs w:val="24"/>
              </w:rPr>
            </w:pPr>
            <w:proofErr w:type="spellStart"/>
            <w:r w:rsidRPr="00CC3D43">
              <w:rPr>
                <w:rFonts w:ascii="Times New Roman" w:hAnsi="Times New Roman" w:cs="Times New Roman"/>
                <w:i/>
                <w:color w:val="000000" w:themeColor="text1"/>
                <w:sz w:val="24"/>
                <w:szCs w:val="24"/>
              </w:rPr>
              <w:t>U</w:t>
            </w:r>
            <w:r w:rsidRPr="00CC3D43">
              <w:rPr>
                <w:rFonts w:ascii="Times New Roman" w:hAnsi="Times New Roman" w:cs="Times New Roman"/>
                <w:i/>
                <w:color w:val="000000" w:themeColor="text1"/>
                <w:sz w:val="24"/>
                <w:szCs w:val="24"/>
                <w:vertAlign w:val="subscript"/>
              </w:rPr>
              <w:t>max</w:t>
            </w:r>
            <w:proofErr w:type="spellEnd"/>
            <w:r w:rsidRPr="00CC3D43">
              <w:rPr>
                <w:rFonts w:ascii="Times New Roman" w:hAnsi="Times New Roman" w:cs="Times New Roman"/>
                <w:color w:val="000000" w:themeColor="text1"/>
                <w:sz w:val="24"/>
                <w:szCs w:val="24"/>
              </w:rPr>
              <w:t xml:space="preserve"> </w:t>
            </w:r>
            <w:r w:rsidRPr="00CC3D43">
              <w:rPr>
                <w:rFonts w:ascii="Times New Roman" w:hAnsi="Times New Roman" w:cs="Times New Roman"/>
                <w:color w:val="000000" w:themeColor="text1"/>
                <w:sz w:val="24"/>
                <w:szCs w:val="24"/>
                <w:shd w:val="clear" w:color="auto" w:fill="FFFFFF"/>
              </w:rPr>
              <w:t>[V]</w:t>
            </w:r>
          </w:p>
        </w:tc>
        <w:tc>
          <w:tcPr>
            <w:tcW w:w="1134" w:type="dxa"/>
          </w:tcPr>
          <w:p w14:paraId="5108EF6D" w14:textId="77777777" w:rsidR="007477F8" w:rsidRPr="00CC3D43" w:rsidRDefault="007477F8" w:rsidP="0075104B">
            <w:pPr>
              <w:spacing w:line="360" w:lineRule="auto"/>
              <w:ind w:hanging="109"/>
              <w:jc w:val="both"/>
              <w:rPr>
                <w:rFonts w:ascii="Times New Roman" w:hAnsi="Times New Roman" w:cs="Times New Roman"/>
                <w:color w:val="000000" w:themeColor="text1"/>
                <w:sz w:val="24"/>
                <w:szCs w:val="24"/>
              </w:rPr>
            </w:pPr>
            <w:r w:rsidRPr="00CC3D43">
              <w:rPr>
                <w:rFonts w:ascii="Times New Roman" w:hAnsi="Times New Roman" w:cs="Times New Roman"/>
                <w:i/>
                <w:color w:val="000000" w:themeColor="text1"/>
                <w:sz w:val="24"/>
                <w:szCs w:val="24"/>
              </w:rPr>
              <w:t>I</w:t>
            </w:r>
            <w:r w:rsidRPr="00CC3D43">
              <w:rPr>
                <w:rFonts w:ascii="Times New Roman" w:hAnsi="Times New Roman" w:cs="Times New Roman"/>
                <w:color w:val="000000" w:themeColor="text1"/>
                <w:sz w:val="24"/>
                <w:szCs w:val="24"/>
              </w:rPr>
              <w:t xml:space="preserve"> </w:t>
            </w:r>
            <w:r w:rsidRPr="00CC3D43">
              <w:rPr>
                <w:rFonts w:ascii="Times New Roman" w:hAnsi="Times New Roman" w:cs="Times New Roman"/>
                <w:color w:val="000000" w:themeColor="text1"/>
                <w:sz w:val="24"/>
                <w:szCs w:val="24"/>
                <w:shd w:val="clear" w:color="auto" w:fill="FFFFFF"/>
              </w:rPr>
              <w:t>[</w:t>
            </w:r>
            <w:r w:rsidRPr="00CC3D43">
              <w:rPr>
                <w:rFonts w:ascii="Symbol" w:hAnsi="Symbol" w:cs="Times New Roman"/>
                <w:color w:val="000000" w:themeColor="text1"/>
                <w:sz w:val="24"/>
                <w:szCs w:val="24"/>
                <w:shd w:val="clear" w:color="auto" w:fill="FFFFFF"/>
              </w:rPr>
              <w:sym w:font="Symbol" w:char="F06D"/>
            </w:r>
            <w:r w:rsidRPr="00CC3D43">
              <w:rPr>
                <w:rFonts w:ascii="Times New Roman" w:hAnsi="Times New Roman" w:cs="Times New Roman"/>
                <w:color w:val="000000" w:themeColor="text1"/>
                <w:sz w:val="24"/>
                <w:szCs w:val="24"/>
                <w:shd w:val="clear" w:color="auto" w:fill="FFFFFF"/>
              </w:rPr>
              <w:t>Acm</w:t>
            </w:r>
            <w:r w:rsidRPr="00CC3D43">
              <w:rPr>
                <w:rFonts w:ascii="Times New Roman" w:hAnsi="Times New Roman" w:cs="Times New Roman"/>
                <w:color w:val="000000" w:themeColor="text1"/>
                <w:sz w:val="24"/>
                <w:szCs w:val="24"/>
                <w:shd w:val="clear" w:color="auto" w:fill="FFFFFF"/>
                <w:vertAlign w:val="superscript"/>
              </w:rPr>
              <w:t>-2</w:t>
            </w:r>
            <w:r w:rsidRPr="00CC3D43">
              <w:rPr>
                <w:rFonts w:ascii="Times New Roman" w:hAnsi="Times New Roman" w:cs="Times New Roman"/>
                <w:color w:val="000000" w:themeColor="text1"/>
                <w:sz w:val="24"/>
                <w:szCs w:val="24"/>
                <w:shd w:val="clear" w:color="auto" w:fill="FFFFFF"/>
              </w:rPr>
              <w:t>]</w:t>
            </w:r>
          </w:p>
        </w:tc>
        <w:tc>
          <w:tcPr>
            <w:tcW w:w="1134" w:type="dxa"/>
          </w:tcPr>
          <w:p w14:paraId="5ED5FFD0" w14:textId="331E10A0" w:rsidR="007477F8" w:rsidRPr="0075104B" w:rsidRDefault="007477F8" w:rsidP="0075104B">
            <w:pPr>
              <w:spacing w:line="360" w:lineRule="auto"/>
              <w:ind w:hanging="109"/>
              <w:jc w:val="both"/>
              <w:rPr>
                <w:rFonts w:ascii="Times New Roman" w:hAnsi="Times New Roman" w:cs="Times New Roman"/>
                <w:sz w:val="24"/>
                <w:szCs w:val="24"/>
              </w:rPr>
            </w:pPr>
            <w:r w:rsidRPr="0075104B">
              <w:rPr>
                <w:rFonts w:ascii="Times New Roman" w:hAnsi="Times New Roman" w:cs="Times New Roman"/>
                <w:i/>
                <w:sz w:val="24"/>
                <w:szCs w:val="24"/>
              </w:rPr>
              <w:t>Q</w:t>
            </w:r>
            <w:r w:rsidRPr="0075104B">
              <w:rPr>
                <w:rFonts w:ascii="Times New Roman" w:hAnsi="Times New Roman" w:cs="Times New Roman"/>
                <w:sz w:val="24"/>
                <w:szCs w:val="24"/>
              </w:rPr>
              <w:t xml:space="preserve"> </w:t>
            </w:r>
            <w:r w:rsidRPr="0075104B">
              <w:rPr>
                <w:rFonts w:ascii="Times New Roman" w:hAnsi="Times New Roman" w:cs="Times New Roman"/>
                <w:sz w:val="24"/>
                <w:szCs w:val="24"/>
                <w:shd w:val="clear" w:color="auto" w:fill="FFFFFF"/>
              </w:rPr>
              <w:t>[</w:t>
            </w:r>
            <w:r w:rsidRPr="0075104B">
              <w:rPr>
                <w:rFonts w:ascii="Symbol" w:hAnsi="Symbol" w:cs="Times New Roman"/>
                <w:sz w:val="24"/>
                <w:szCs w:val="24"/>
                <w:shd w:val="clear" w:color="auto" w:fill="FFFFFF"/>
              </w:rPr>
              <w:t></w:t>
            </w:r>
            <w:r w:rsidRPr="0075104B">
              <w:rPr>
                <w:rFonts w:ascii="Times New Roman" w:hAnsi="Times New Roman" w:cs="Times New Roman"/>
                <w:sz w:val="24"/>
                <w:szCs w:val="24"/>
                <w:shd w:val="clear" w:color="auto" w:fill="FFFFFF"/>
              </w:rPr>
              <w:t>Cm</w:t>
            </w:r>
            <w:r w:rsidRPr="0075104B">
              <w:rPr>
                <w:rFonts w:ascii="Times New Roman" w:hAnsi="Times New Roman" w:cs="Times New Roman"/>
                <w:sz w:val="24"/>
                <w:szCs w:val="24"/>
                <w:shd w:val="clear" w:color="auto" w:fill="FFFFFF"/>
                <w:vertAlign w:val="superscript"/>
              </w:rPr>
              <w:t>-2</w:t>
            </w:r>
            <w:r w:rsidRPr="0075104B">
              <w:rPr>
                <w:rFonts w:ascii="Times New Roman" w:hAnsi="Times New Roman" w:cs="Times New Roman"/>
                <w:sz w:val="24"/>
                <w:szCs w:val="24"/>
                <w:shd w:val="clear" w:color="auto" w:fill="FFFFFF"/>
              </w:rPr>
              <w:t>]</w:t>
            </w:r>
          </w:p>
        </w:tc>
      </w:tr>
      <w:tr w:rsidR="007477F8" w:rsidRPr="00CC3D43" w14:paraId="010DFFC8" w14:textId="48B4B860" w:rsidTr="004A4D10">
        <w:trPr>
          <w:jc w:val="center"/>
        </w:trPr>
        <w:tc>
          <w:tcPr>
            <w:tcW w:w="2689" w:type="dxa"/>
          </w:tcPr>
          <w:p w14:paraId="3998ACA4" w14:textId="38BE0F7C" w:rsidR="007477F8" w:rsidRPr="00BE4A89" w:rsidRDefault="007477F8" w:rsidP="0075104B">
            <w:pPr>
              <w:spacing w:line="360" w:lineRule="auto"/>
              <w:jc w:val="both"/>
              <w:rPr>
                <w:rFonts w:ascii="Times New Roman" w:hAnsi="Times New Roman" w:cs="Times New Roman"/>
                <w:color w:val="000000" w:themeColor="text1"/>
                <w:sz w:val="24"/>
                <w:szCs w:val="24"/>
              </w:rPr>
            </w:pPr>
            <w:r w:rsidRPr="00BE4A89">
              <w:rPr>
                <w:rFonts w:ascii="Times New Roman" w:hAnsi="Times New Roman" w:cs="Times New Roman"/>
                <w:color w:val="000000" w:themeColor="text1"/>
                <w:sz w:val="24"/>
                <w:szCs w:val="24"/>
              </w:rPr>
              <w:t>PP/PVDF (</w:t>
            </w:r>
            <w:r w:rsidR="004A4D10" w:rsidRPr="00BE4A89">
              <w:rPr>
                <w:rFonts w:ascii="Times New Roman" w:hAnsi="Times New Roman" w:cs="Times New Roman"/>
                <w:color w:val="000000" w:themeColor="text1"/>
                <w:sz w:val="24"/>
                <w:szCs w:val="24"/>
              </w:rPr>
              <w:t>films</w:t>
            </w:r>
            <w:r w:rsidRPr="00BE4A89">
              <w:rPr>
                <w:rFonts w:ascii="Times New Roman" w:hAnsi="Times New Roman" w:cs="Times New Roman"/>
                <w:color w:val="000000" w:themeColor="text1"/>
                <w:sz w:val="24"/>
                <w:szCs w:val="24"/>
              </w:rPr>
              <w:t>)</w:t>
            </w:r>
          </w:p>
        </w:tc>
        <w:tc>
          <w:tcPr>
            <w:tcW w:w="1139" w:type="dxa"/>
          </w:tcPr>
          <w:p w14:paraId="3123D0B1" w14:textId="77777777" w:rsidR="007477F8" w:rsidRPr="00CC3D43" w:rsidRDefault="007477F8" w:rsidP="004A4D10">
            <w:pPr>
              <w:spacing w:line="360" w:lineRule="auto"/>
              <w:ind w:hanging="109"/>
              <w:jc w:val="center"/>
              <w:rPr>
                <w:rFonts w:ascii="Times New Roman" w:hAnsi="Times New Roman" w:cs="Times New Roman"/>
                <w:color w:val="000000" w:themeColor="text1"/>
                <w:sz w:val="24"/>
                <w:szCs w:val="24"/>
              </w:rPr>
            </w:pPr>
            <w:r w:rsidRPr="00CC3D43">
              <w:rPr>
                <w:rFonts w:ascii="Times New Roman" w:hAnsi="Times New Roman" w:cs="Times New Roman"/>
                <w:color w:val="000000" w:themeColor="text1"/>
                <w:sz w:val="24"/>
                <w:szCs w:val="24"/>
              </w:rPr>
              <w:t>27±3</w:t>
            </w:r>
          </w:p>
        </w:tc>
        <w:tc>
          <w:tcPr>
            <w:tcW w:w="1134" w:type="dxa"/>
          </w:tcPr>
          <w:p w14:paraId="4609EA38" w14:textId="77777777" w:rsidR="007477F8" w:rsidRPr="00CC3D43" w:rsidRDefault="007477F8" w:rsidP="004A4D10">
            <w:pPr>
              <w:spacing w:line="360" w:lineRule="auto"/>
              <w:ind w:hanging="109"/>
              <w:jc w:val="center"/>
              <w:rPr>
                <w:rFonts w:ascii="Times New Roman" w:hAnsi="Times New Roman" w:cs="Times New Roman"/>
                <w:color w:val="000000" w:themeColor="text1"/>
                <w:sz w:val="24"/>
                <w:szCs w:val="24"/>
              </w:rPr>
            </w:pPr>
            <w:r w:rsidRPr="00CC3D43">
              <w:rPr>
                <w:rFonts w:ascii="Times New Roman" w:hAnsi="Times New Roman" w:cs="Times New Roman"/>
                <w:color w:val="000000" w:themeColor="text1"/>
                <w:sz w:val="24"/>
                <w:szCs w:val="24"/>
              </w:rPr>
              <w:t>0.7±0.1</w:t>
            </w:r>
          </w:p>
        </w:tc>
        <w:tc>
          <w:tcPr>
            <w:tcW w:w="1134" w:type="dxa"/>
          </w:tcPr>
          <w:p w14:paraId="056B50F8" w14:textId="68CF7EDF" w:rsidR="007477F8" w:rsidRPr="0075104B" w:rsidRDefault="007477F8" w:rsidP="004A4D10">
            <w:pPr>
              <w:spacing w:line="360" w:lineRule="auto"/>
              <w:ind w:hanging="109"/>
              <w:jc w:val="center"/>
              <w:rPr>
                <w:rFonts w:ascii="Times New Roman" w:hAnsi="Times New Roman" w:cs="Times New Roman"/>
                <w:sz w:val="24"/>
                <w:szCs w:val="24"/>
              </w:rPr>
            </w:pPr>
            <w:r w:rsidRPr="0075104B">
              <w:rPr>
                <w:rFonts w:ascii="Times New Roman" w:hAnsi="Times New Roman" w:cs="Times New Roman"/>
                <w:sz w:val="24"/>
                <w:szCs w:val="24"/>
              </w:rPr>
              <w:t>4.1±0.3</w:t>
            </w:r>
          </w:p>
        </w:tc>
      </w:tr>
      <w:tr w:rsidR="007477F8" w:rsidRPr="00CC3D43" w14:paraId="753F8D95" w14:textId="56CC0AFD" w:rsidTr="004A4D10">
        <w:trPr>
          <w:jc w:val="center"/>
        </w:trPr>
        <w:tc>
          <w:tcPr>
            <w:tcW w:w="2689" w:type="dxa"/>
          </w:tcPr>
          <w:p w14:paraId="111A4C4A" w14:textId="1FB63AF6" w:rsidR="007477F8" w:rsidRPr="00BE4A89" w:rsidRDefault="007477F8" w:rsidP="0075104B">
            <w:pPr>
              <w:spacing w:line="360" w:lineRule="auto"/>
              <w:jc w:val="both"/>
              <w:rPr>
                <w:rFonts w:ascii="Times New Roman" w:hAnsi="Times New Roman" w:cs="Times New Roman"/>
                <w:color w:val="000000" w:themeColor="text1"/>
                <w:sz w:val="24"/>
                <w:szCs w:val="24"/>
              </w:rPr>
            </w:pPr>
            <w:r w:rsidRPr="00BE4A89">
              <w:rPr>
                <w:rFonts w:ascii="Times New Roman" w:hAnsi="Times New Roman" w:cs="Times New Roman"/>
                <w:color w:val="000000" w:themeColor="text1"/>
                <w:sz w:val="24"/>
                <w:szCs w:val="24"/>
              </w:rPr>
              <w:t>PP/PVDF (</w:t>
            </w:r>
            <w:r w:rsidR="004A4D10" w:rsidRPr="00BE4A89">
              <w:rPr>
                <w:rFonts w:ascii="Times New Roman" w:hAnsi="Times New Roman" w:cs="Times New Roman"/>
                <w:color w:val="000000" w:themeColor="text1"/>
                <w:sz w:val="24"/>
                <w:szCs w:val="24"/>
              </w:rPr>
              <w:t>membranes</w:t>
            </w:r>
            <w:r w:rsidRPr="00BE4A89">
              <w:rPr>
                <w:rFonts w:ascii="Times New Roman" w:hAnsi="Times New Roman" w:cs="Times New Roman"/>
                <w:color w:val="000000" w:themeColor="text1"/>
                <w:sz w:val="24"/>
                <w:szCs w:val="24"/>
              </w:rPr>
              <w:t>)</w:t>
            </w:r>
          </w:p>
        </w:tc>
        <w:tc>
          <w:tcPr>
            <w:tcW w:w="1139" w:type="dxa"/>
          </w:tcPr>
          <w:p w14:paraId="38ED61F1" w14:textId="77777777" w:rsidR="007477F8" w:rsidRPr="00CC3D43" w:rsidRDefault="007477F8" w:rsidP="004A4D10">
            <w:pPr>
              <w:spacing w:line="360" w:lineRule="auto"/>
              <w:ind w:hanging="109"/>
              <w:jc w:val="center"/>
              <w:rPr>
                <w:rFonts w:ascii="Times New Roman" w:hAnsi="Times New Roman" w:cs="Times New Roman"/>
                <w:color w:val="000000" w:themeColor="text1"/>
                <w:sz w:val="24"/>
                <w:szCs w:val="24"/>
              </w:rPr>
            </w:pPr>
            <w:r w:rsidRPr="00CC3D43">
              <w:rPr>
                <w:rFonts w:ascii="Times New Roman" w:hAnsi="Times New Roman" w:cs="Times New Roman"/>
                <w:color w:val="000000" w:themeColor="text1"/>
                <w:sz w:val="24"/>
                <w:szCs w:val="24"/>
              </w:rPr>
              <w:t>86±2</w:t>
            </w:r>
          </w:p>
        </w:tc>
        <w:tc>
          <w:tcPr>
            <w:tcW w:w="1134" w:type="dxa"/>
          </w:tcPr>
          <w:p w14:paraId="05D31C3B" w14:textId="77777777" w:rsidR="007477F8" w:rsidRPr="00CC3D43" w:rsidRDefault="007477F8" w:rsidP="004A4D10">
            <w:pPr>
              <w:spacing w:line="360" w:lineRule="auto"/>
              <w:ind w:hanging="109"/>
              <w:jc w:val="center"/>
              <w:rPr>
                <w:rFonts w:ascii="Times New Roman" w:hAnsi="Times New Roman" w:cs="Times New Roman"/>
                <w:color w:val="000000" w:themeColor="text1"/>
                <w:sz w:val="24"/>
                <w:szCs w:val="24"/>
              </w:rPr>
            </w:pPr>
            <w:r w:rsidRPr="00CC3D43">
              <w:rPr>
                <w:rFonts w:ascii="Times New Roman" w:hAnsi="Times New Roman" w:cs="Times New Roman"/>
                <w:color w:val="000000" w:themeColor="text1"/>
                <w:sz w:val="24"/>
                <w:szCs w:val="24"/>
              </w:rPr>
              <w:t>6.5±0.7</w:t>
            </w:r>
          </w:p>
        </w:tc>
        <w:tc>
          <w:tcPr>
            <w:tcW w:w="1134" w:type="dxa"/>
          </w:tcPr>
          <w:p w14:paraId="0EEEABC0" w14:textId="7E0CDCE1" w:rsidR="007477F8" w:rsidRPr="0075104B" w:rsidRDefault="007477F8" w:rsidP="004A4D10">
            <w:pPr>
              <w:spacing w:line="360" w:lineRule="auto"/>
              <w:ind w:hanging="109"/>
              <w:jc w:val="center"/>
              <w:rPr>
                <w:rFonts w:ascii="Times New Roman" w:hAnsi="Times New Roman" w:cs="Times New Roman"/>
                <w:sz w:val="24"/>
                <w:szCs w:val="24"/>
              </w:rPr>
            </w:pPr>
            <w:r w:rsidRPr="0075104B">
              <w:rPr>
                <w:rFonts w:ascii="Times New Roman" w:hAnsi="Times New Roman" w:cs="Times New Roman"/>
                <w:sz w:val="24"/>
                <w:szCs w:val="24"/>
              </w:rPr>
              <w:t>22.2±1.4</w:t>
            </w:r>
          </w:p>
        </w:tc>
      </w:tr>
      <w:tr w:rsidR="007477F8" w:rsidRPr="00CC3D43" w14:paraId="25B95DFD" w14:textId="37B56991" w:rsidTr="004A4D10">
        <w:trPr>
          <w:jc w:val="center"/>
        </w:trPr>
        <w:tc>
          <w:tcPr>
            <w:tcW w:w="2689" w:type="dxa"/>
          </w:tcPr>
          <w:p w14:paraId="22278D1C" w14:textId="77777777" w:rsidR="007477F8" w:rsidRPr="00CC3D43" w:rsidRDefault="007477F8" w:rsidP="0075104B">
            <w:pPr>
              <w:spacing w:line="360" w:lineRule="auto"/>
              <w:jc w:val="both"/>
              <w:rPr>
                <w:rFonts w:ascii="Times New Roman" w:hAnsi="Times New Roman" w:cs="Times New Roman"/>
                <w:color w:val="000000" w:themeColor="text1"/>
                <w:sz w:val="24"/>
                <w:szCs w:val="24"/>
              </w:rPr>
            </w:pPr>
            <w:r w:rsidRPr="00CC3D43">
              <w:rPr>
                <w:rFonts w:ascii="Times New Roman" w:hAnsi="Times New Roman" w:cs="Times New Roman"/>
                <w:color w:val="000000" w:themeColor="text1"/>
                <w:sz w:val="24"/>
                <w:szCs w:val="24"/>
              </w:rPr>
              <w:t>PP/PVDF+PVC</w:t>
            </w:r>
          </w:p>
        </w:tc>
        <w:tc>
          <w:tcPr>
            <w:tcW w:w="1139" w:type="dxa"/>
          </w:tcPr>
          <w:p w14:paraId="625D27F0" w14:textId="77777777" w:rsidR="007477F8" w:rsidRPr="00CC3D43" w:rsidRDefault="007477F8" w:rsidP="004A4D10">
            <w:pPr>
              <w:spacing w:line="360" w:lineRule="auto"/>
              <w:ind w:hanging="109"/>
              <w:jc w:val="center"/>
              <w:rPr>
                <w:rFonts w:ascii="Times New Roman" w:hAnsi="Times New Roman" w:cs="Times New Roman"/>
                <w:color w:val="000000" w:themeColor="text1"/>
                <w:sz w:val="24"/>
                <w:szCs w:val="24"/>
              </w:rPr>
            </w:pPr>
            <w:r w:rsidRPr="00CC3D43">
              <w:rPr>
                <w:rFonts w:ascii="Times New Roman" w:hAnsi="Times New Roman" w:cs="Times New Roman"/>
                <w:color w:val="000000" w:themeColor="text1"/>
                <w:sz w:val="24"/>
                <w:szCs w:val="24"/>
              </w:rPr>
              <w:t>335±13</w:t>
            </w:r>
          </w:p>
        </w:tc>
        <w:tc>
          <w:tcPr>
            <w:tcW w:w="1134" w:type="dxa"/>
          </w:tcPr>
          <w:p w14:paraId="2AD207F1" w14:textId="77777777" w:rsidR="007477F8" w:rsidRPr="00CC3D43" w:rsidRDefault="007477F8" w:rsidP="004A4D10">
            <w:pPr>
              <w:spacing w:line="360" w:lineRule="auto"/>
              <w:ind w:hanging="109"/>
              <w:jc w:val="center"/>
              <w:rPr>
                <w:rFonts w:ascii="Times New Roman" w:hAnsi="Times New Roman" w:cs="Times New Roman"/>
                <w:color w:val="000000" w:themeColor="text1"/>
                <w:sz w:val="24"/>
                <w:szCs w:val="24"/>
              </w:rPr>
            </w:pPr>
            <w:r w:rsidRPr="00CC3D43">
              <w:rPr>
                <w:rFonts w:ascii="Times New Roman" w:hAnsi="Times New Roman" w:cs="Times New Roman"/>
                <w:color w:val="000000" w:themeColor="text1"/>
                <w:sz w:val="24"/>
                <w:szCs w:val="24"/>
              </w:rPr>
              <w:t>15.7±1.9</w:t>
            </w:r>
          </w:p>
        </w:tc>
        <w:tc>
          <w:tcPr>
            <w:tcW w:w="1134" w:type="dxa"/>
          </w:tcPr>
          <w:p w14:paraId="568775A7" w14:textId="54D42ADC" w:rsidR="007477F8" w:rsidRPr="0075104B" w:rsidRDefault="007477F8" w:rsidP="004A4D10">
            <w:pPr>
              <w:spacing w:line="360" w:lineRule="auto"/>
              <w:ind w:hanging="109"/>
              <w:jc w:val="center"/>
              <w:rPr>
                <w:rFonts w:ascii="Times New Roman" w:hAnsi="Times New Roman" w:cs="Times New Roman"/>
                <w:sz w:val="24"/>
                <w:szCs w:val="24"/>
              </w:rPr>
            </w:pPr>
            <w:r w:rsidRPr="0075104B">
              <w:rPr>
                <w:rFonts w:ascii="Times New Roman" w:hAnsi="Times New Roman" w:cs="Times New Roman"/>
                <w:sz w:val="24"/>
                <w:szCs w:val="24"/>
              </w:rPr>
              <w:t>63.0±2.6</w:t>
            </w:r>
          </w:p>
        </w:tc>
      </w:tr>
      <w:tr w:rsidR="007477F8" w:rsidRPr="00CC3D43" w14:paraId="6B2C69C0" w14:textId="34021D35" w:rsidTr="004A4D10">
        <w:trPr>
          <w:jc w:val="center"/>
        </w:trPr>
        <w:tc>
          <w:tcPr>
            <w:tcW w:w="2689" w:type="dxa"/>
          </w:tcPr>
          <w:p w14:paraId="53576FFA" w14:textId="77777777" w:rsidR="007477F8" w:rsidRPr="00CC3D43" w:rsidRDefault="007477F8" w:rsidP="0075104B">
            <w:pPr>
              <w:spacing w:line="360" w:lineRule="auto"/>
              <w:jc w:val="both"/>
              <w:rPr>
                <w:rFonts w:ascii="Times New Roman" w:hAnsi="Times New Roman" w:cs="Times New Roman"/>
                <w:color w:val="000000" w:themeColor="text1"/>
                <w:sz w:val="24"/>
                <w:szCs w:val="24"/>
              </w:rPr>
            </w:pPr>
            <w:r w:rsidRPr="00CC3D43">
              <w:rPr>
                <w:rFonts w:ascii="Times New Roman" w:hAnsi="Times New Roman" w:cs="Times New Roman"/>
                <w:color w:val="000000" w:themeColor="text1"/>
                <w:sz w:val="24"/>
                <w:szCs w:val="24"/>
              </w:rPr>
              <w:t>PP/PVDF+BOPET</w:t>
            </w:r>
          </w:p>
        </w:tc>
        <w:tc>
          <w:tcPr>
            <w:tcW w:w="1139" w:type="dxa"/>
          </w:tcPr>
          <w:p w14:paraId="5C6FA515" w14:textId="77777777" w:rsidR="007477F8" w:rsidRPr="00CC3D43" w:rsidRDefault="007477F8" w:rsidP="004A4D10">
            <w:pPr>
              <w:spacing w:line="360" w:lineRule="auto"/>
              <w:ind w:hanging="109"/>
              <w:jc w:val="center"/>
              <w:rPr>
                <w:rFonts w:ascii="Times New Roman" w:hAnsi="Times New Roman" w:cs="Times New Roman"/>
                <w:color w:val="000000" w:themeColor="text1"/>
                <w:sz w:val="24"/>
                <w:szCs w:val="24"/>
              </w:rPr>
            </w:pPr>
            <w:r w:rsidRPr="00CC3D43">
              <w:rPr>
                <w:rFonts w:ascii="Times New Roman" w:hAnsi="Times New Roman" w:cs="Times New Roman"/>
                <w:color w:val="000000" w:themeColor="text1"/>
                <w:sz w:val="24"/>
                <w:szCs w:val="24"/>
              </w:rPr>
              <w:t>424±18</w:t>
            </w:r>
          </w:p>
        </w:tc>
        <w:tc>
          <w:tcPr>
            <w:tcW w:w="1134" w:type="dxa"/>
          </w:tcPr>
          <w:p w14:paraId="421CF99C" w14:textId="77777777" w:rsidR="007477F8" w:rsidRPr="00CC3D43" w:rsidRDefault="007477F8" w:rsidP="004A4D10">
            <w:pPr>
              <w:spacing w:line="360" w:lineRule="auto"/>
              <w:ind w:hanging="109"/>
              <w:jc w:val="center"/>
              <w:rPr>
                <w:rFonts w:ascii="Times New Roman" w:hAnsi="Times New Roman" w:cs="Times New Roman"/>
                <w:color w:val="000000" w:themeColor="text1"/>
                <w:sz w:val="24"/>
                <w:szCs w:val="24"/>
              </w:rPr>
            </w:pPr>
            <w:r w:rsidRPr="00CC3D43">
              <w:rPr>
                <w:rFonts w:ascii="Times New Roman" w:hAnsi="Times New Roman" w:cs="Times New Roman"/>
                <w:color w:val="000000" w:themeColor="text1"/>
                <w:sz w:val="24"/>
                <w:szCs w:val="24"/>
              </w:rPr>
              <w:t>24.3±2.5</w:t>
            </w:r>
          </w:p>
        </w:tc>
        <w:tc>
          <w:tcPr>
            <w:tcW w:w="1134" w:type="dxa"/>
          </w:tcPr>
          <w:p w14:paraId="6CA0AD7C" w14:textId="6A7D0DC2" w:rsidR="007477F8" w:rsidRPr="0075104B" w:rsidRDefault="007477F8" w:rsidP="004A4D10">
            <w:pPr>
              <w:spacing w:line="360" w:lineRule="auto"/>
              <w:ind w:hanging="109"/>
              <w:jc w:val="center"/>
              <w:rPr>
                <w:rFonts w:ascii="Times New Roman" w:hAnsi="Times New Roman" w:cs="Times New Roman"/>
                <w:sz w:val="24"/>
                <w:szCs w:val="24"/>
              </w:rPr>
            </w:pPr>
            <w:r w:rsidRPr="0075104B">
              <w:rPr>
                <w:rFonts w:ascii="Times New Roman" w:hAnsi="Times New Roman" w:cs="Times New Roman"/>
                <w:sz w:val="24"/>
                <w:szCs w:val="24"/>
              </w:rPr>
              <w:t>71.6±2.7</w:t>
            </w:r>
          </w:p>
        </w:tc>
      </w:tr>
      <w:tr w:rsidR="007477F8" w:rsidRPr="00CC3D43" w14:paraId="77F03F2E" w14:textId="2EE6E277" w:rsidTr="004A4D10">
        <w:trPr>
          <w:jc w:val="center"/>
        </w:trPr>
        <w:tc>
          <w:tcPr>
            <w:tcW w:w="2689" w:type="dxa"/>
          </w:tcPr>
          <w:p w14:paraId="21E1E6C2" w14:textId="77777777" w:rsidR="007477F8" w:rsidRPr="00CC3D43" w:rsidRDefault="007477F8" w:rsidP="0075104B">
            <w:pPr>
              <w:spacing w:line="360" w:lineRule="auto"/>
              <w:jc w:val="both"/>
              <w:rPr>
                <w:rFonts w:ascii="Times New Roman" w:hAnsi="Times New Roman" w:cs="Times New Roman"/>
                <w:color w:val="000000" w:themeColor="text1"/>
                <w:sz w:val="24"/>
                <w:szCs w:val="24"/>
              </w:rPr>
            </w:pPr>
            <w:r w:rsidRPr="00CC3D43">
              <w:rPr>
                <w:rFonts w:ascii="Times New Roman" w:hAnsi="Times New Roman" w:cs="Times New Roman"/>
                <w:color w:val="000000" w:themeColor="text1"/>
                <w:sz w:val="24"/>
                <w:szCs w:val="24"/>
              </w:rPr>
              <w:t>PP/PVDF+LDPE</w:t>
            </w:r>
          </w:p>
        </w:tc>
        <w:tc>
          <w:tcPr>
            <w:tcW w:w="1139" w:type="dxa"/>
          </w:tcPr>
          <w:p w14:paraId="725E6BA0" w14:textId="77777777" w:rsidR="007477F8" w:rsidRPr="00CC3D43" w:rsidRDefault="007477F8" w:rsidP="004A4D10">
            <w:pPr>
              <w:spacing w:line="360" w:lineRule="auto"/>
              <w:ind w:hanging="109"/>
              <w:jc w:val="center"/>
              <w:rPr>
                <w:rFonts w:ascii="Times New Roman" w:hAnsi="Times New Roman" w:cs="Times New Roman"/>
                <w:color w:val="000000" w:themeColor="text1"/>
                <w:sz w:val="24"/>
                <w:szCs w:val="24"/>
              </w:rPr>
            </w:pPr>
            <w:r w:rsidRPr="00CC3D43">
              <w:rPr>
                <w:rFonts w:ascii="Times New Roman" w:hAnsi="Times New Roman" w:cs="Times New Roman"/>
                <w:color w:val="000000" w:themeColor="text1"/>
                <w:sz w:val="24"/>
                <w:szCs w:val="24"/>
              </w:rPr>
              <w:t>623±21</w:t>
            </w:r>
          </w:p>
        </w:tc>
        <w:tc>
          <w:tcPr>
            <w:tcW w:w="1134" w:type="dxa"/>
          </w:tcPr>
          <w:p w14:paraId="2B53E072" w14:textId="1189669F" w:rsidR="007477F8" w:rsidRPr="00CC3D43" w:rsidRDefault="007477F8" w:rsidP="004A4D10">
            <w:pPr>
              <w:spacing w:line="360" w:lineRule="auto"/>
              <w:ind w:hanging="109"/>
              <w:jc w:val="center"/>
              <w:rPr>
                <w:rFonts w:ascii="Times New Roman" w:hAnsi="Times New Roman" w:cs="Times New Roman"/>
                <w:color w:val="000000" w:themeColor="text1"/>
                <w:sz w:val="24"/>
                <w:szCs w:val="24"/>
              </w:rPr>
            </w:pPr>
            <w:r w:rsidRPr="0075104B">
              <w:rPr>
                <w:rFonts w:ascii="Times New Roman" w:hAnsi="Times New Roman" w:cs="Times New Roman"/>
                <w:sz w:val="24"/>
                <w:szCs w:val="24"/>
              </w:rPr>
              <w:t>29.2±5.5</w:t>
            </w:r>
          </w:p>
        </w:tc>
        <w:tc>
          <w:tcPr>
            <w:tcW w:w="1134" w:type="dxa"/>
          </w:tcPr>
          <w:p w14:paraId="4BD6510D" w14:textId="5A85C263" w:rsidR="007477F8" w:rsidRPr="0075104B" w:rsidRDefault="007477F8" w:rsidP="004A4D10">
            <w:pPr>
              <w:spacing w:line="360" w:lineRule="auto"/>
              <w:ind w:hanging="109"/>
              <w:jc w:val="center"/>
              <w:rPr>
                <w:rFonts w:ascii="Times New Roman" w:hAnsi="Times New Roman" w:cs="Times New Roman"/>
                <w:sz w:val="24"/>
                <w:szCs w:val="24"/>
              </w:rPr>
            </w:pPr>
            <w:r w:rsidRPr="0075104B">
              <w:rPr>
                <w:rFonts w:ascii="Times New Roman" w:hAnsi="Times New Roman" w:cs="Times New Roman"/>
                <w:sz w:val="24"/>
                <w:szCs w:val="24"/>
              </w:rPr>
              <w:t>83.9±3.1</w:t>
            </w:r>
          </w:p>
        </w:tc>
      </w:tr>
    </w:tbl>
    <w:p w14:paraId="03E53A7F" w14:textId="77777777" w:rsidR="00876F68" w:rsidRDefault="00876F68" w:rsidP="00CC3D43">
      <w:pPr>
        <w:spacing w:line="360" w:lineRule="auto"/>
        <w:jc w:val="both"/>
        <w:rPr>
          <w:rFonts w:ascii="Times New Roman" w:hAnsi="Times New Roman" w:cs="Times New Roman"/>
          <w:color w:val="000000" w:themeColor="text1"/>
          <w:sz w:val="24"/>
          <w:szCs w:val="24"/>
          <w:shd w:val="clear" w:color="auto" w:fill="FFFFFF"/>
        </w:rPr>
      </w:pPr>
    </w:p>
    <w:p w14:paraId="623C84A4" w14:textId="2B70519B" w:rsidR="00876F68" w:rsidRPr="00A30575" w:rsidRDefault="003B5238" w:rsidP="00A30575">
      <w:pPr>
        <w:pStyle w:val="Standard"/>
        <w:spacing w:after="0" w:line="360" w:lineRule="auto"/>
        <w:ind w:firstLine="426"/>
        <w:jc w:val="both"/>
      </w:pPr>
      <w:r>
        <w:rPr>
          <w:rFonts w:ascii="Times New Roman" w:eastAsia="Times New Roman" w:hAnsi="Times New Roman" w:cs="Times New Roman"/>
          <w:color w:val="000000" w:themeColor="text1"/>
          <w:spacing w:val="-10"/>
          <w:sz w:val="24"/>
          <w:szCs w:val="24"/>
          <w:shd w:val="clear" w:color="auto" w:fill="FFFFFF"/>
          <w:lang w:val="en-GB" w:eastAsia="cs-CZ"/>
        </w:rPr>
        <w:lastRenderedPageBreak/>
        <w:t xml:space="preserve">Dielectric thermal analysis was used to obtain the relative permittivity of </w:t>
      </w:r>
      <w:r>
        <w:rPr>
          <w:rFonts w:ascii="Times New Roman" w:eastAsia="Times New Roman" w:hAnsi="Times New Roman" w:cs="Times New Roman"/>
          <w:color w:val="000000"/>
          <w:spacing w:val="-10"/>
          <w:sz w:val="24"/>
          <w:szCs w:val="24"/>
          <w:lang w:val="en-GB" w:eastAsia="cs-CZ"/>
        </w:rPr>
        <w:t xml:space="preserve">the PVDF and PP membranes and films and </w:t>
      </w:r>
      <w:r>
        <w:rPr>
          <w:rFonts w:ascii="Times New Roman" w:eastAsia="Times New Roman" w:hAnsi="Times New Roman" w:cs="Times New Roman"/>
          <w:color w:val="000000"/>
          <w:spacing w:val="-10"/>
          <w:sz w:val="24"/>
          <w:szCs w:val="24"/>
          <w:shd w:val="clear" w:color="auto" w:fill="FFFFFF"/>
          <w:lang w:val="en-GB" w:eastAsia="cs-CZ"/>
        </w:rPr>
        <w:t>PVC, BOPET</w:t>
      </w:r>
      <w:r>
        <w:rPr>
          <w:rFonts w:ascii="Times New Roman" w:eastAsia="Times New Roman" w:hAnsi="Times New Roman" w:cs="Times New Roman"/>
          <w:color w:val="000000"/>
          <w:spacing w:val="-10"/>
          <w:sz w:val="24"/>
          <w:szCs w:val="24"/>
          <w:lang w:val="en-GB" w:eastAsia="cs-CZ"/>
        </w:rPr>
        <w:t>, and LDPE</w:t>
      </w:r>
      <w:r>
        <w:rPr>
          <w:rFonts w:ascii="Times New Roman" w:eastAsia="Times New Roman" w:hAnsi="Times New Roman" w:cs="Times New Roman"/>
          <w:color w:val="000000" w:themeColor="text1"/>
          <w:spacing w:val="-10"/>
          <w:sz w:val="24"/>
          <w:szCs w:val="24"/>
          <w:shd w:val="clear" w:color="auto" w:fill="FFFFFF"/>
          <w:lang w:val="en-GB" w:eastAsia="cs-CZ"/>
        </w:rPr>
        <w:t xml:space="preserve"> films. The results are presented in </w:t>
      </w:r>
      <w:r w:rsidRPr="006C1495">
        <w:rPr>
          <w:rFonts w:ascii="Times New Roman" w:eastAsia="Times New Roman" w:hAnsi="Times New Roman" w:cs="Times New Roman"/>
          <w:spacing w:val="-10"/>
          <w:sz w:val="24"/>
          <w:szCs w:val="24"/>
          <w:shd w:val="clear" w:color="auto" w:fill="FFFFFF"/>
          <w:lang w:val="en-GB" w:eastAsia="cs-CZ"/>
        </w:rPr>
        <w:t xml:space="preserve">Fig. </w:t>
      </w:r>
      <w:r w:rsidR="004D055B" w:rsidRPr="006C1495">
        <w:rPr>
          <w:rFonts w:ascii="Times New Roman" w:eastAsia="Times New Roman" w:hAnsi="Times New Roman" w:cs="Times New Roman"/>
          <w:spacing w:val="-10"/>
          <w:sz w:val="24"/>
          <w:szCs w:val="24"/>
          <w:shd w:val="clear" w:color="auto" w:fill="FFFFFF"/>
          <w:lang w:val="en-GB" w:eastAsia="cs-CZ"/>
        </w:rPr>
        <w:t>7</w:t>
      </w:r>
      <w:r w:rsidRPr="006C1495">
        <w:rPr>
          <w:rFonts w:ascii="Times New Roman" w:eastAsia="Times New Roman" w:hAnsi="Times New Roman" w:cs="Times New Roman"/>
          <w:spacing w:val="-10"/>
          <w:sz w:val="24"/>
          <w:szCs w:val="24"/>
          <w:shd w:val="clear" w:color="auto" w:fill="FFFFFF"/>
          <w:lang w:val="en-GB" w:eastAsia="cs-CZ"/>
        </w:rPr>
        <w:t xml:space="preserve"> </w:t>
      </w:r>
      <w:r>
        <w:rPr>
          <w:rFonts w:ascii="Times New Roman" w:eastAsia="Times New Roman" w:hAnsi="Times New Roman" w:cs="Times New Roman"/>
          <w:color w:val="000000" w:themeColor="text1"/>
          <w:spacing w:val="-10"/>
          <w:sz w:val="24"/>
          <w:szCs w:val="24"/>
          <w:shd w:val="clear" w:color="auto" w:fill="FFFFFF"/>
          <w:lang w:val="en-GB" w:eastAsia="cs-CZ"/>
        </w:rPr>
        <w:t xml:space="preserve">as frequency-dependent permittivity values. The relative permittivity at low frequency </w:t>
      </w:r>
      <w:r w:rsidR="00BE4A89">
        <w:rPr>
          <w:rFonts w:ascii="Times New Roman" w:eastAsia="Times New Roman" w:hAnsi="Times New Roman" w:cs="Times New Roman"/>
          <w:color w:val="000000" w:themeColor="text1"/>
          <w:spacing w:val="-10"/>
          <w:sz w:val="24"/>
          <w:szCs w:val="24"/>
          <w:shd w:val="clear" w:color="auto" w:fill="FFFFFF"/>
          <w:lang w:val="en-GB" w:eastAsia="cs-CZ"/>
        </w:rPr>
        <w:t xml:space="preserve">of </w:t>
      </w:r>
      <w:r>
        <w:rPr>
          <w:rFonts w:ascii="Times New Roman" w:eastAsia="Times New Roman" w:hAnsi="Times New Roman" w:cs="Times New Roman"/>
          <w:color w:val="000000" w:themeColor="text1"/>
          <w:spacing w:val="-10"/>
          <w:sz w:val="24"/>
          <w:szCs w:val="24"/>
          <w:shd w:val="clear" w:color="auto" w:fill="FFFFFF"/>
          <w:lang w:val="en-GB" w:eastAsia="cs-CZ"/>
        </w:rPr>
        <w:t xml:space="preserve">1 Hz </w:t>
      </w:r>
      <w:r w:rsidRPr="00BE4A89">
        <w:rPr>
          <w:rFonts w:ascii="Times New Roman" w:eastAsia="Times New Roman" w:hAnsi="Times New Roman" w:cs="Times New Roman"/>
          <w:color w:val="000000" w:themeColor="text1"/>
          <w:spacing w:val="-10"/>
          <w:sz w:val="24"/>
          <w:szCs w:val="24"/>
          <w:shd w:val="clear" w:color="auto" w:fill="FFFFFF"/>
          <w:lang w:val="en-GB" w:eastAsia="cs-CZ"/>
        </w:rPr>
        <w:t>was 13.91 (PVDF film), 6.85 (PVDF me</w:t>
      </w:r>
      <w:r w:rsidR="006C1495" w:rsidRPr="00BE4A89">
        <w:rPr>
          <w:rFonts w:ascii="Times New Roman" w:eastAsia="Times New Roman" w:hAnsi="Times New Roman" w:cs="Times New Roman"/>
          <w:color w:val="000000" w:themeColor="text1"/>
          <w:spacing w:val="-10"/>
          <w:sz w:val="24"/>
          <w:szCs w:val="24"/>
          <w:shd w:val="clear" w:color="auto" w:fill="FFFFFF"/>
          <w:lang w:val="en-GB" w:eastAsia="cs-CZ"/>
        </w:rPr>
        <w:t>m</w:t>
      </w:r>
      <w:r w:rsidRPr="00BE4A89">
        <w:rPr>
          <w:rFonts w:ascii="Times New Roman" w:eastAsia="Times New Roman" w:hAnsi="Times New Roman" w:cs="Times New Roman"/>
          <w:color w:val="000000" w:themeColor="text1"/>
          <w:spacing w:val="-10"/>
          <w:sz w:val="24"/>
          <w:szCs w:val="24"/>
          <w:shd w:val="clear" w:color="auto" w:fill="FFFFFF"/>
          <w:lang w:val="en-GB" w:eastAsia="cs-CZ"/>
        </w:rPr>
        <w:t>brane), 2.11 (PP film), 5.08 (PP membrane), 3.14 (PVC film), 2.</w:t>
      </w:r>
      <w:r>
        <w:rPr>
          <w:rFonts w:ascii="Times New Roman" w:eastAsia="Times New Roman" w:hAnsi="Times New Roman" w:cs="Times New Roman"/>
          <w:color w:val="000000" w:themeColor="text1"/>
          <w:spacing w:val="-10"/>
          <w:sz w:val="24"/>
          <w:szCs w:val="24"/>
          <w:shd w:val="clear" w:color="auto" w:fill="FFFFFF"/>
          <w:lang w:val="en-GB" w:eastAsia="cs-CZ"/>
        </w:rPr>
        <w:t>95 (BOPET film) and 2.16 (LDPE film)</w:t>
      </w:r>
      <w:r w:rsidR="006C1495">
        <w:rPr>
          <w:rFonts w:ascii="Times New Roman" w:eastAsia="Times New Roman" w:hAnsi="Times New Roman" w:cs="Times New Roman"/>
          <w:color w:val="000000" w:themeColor="text1"/>
          <w:spacing w:val="-10"/>
          <w:sz w:val="24"/>
          <w:szCs w:val="24"/>
          <w:shd w:val="clear" w:color="auto" w:fill="FFFFFF"/>
          <w:lang w:val="en-GB" w:eastAsia="cs-CZ"/>
        </w:rPr>
        <w:t xml:space="preserve"> </w:t>
      </w:r>
      <w:r>
        <w:rPr>
          <w:rFonts w:ascii="Times New Roman" w:eastAsia="Times New Roman" w:hAnsi="Times New Roman" w:cs="Times New Roman"/>
          <w:color w:val="000000" w:themeColor="text1"/>
          <w:spacing w:val="-10"/>
          <w:sz w:val="24"/>
          <w:szCs w:val="24"/>
          <w:shd w:val="clear" w:color="auto" w:fill="FFFFFF"/>
          <w:lang w:val="en-GB" w:eastAsia="cs-CZ"/>
        </w:rPr>
        <w:t>clearly show</w:t>
      </w:r>
      <w:r w:rsidR="006C1495">
        <w:rPr>
          <w:rFonts w:ascii="Times New Roman" w:eastAsia="Times New Roman" w:hAnsi="Times New Roman" w:cs="Times New Roman"/>
          <w:color w:val="000000" w:themeColor="text1"/>
          <w:spacing w:val="-10"/>
          <w:sz w:val="24"/>
          <w:szCs w:val="24"/>
          <w:shd w:val="clear" w:color="auto" w:fill="FFFFFF"/>
          <w:lang w:val="en-GB" w:eastAsia="cs-CZ"/>
        </w:rPr>
        <w:t>ing</w:t>
      </w:r>
      <w:r>
        <w:rPr>
          <w:rFonts w:ascii="Times New Roman" w:eastAsia="Times New Roman" w:hAnsi="Times New Roman" w:cs="Times New Roman"/>
          <w:color w:val="000000" w:themeColor="text1"/>
          <w:spacing w:val="-10"/>
          <w:sz w:val="24"/>
          <w:szCs w:val="24"/>
          <w:shd w:val="clear" w:color="auto" w:fill="FFFFFF"/>
          <w:lang w:val="en-GB" w:eastAsia="cs-CZ"/>
        </w:rPr>
        <w:t xml:space="preserve"> the role </w:t>
      </w:r>
      <w:r w:rsidR="006C1495">
        <w:rPr>
          <w:rFonts w:ascii="Times New Roman" w:eastAsia="Times New Roman" w:hAnsi="Times New Roman" w:cs="Times New Roman"/>
          <w:color w:val="000000" w:themeColor="text1"/>
          <w:spacing w:val="-10"/>
          <w:sz w:val="24"/>
          <w:szCs w:val="24"/>
          <w:shd w:val="clear" w:color="auto" w:fill="FFFFFF"/>
          <w:lang w:val="en-GB" w:eastAsia="cs-CZ"/>
        </w:rPr>
        <w:t xml:space="preserve">of sublayers </w:t>
      </w:r>
      <w:r>
        <w:rPr>
          <w:rFonts w:ascii="Times New Roman" w:eastAsia="Times New Roman" w:hAnsi="Times New Roman" w:cs="Times New Roman"/>
          <w:color w:val="000000" w:themeColor="text1"/>
          <w:spacing w:val="-10"/>
          <w:sz w:val="24"/>
          <w:szCs w:val="24"/>
          <w:shd w:val="clear" w:color="auto" w:fill="FFFFFF"/>
          <w:lang w:val="en-GB" w:eastAsia="cs-CZ"/>
        </w:rPr>
        <w:t xml:space="preserve">in the triboelectric contact/separation process. The equivalent relative permittivity of PVDF and PP comprising </w:t>
      </w:r>
      <w:r>
        <w:rPr>
          <w:rFonts w:ascii="Times New Roman" w:eastAsia="Times New Roman" w:hAnsi="Times New Roman" w:cs="Times New Roman"/>
          <w:color w:val="000000"/>
          <w:spacing w:val="-10"/>
          <w:sz w:val="24"/>
          <w:szCs w:val="24"/>
          <w:lang w:val="en-GB" w:eastAsia="cs-CZ"/>
        </w:rPr>
        <w:t xml:space="preserve">the triboelectric bilayer </w:t>
      </w:r>
      <w:r>
        <w:rPr>
          <w:rFonts w:ascii="Times New Roman" w:eastAsia="Times New Roman" w:hAnsi="Times New Roman" w:cs="Times New Roman"/>
          <w:color w:val="000000" w:themeColor="text1"/>
          <w:spacing w:val="-10"/>
          <w:sz w:val="24"/>
          <w:szCs w:val="24"/>
          <w:shd w:val="clear" w:color="auto" w:fill="FFFFFF"/>
          <w:lang w:val="en-GB" w:eastAsia="cs-CZ"/>
        </w:rPr>
        <w:t xml:space="preserve">can be calculated as </w:t>
      </w:r>
      <w:r>
        <w:rPr>
          <w:rFonts w:ascii="Times New Roman" w:eastAsia="Times New Roman" w:hAnsi="Times New Roman" w:cs="Times New Roman"/>
          <w:color w:val="000000"/>
          <w:spacing w:val="-10"/>
          <w:sz w:val="24"/>
          <w:szCs w:val="24"/>
          <w:shd w:val="clear" w:color="auto" w:fill="FFFFFF"/>
          <w:lang w:val="en-GB" w:eastAsia="cs-CZ"/>
        </w:rPr>
        <w:t>[1,7]</w:t>
      </w:r>
      <w:r>
        <w:rPr>
          <w:rFonts w:ascii="Times New Roman" w:eastAsia="Times New Roman" w:hAnsi="Times New Roman" w:cs="Times New Roman"/>
          <w:color w:val="000000"/>
          <w:spacing w:val="-10"/>
          <w:sz w:val="24"/>
          <w:szCs w:val="24"/>
          <w:lang w:val="en-GB" w:eastAsia="cs-CZ"/>
        </w:rPr>
        <w:t>:</w:t>
      </w:r>
    </w:p>
    <w:p w14:paraId="41176910" w14:textId="03C4670B" w:rsidR="00876F68" w:rsidRPr="00A30575" w:rsidRDefault="001F249F" w:rsidP="00A30575">
      <w:pPr>
        <w:pStyle w:val="Standard"/>
        <w:spacing w:after="0" w:line="360" w:lineRule="auto"/>
        <w:ind w:firstLine="454"/>
        <w:jc w:val="both"/>
      </w:pPr>
      <m:oMath>
        <m:sSub>
          <m:sSubPr>
            <m:ctrlPr>
              <w:rPr>
                <w:rFonts w:ascii="Cambria Math" w:hAnsi="Cambria Math"/>
              </w:rPr>
            </m:ctrlPr>
          </m:sSubPr>
          <m:e>
            <m:r>
              <w:rPr>
                <w:rFonts w:ascii="Cambria Math" w:hAnsi="Cambria Math"/>
              </w:rPr>
              <m:t>ε</m:t>
            </m:r>
          </m:e>
          <m:sub>
            <m:r>
              <w:rPr>
                <w:rFonts w:ascii="Cambria Math" w:hAnsi="Cambria Math"/>
              </w:rPr>
              <m:t>r,eg</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ε</m:t>
                </m:r>
              </m:e>
              <m:sub>
                <m:r>
                  <w:rPr>
                    <w:rFonts w:ascii="Cambria Math" w:hAnsi="Cambria Math"/>
                  </w:rPr>
                  <m:t>r,PVDF</m:t>
                </m:r>
              </m:sub>
            </m:sSub>
            <m:sSub>
              <m:sSubPr>
                <m:ctrlPr>
                  <w:rPr>
                    <w:rFonts w:ascii="Cambria Math" w:hAnsi="Cambria Math"/>
                  </w:rPr>
                </m:ctrlPr>
              </m:sSubPr>
              <m:e>
                <m:r>
                  <w:rPr>
                    <w:rFonts w:ascii="Cambria Math" w:hAnsi="Cambria Math"/>
                  </w:rPr>
                  <m:t>ε</m:t>
                </m:r>
              </m:e>
              <m:sub>
                <m:r>
                  <w:rPr>
                    <w:rFonts w:ascii="Cambria Math" w:hAnsi="Cambria Math"/>
                  </w:rPr>
                  <m:t>r,SUB</m:t>
                </m:r>
              </m:sub>
            </m:sSub>
            <m:d>
              <m:dPr>
                <m:ctrlPr>
                  <w:rPr>
                    <w:rFonts w:ascii="Cambria Math" w:hAnsi="Cambria Math"/>
                  </w:rPr>
                </m:ctrlPr>
              </m:dPr>
              <m:e>
                <m:sSub>
                  <m:sSubPr>
                    <m:ctrlPr>
                      <w:rPr>
                        <w:rFonts w:ascii="Cambria Math" w:hAnsi="Cambria Math"/>
                      </w:rPr>
                    </m:ctrlPr>
                  </m:sSubPr>
                  <m:e>
                    <m:r>
                      <w:rPr>
                        <w:rFonts w:ascii="Cambria Math" w:hAnsi="Cambria Math"/>
                      </w:rPr>
                      <m:t>d</m:t>
                    </m:r>
                  </m:e>
                  <m:sub>
                    <m:r>
                      <w:rPr>
                        <w:rFonts w:ascii="Cambria Math" w:hAnsi="Cambria Math"/>
                      </w:rPr>
                      <m:t>PVDF</m:t>
                    </m:r>
                  </m:sub>
                </m:sSub>
                <m: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SUB</m:t>
                    </m:r>
                  </m:sub>
                </m:sSub>
              </m:e>
            </m:d>
          </m:num>
          <m:den>
            <m:sSub>
              <m:sSubPr>
                <m:ctrlPr>
                  <w:rPr>
                    <w:rFonts w:ascii="Cambria Math" w:hAnsi="Cambria Math"/>
                  </w:rPr>
                </m:ctrlPr>
              </m:sSubPr>
              <m:e>
                <m:r>
                  <w:rPr>
                    <w:rFonts w:ascii="Cambria Math" w:hAnsi="Cambria Math"/>
                  </w:rPr>
                  <m:t>d</m:t>
                </m:r>
              </m:e>
              <m:sub>
                <m:r>
                  <w:rPr>
                    <w:rFonts w:ascii="Cambria Math" w:hAnsi="Cambria Math"/>
                  </w:rPr>
                  <m:t>PVDF</m:t>
                </m:r>
              </m:sub>
            </m:sSub>
            <m:sSub>
              <m:sSubPr>
                <m:ctrlPr>
                  <w:rPr>
                    <w:rFonts w:ascii="Cambria Math" w:hAnsi="Cambria Math"/>
                  </w:rPr>
                </m:ctrlPr>
              </m:sSubPr>
              <m:e>
                <m:r>
                  <w:rPr>
                    <w:rFonts w:ascii="Cambria Math" w:hAnsi="Cambria Math"/>
                  </w:rPr>
                  <m:t>ε</m:t>
                </m:r>
              </m:e>
              <m:sub>
                <m:r>
                  <w:rPr>
                    <w:rFonts w:ascii="Cambria Math" w:hAnsi="Cambria Math"/>
                  </w:rPr>
                  <m:t>r,PP</m:t>
                </m:r>
              </m:sub>
            </m:sSub>
            <m: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SUB</m:t>
                </m:r>
              </m:sub>
            </m:sSub>
            <m:sSub>
              <m:sSubPr>
                <m:ctrlPr>
                  <w:rPr>
                    <w:rFonts w:ascii="Cambria Math" w:hAnsi="Cambria Math"/>
                  </w:rPr>
                </m:ctrlPr>
              </m:sSubPr>
              <m:e>
                <m:r>
                  <w:rPr>
                    <w:rFonts w:ascii="Cambria Math" w:hAnsi="Cambria Math"/>
                  </w:rPr>
                  <m:t>ε</m:t>
                </m:r>
              </m:e>
              <m:sub>
                <m:r>
                  <w:rPr>
                    <w:rFonts w:ascii="Cambria Math" w:hAnsi="Cambria Math"/>
                  </w:rPr>
                  <m:t>r,PVDF</m:t>
                </m:r>
              </m:sub>
            </m:sSub>
          </m:den>
        </m:f>
      </m:oMath>
      <w:r w:rsidR="003B5238">
        <w:rPr>
          <w:rFonts w:ascii="Times New Roman" w:eastAsia="Times New Roman" w:hAnsi="Times New Roman" w:cs="Times New Roman"/>
          <w:color w:val="000000" w:themeColor="text1"/>
          <w:spacing w:val="-10"/>
          <w:sz w:val="24"/>
          <w:szCs w:val="24"/>
          <w:shd w:val="clear" w:color="auto" w:fill="FFFFFF"/>
          <w:lang w:val="en-GB" w:eastAsia="cs-CZ"/>
        </w:rPr>
        <w:t xml:space="preserve">     </w:t>
      </w:r>
      <w:r w:rsidR="003B5238">
        <w:rPr>
          <w:rFonts w:ascii="Times New Roman" w:eastAsia="Times New Roman" w:hAnsi="Times New Roman" w:cs="Times New Roman"/>
          <w:color w:val="000000" w:themeColor="text1"/>
          <w:spacing w:val="-10"/>
          <w:sz w:val="24"/>
          <w:szCs w:val="24"/>
          <w:shd w:val="clear" w:color="auto" w:fill="FFFFFF"/>
          <w:lang w:val="en-GB" w:eastAsia="cs-CZ"/>
        </w:rPr>
        <w:tab/>
      </w:r>
      <w:r w:rsidR="003B5238">
        <w:rPr>
          <w:rFonts w:ascii="Times New Roman" w:eastAsia="Times New Roman" w:hAnsi="Times New Roman" w:cs="Times New Roman"/>
          <w:color w:val="000000" w:themeColor="text1"/>
          <w:spacing w:val="-10"/>
          <w:sz w:val="24"/>
          <w:szCs w:val="24"/>
          <w:shd w:val="clear" w:color="auto" w:fill="FFFFFF"/>
          <w:lang w:val="en-GB" w:eastAsia="cs-CZ"/>
        </w:rPr>
        <w:tab/>
      </w:r>
      <w:r w:rsidR="003B5238">
        <w:rPr>
          <w:rFonts w:ascii="Times New Roman" w:eastAsia="Times New Roman" w:hAnsi="Times New Roman" w:cs="Times New Roman"/>
          <w:color w:val="000000" w:themeColor="text1"/>
          <w:spacing w:val="-10"/>
          <w:sz w:val="24"/>
          <w:szCs w:val="24"/>
          <w:shd w:val="clear" w:color="auto" w:fill="FFFFFF"/>
          <w:lang w:val="en-GB" w:eastAsia="cs-CZ"/>
        </w:rPr>
        <w:tab/>
      </w:r>
      <w:r w:rsidR="00406B36">
        <w:rPr>
          <w:rFonts w:ascii="Times New Roman" w:eastAsia="Times New Roman" w:hAnsi="Times New Roman" w:cs="Times New Roman"/>
          <w:color w:val="000000" w:themeColor="text1"/>
          <w:spacing w:val="-10"/>
          <w:sz w:val="24"/>
          <w:szCs w:val="24"/>
          <w:shd w:val="clear" w:color="auto" w:fill="FFFFFF"/>
          <w:lang w:val="en-GB" w:eastAsia="cs-CZ"/>
        </w:rPr>
        <w:tab/>
      </w:r>
      <w:r w:rsidR="00406B36">
        <w:rPr>
          <w:rFonts w:ascii="Times New Roman" w:eastAsia="Times New Roman" w:hAnsi="Times New Roman" w:cs="Times New Roman"/>
          <w:color w:val="000000" w:themeColor="text1"/>
          <w:spacing w:val="-10"/>
          <w:sz w:val="24"/>
          <w:szCs w:val="24"/>
          <w:shd w:val="clear" w:color="auto" w:fill="FFFFFF"/>
          <w:lang w:val="en-GB" w:eastAsia="cs-CZ"/>
        </w:rPr>
        <w:tab/>
      </w:r>
      <w:r w:rsidR="00406B36">
        <w:rPr>
          <w:rFonts w:ascii="Times New Roman" w:eastAsia="Times New Roman" w:hAnsi="Times New Roman" w:cs="Times New Roman"/>
          <w:color w:val="000000" w:themeColor="text1"/>
          <w:spacing w:val="-10"/>
          <w:sz w:val="24"/>
          <w:szCs w:val="24"/>
          <w:shd w:val="clear" w:color="auto" w:fill="FFFFFF"/>
          <w:lang w:val="en-GB" w:eastAsia="cs-CZ"/>
        </w:rPr>
        <w:tab/>
      </w:r>
      <w:r w:rsidR="00406B36">
        <w:rPr>
          <w:rFonts w:ascii="Times New Roman" w:eastAsia="Times New Roman" w:hAnsi="Times New Roman" w:cs="Times New Roman"/>
          <w:color w:val="000000" w:themeColor="text1"/>
          <w:spacing w:val="-10"/>
          <w:sz w:val="24"/>
          <w:szCs w:val="24"/>
          <w:shd w:val="clear" w:color="auto" w:fill="FFFFFF"/>
          <w:lang w:val="en-GB" w:eastAsia="cs-CZ"/>
        </w:rPr>
        <w:tab/>
      </w:r>
      <w:r w:rsidR="00406B36">
        <w:rPr>
          <w:rFonts w:ascii="Times New Roman" w:eastAsia="Times New Roman" w:hAnsi="Times New Roman" w:cs="Times New Roman"/>
          <w:color w:val="000000" w:themeColor="text1"/>
          <w:spacing w:val="-10"/>
          <w:sz w:val="24"/>
          <w:szCs w:val="24"/>
          <w:shd w:val="clear" w:color="auto" w:fill="FFFFFF"/>
          <w:lang w:val="en-GB" w:eastAsia="cs-CZ"/>
        </w:rPr>
        <w:tab/>
      </w:r>
      <w:r w:rsidR="003B5238">
        <w:rPr>
          <w:rFonts w:ascii="Times New Roman" w:eastAsia="Times New Roman" w:hAnsi="Times New Roman" w:cs="Times New Roman"/>
          <w:color w:val="000000" w:themeColor="text1"/>
          <w:spacing w:val="-10"/>
          <w:sz w:val="24"/>
          <w:szCs w:val="24"/>
          <w:shd w:val="clear" w:color="auto" w:fill="FFFFFF"/>
          <w:lang w:val="en-GB" w:eastAsia="cs-CZ"/>
        </w:rPr>
        <w:t>(1)</w:t>
      </w:r>
    </w:p>
    <w:p w14:paraId="2DF042A0" w14:textId="0FE42E4B" w:rsidR="00876F68" w:rsidRDefault="003B5238" w:rsidP="00CC3D43">
      <w:pPr>
        <w:pStyle w:val="Standard"/>
        <w:spacing w:after="0" w:line="360" w:lineRule="auto"/>
        <w:jc w:val="both"/>
        <w:rPr>
          <w:rFonts w:ascii="Times New Roman" w:eastAsia="Times New Roman" w:hAnsi="Times New Roman" w:cs="Times New Roman"/>
          <w:color w:val="000000" w:themeColor="text1"/>
          <w:spacing w:val="-10"/>
          <w:sz w:val="24"/>
          <w:szCs w:val="24"/>
          <w:shd w:val="clear" w:color="auto" w:fill="FFFFFF"/>
          <w:lang w:val="en-GB" w:eastAsia="cs-CZ"/>
        </w:rPr>
      </w:pPr>
      <w:r>
        <w:rPr>
          <w:rFonts w:ascii="Times New Roman" w:eastAsia="Times New Roman" w:hAnsi="Times New Roman" w:cs="Times New Roman"/>
          <w:color w:val="000000" w:themeColor="text1"/>
          <w:spacing w:val="-10"/>
          <w:sz w:val="24"/>
          <w:szCs w:val="24"/>
          <w:shd w:val="clear" w:color="auto" w:fill="FFFFFF"/>
          <w:lang w:val="en-GB" w:eastAsia="cs-CZ"/>
        </w:rPr>
        <w:t xml:space="preserve">where </w:t>
      </w:r>
      <w:r>
        <w:rPr>
          <w:rFonts w:ascii="Symbol" w:eastAsia="Times New Roman" w:hAnsi="Symbol" w:cs="Times New Roman"/>
          <w:i/>
          <w:color w:val="000000" w:themeColor="text1"/>
          <w:spacing w:val="-10"/>
          <w:sz w:val="24"/>
          <w:szCs w:val="24"/>
          <w:shd w:val="clear" w:color="auto" w:fill="FFFFFF"/>
          <w:lang w:val="en-GB" w:eastAsia="cs-CZ"/>
        </w:rPr>
        <w:sym w:font="Symbol" w:char="F065"/>
      </w:r>
      <w:proofErr w:type="spellStart"/>
      <w:proofErr w:type="gramStart"/>
      <w:r>
        <w:rPr>
          <w:rFonts w:ascii="Times New Roman" w:eastAsia="Times New Roman" w:hAnsi="Times New Roman" w:cs="Times New Roman"/>
          <w:color w:val="000000" w:themeColor="text1"/>
          <w:spacing w:val="-10"/>
          <w:sz w:val="24"/>
          <w:szCs w:val="24"/>
          <w:shd w:val="clear" w:color="auto" w:fill="FFFFFF"/>
          <w:vertAlign w:val="subscript"/>
          <w:lang w:val="en-GB" w:eastAsia="cs-CZ"/>
        </w:rPr>
        <w:t>r,PVDF</w:t>
      </w:r>
      <w:proofErr w:type="spellEnd"/>
      <w:proofErr w:type="gramEnd"/>
      <w:r>
        <w:rPr>
          <w:rFonts w:ascii="Times New Roman" w:eastAsia="Times New Roman" w:hAnsi="Times New Roman" w:cs="Times New Roman"/>
          <w:color w:val="000000" w:themeColor="text1"/>
          <w:spacing w:val="-10"/>
          <w:position w:val="-2"/>
          <w:sz w:val="24"/>
          <w:szCs w:val="24"/>
          <w:shd w:val="clear" w:color="auto" w:fill="FFFFFF"/>
          <w:lang w:val="en-GB" w:eastAsia="cs-CZ"/>
        </w:rPr>
        <w:t xml:space="preserve"> and </w:t>
      </w:r>
      <w:r>
        <w:rPr>
          <w:rFonts w:ascii="Symbol" w:eastAsia="Times New Roman" w:hAnsi="Symbol" w:cs="Times New Roman"/>
          <w:i/>
          <w:color w:val="000000" w:themeColor="text1"/>
          <w:spacing w:val="-10"/>
          <w:sz w:val="24"/>
          <w:szCs w:val="24"/>
          <w:shd w:val="clear" w:color="auto" w:fill="FFFFFF"/>
          <w:lang w:val="en-GB" w:eastAsia="cs-CZ"/>
        </w:rPr>
        <w:sym w:font="Symbol" w:char="F065"/>
      </w:r>
      <w:proofErr w:type="spellStart"/>
      <w:r>
        <w:rPr>
          <w:rFonts w:ascii="Times New Roman" w:eastAsia="Times New Roman" w:hAnsi="Times New Roman" w:cs="Times New Roman"/>
          <w:color w:val="000000" w:themeColor="text1"/>
          <w:spacing w:val="-10"/>
          <w:sz w:val="24"/>
          <w:szCs w:val="24"/>
          <w:shd w:val="clear" w:color="auto" w:fill="FFFFFF"/>
          <w:vertAlign w:val="subscript"/>
          <w:lang w:val="en-GB" w:eastAsia="cs-CZ"/>
        </w:rPr>
        <w:t>r,SUB</w:t>
      </w:r>
      <w:proofErr w:type="spellEnd"/>
      <w:r>
        <w:rPr>
          <w:rFonts w:ascii="Times New Roman" w:eastAsia="Times New Roman" w:hAnsi="Times New Roman" w:cs="Times New Roman"/>
          <w:color w:val="000000" w:themeColor="text1"/>
          <w:spacing w:val="-10"/>
          <w:position w:val="-2"/>
          <w:sz w:val="28"/>
          <w:szCs w:val="24"/>
          <w:shd w:val="clear" w:color="auto" w:fill="FFFFFF"/>
          <w:lang w:val="en-GB" w:eastAsia="cs-CZ"/>
        </w:rPr>
        <w:t xml:space="preserve"> </w:t>
      </w:r>
      <w:r>
        <w:rPr>
          <w:rFonts w:ascii="Times New Roman" w:eastAsia="Times New Roman" w:hAnsi="Times New Roman" w:cs="Times New Roman"/>
          <w:color w:val="000000" w:themeColor="text1"/>
          <w:spacing w:val="-10"/>
          <w:position w:val="-2"/>
          <w:sz w:val="24"/>
          <w:szCs w:val="24"/>
          <w:shd w:val="clear" w:color="auto" w:fill="FFFFFF"/>
          <w:lang w:val="en-GB" w:eastAsia="cs-CZ"/>
        </w:rPr>
        <w:t xml:space="preserve">are the relative permittivities of </w:t>
      </w:r>
      <w:r>
        <w:rPr>
          <w:rFonts w:ascii="Times New Roman" w:eastAsia="Times New Roman" w:hAnsi="Times New Roman" w:cs="Times New Roman"/>
          <w:color w:val="000000"/>
          <w:spacing w:val="-10"/>
          <w:position w:val="-2"/>
          <w:sz w:val="24"/>
          <w:szCs w:val="24"/>
          <w:lang w:val="en-GB" w:eastAsia="cs-CZ"/>
        </w:rPr>
        <w:t>the PVDF membrane (6.85) and a membrane sublayer (LDPE 2.16</w:t>
      </w:r>
      <w:r>
        <w:rPr>
          <w:rFonts w:ascii="Times New Roman" w:eastAsia="Times New Roman" w:hAnsi="Times New Roman" w:cs="Times New Roman"/>
          <w:color w:val="000000" w:themeColor="text1"/>
          <w:spacing w:val="-10"/>
          <w:position w:val="-2"/>
          <w:sz w:val="24"/>
          <w:szCs w:val="24"/>
          <w:shd w:val="clear" w:color="auto" w:fill="FFFFFF"/>
          <w:lang w:val="en-GB" w:eastAsia="cs-CZ"/>
        </w:rPr>
        <w:t>, BOPET 2.95, PVC 3.14)</w:t>
      </w:r>
      <w:r>
        <w:rPr>
          <w:rFonts w:ascii="Times New Roman" w:eastAsia="Times New Roman" w:hAnsi="Times New Roman" w:cs="Times New Roman"/>
          <w:color w:val="000000"/>
          <w:spacing w:val="-10"/>
          <w:position w:val="-2"/>
          <w:sz w:val="24"/>
          <w:szCs w:val="24"/>
          <w:lang w:val="en-GB" w:eastAsia="cs-CZ"/>
        </w:rPr>
        <w:t xml:space="preserve">, respectively, and </w:t>
      </w:r>
      <w:r>
        <w:rPr>
          <w:rFonts w:ascii="Times New Roman" w:eastAsia="Times New Roman" w:hAnsi="Times New Roman" w:cs="Times New Roman"/>
          <w:i/>
          <w:color w:val="000000" w:themeColor="text1"/>
          <w:spacing w:val="-10"/>
          <w:position w:val="-2"/>
          <w:sz w:val="24"/>
          <w:szCs w:val="24"/>
          <w:shd w:val="clear" w:color="auto" w:fill="FFFFFF"/>
          <w:lang w:val="en-GB" w:eastAsia="cs-CZ"/>
        </w:rPr>
        <w:t>d</w:t>
      </w:r>
      <w:r>
        <w:rPr>
          <w:rFonts w:ascii="Times New Roman" w:eastAsia="Times New Roman" w:hAnsi="Times New Roman" w:cs="Times New Roman"/>
          <w:color w:val="000000" w:themeColor="text1"/>
          <w:spacing w:val="-10"/>
          <w:sz w:val="24"/>
          <w:szCs w:val="24"/>
          <w:shd w:val="clear" w:color="auto" w:fill="FFFFFF"/>
          <w:vertAlign w:val="subscript"/>
          <w:lang w:val="en-GB" w:eastAsia="cs-CZ"/>
        </w:rPr>
        <w:t>PVDF</w:t>
      </w:r>
      <w:r>
        <w:rPr>
          <w:rFonts w:ascii="Times New Roman" w:eastAsia="Times New Roman" w:hAnsi="Times New Roman" w:cs="Times New Roman"/>
          <w:color w:val="000000" w:themeColor="text1"/>
          <w:spacing w:val="-10"/>
          <w:position w:val="-2"/>
          <w:sz w:val="24"/>
          <w:szCs w:val="24"/>
          <w:shd w:val="clear" w:color="auto" w:fill="FFFFFF"/>
          <w:lang w:val="en-GB" w:eastAsia="cs-CZ"/>
        </w:rPr>
        <w:t xml:space="preserve"> and </w:t>
      </w:r>
      <w:r>
        <w:rPr>
          <w:rFonts w:ascii="Times New Roman" w:eastAsia="Times New Roman" w:hAnsi="Times New Roman" w:cs="Times New Roman"/>
          <w:i/>
          <w:color w:val="000000" w:themeColor="text1"/>
          <w:spacing w:val="-10"/>
          <w:position w:val="-2"/>
          <w:sz w:val="24"/>
          <w:szCs w:val="24"/>
          <w:shd w:val="clear" w:color="auto" w:fill="FFFFFF"/>
          <w:lang w:val="en-GB" w:eastAsia="cs-CZ"/>
        </w:rPr>
        <w:t>d</w:t>
      </w:r>
      <w:r>
        <w:rPr>
          <w:rFonts w:ascii="Times New Roman" w:eastAsia="Times New Roman" w:hAnsi="Times New Roman" w:cs="Times New Roman"/>
          <w:color w:val="000000" w:themeColor="text1"/>
          <w:spacing w:val="-10"/>
          <w:sz w:val="24"/>
          <w:szCs w:val="24"/>
          <w:shd w:val="clear" w:color="auto" w:fill="FFFFFF"/>
          <w:vertAlign w:val="subscript"/>
          <w:lang w:val="en-GB" w:eastAsia="cs-CZ"/>
        </w:rPr>
        <w:t xml:space="preserve">SUB  </w:t>
      </w:r>
      <w:r>
        <w:rPr>
          <w:rFonts w:ascii="Times New Roman" w:eastAsia="Times New Roman" w:hAnsi="Times New Roman" w:cs="Times New Roman"/>
          <w:color w:val="000000" w:themeColor="text1"/>
          <w:spacing w:val="-10"/>
          <w:position w:val="-2"/>
          <w:sz w:val="24"/>
          <w:szCs w:val="24"/>
          <w:shd w:val="clear" w:color="auto" w:fill="FFFFFF"/>
          <w:lang w:val="en-GB" w:eastAsia="cs-CZ"/>
        </w:rPr>
        <w:t xml:space="preserve">are the thicknesses of </w:t>
      </w:r>
      <w:r>
        <w:rPr>
          <w:rFonts w:ascii="Times New Roman" w:eastAsia="Times New Roman" w:hAnsi="Times New Roman" w:cs="Times New Roman"/>
          <w:color w:val="000000"/>
          <w:spacing w:val="-10"/>
          <w:position w:val="-2"/>
          <w:sz w:val="24"/>
          <w:szCs w:val="24"/>
          <w:lang w:val="en-GB" w:eastAsia="cs-CZ"/>
        </w:rPr>
        <w:t xml:space="preserve">the PVDF membrane (55 </w:t>
      </w:r>
      <w:r>
        <w:rPr>
          <w:rFonts w:ascii="Symbol" w:eastAsia="Times New Roman" w:hAnsi="Symbol" w:cs="Times New Roman"/>
          <w:color w:val="000000" w:themeColor="text1"/>
          <w:spacing w:val="-10"/>
          <w:position w:val="-2"/>
          <w:sz w:val="24"/>
          <w:szCs w:val="24"/>
          <w:shd w:val="clear" w:color="auto" w:fill="FFFFFF"/>
          <w:lang w:val="en-GB" w:eastAsia="cs-CZ"/>
        </w:rPr>
        <w:sym w:font="Symbol" w:char="F06D"/>
      </w:r>
      <w:r>
        <w:rPr>
          <w:rFonts w:ascii="Times New Roman" w:eastAsia="Times New Roman" w:hAnsi="Times New Roman" w:cs="Times New Roman"/>
          <w:color w:val="000000" w:themeColor="text1"/>
          <w:spacing w:val="-10"/>
          <w:position w:val="-2"/>
          <w:sz w:val="24"/>
          <w:szCs w:val="24"/>
          <w:shd w:val="clear" w:color="auto" w:fill="FFFFFF"/>
          <w:lang w:val="en-GB" w:eastAsia="cs-CZ"/>
        </w:rPr>
        <w:t xml:space="preserve">m) and a sublayer (LDPE 150 </w:t>
      </w:r>
      <w:r>
        <w:rPr>
          <w:rFonts w:ascii="Symbol" w:eastAsia="Times New Roman" w:hAnsi="Symbol" w:cs="Times New Roman"/>
          <w:color w:val="000000" w:themeColor="text1"/>
          <w:spacing w:val="-10"/>
          <w:position w:val="-2"/>
          <w:sz w:val="24"/>
          <w:szCs w:val="24"/>
          <w:shd w:val="clear" w:color="auto" w:fill="FFFFFF"/>
          <w:lang w:val="en-GB" w:eastAsia="cs-CZ"/>
        </w:rPr>
        <w:sym w:font="Symbol" w:char="F06D"/>
      </w:r>
      <w:r>
        <w:rPr>
          <w:rFonts w:ascii="Times New Roman" w:eastAsia="Times New Roman" w:hAnsi="Times New Roman" w:cs="Times New Roman"/>
          <w:color w:val="000000" w:themeColor="text1"/>
          <w:spacing w:val="-10"/>
          <w:position w:val="-2"/>
          <w:sz w:val="24"/>
          <w:szCs w:val="24"/>
          <w:shd w:val="clear" w:color="auto" w:fill="FFFFFF"/>
          <w:lang w:val="en-GB" w:eastAsia="cs-CZ"/>
        </w:rPr>
        <w:t xml:space="preserve">m, BOPET 150 </w:t>
      </w:r>
      <w:r>
        <w:rPr>
          <w:rFonts w:ascii="Symbol" w:eastAsia="Times New Roman" w:hAnsi="Symbol" w:cs="Times New Roman"/>
          <w:color w:val="000000" w:themeColor="text1"/>
          <w:spacing w:val="-10"/>
          <w:position w:val="-2"/>
          <w:sz w:val="24"/>
          <w:szCs w:val="24"/>
          <w:shd w:val="clear" w:color="auto" w:fill="FFFFFF"/>
          <w:lang w:val="en-GB" w:eastAsia="cs-CZ"/>
        </w:rPr>
        <w:sym w:font="Symbol" w:char="F06D"/>
      </w:r>
      <w:r>
        <w:rPr>
          <w:rFonts w:ascii="Times New Roman" w:eastAsia="Times New Roman" w:hAnsi="Times New Roman" w:cs="Times New Roman"/>
          <w:color w:val="000000" w:themeColor="text1"/>
          <w:spacing w:val="-10"/>
          <w:position w:val="-2"/>
          <w:sz w:val="24"/>
          <w:szCs w:val="24"/>
          <w:shd w:val="clear" w:color="auto" w:fill="FFFFFF"/>
          <w:lang w:val="en-GB" w:eastAsia="cs-CZ"/>
        </w:rPr>
        <w:t xml:space="preserve">m; PVC 150 </w:t>
      </w:r>
      <w:r>
        <w:rPr>
          <w:rFonts w:ascii="Symbol" w:eastAsia="Times New Roman" w:hAnsi="Symbol" w:cs="Times New Roman"/>
          <w:color w:val="000000" w:themeColor="text1"/>
          <w:spacing w:val="-10"/>
          <w:position w:val="-2"/>
          <w:sz w:val="24"/>
          <w:szCs w:val="24"/>
          <w:shd w:val="clear" w:color="auto" w:fill="FFFFFF"/>
          <w:lang w:val="en-GB" w:eastAsia="cs-CZ"/>
        </w:rPr>
        <w:sym w:font="Symbol" w:char="F06D"/>
      </w:r>
      <w:r>
        <w:rPr>
          <w:rFonts w:ascii="Times New Roman" w:eastAsia="Times New Roman" w:hAnsi="Times New Roman" w:cs="Times New Roman"/>
          <w:color w:val="000000" w:themeColor="text1"/>
          <w:spacing w:val="-10"/>
          <w:position w:val="-2"/>
          <w:sz w:val="24"/>
          <w:szCs w:val="24"/>
          <w:shd w:val="clear" w:color="auto" w:fill="FFFFFF"/>
          <w:lang w:val="en-GB" w:eastAsia="cs-CZ"/>
        </w:rPr>
        <w:t>m)</w:t>
      </w:r>
      <w:r>
        <w:rPr>
          <w:rFonts w:ascii="Times New Roman" w:eastAsia="Times New Roman" w:hAnsi="Times New Roman" w:cs="Times New Roman"/>
          <w:color w:val="000000"/>
          <w:spacing w:val="-10"/>
          <w:position w:val="-2"/>
          <w:sz w:val="24"/>
          <w:szCs w:val="24"/>
          <w:lang w:val="en-GB" w:eastAsia="cs-CZ"/>
        </w:rPr>
        <w:t xml:space="preserve">, respectively. </w:t>
      </w:r>
      <w:r>
        <w:rPr>
          <w:rFonts w:ascii="Times New Roman" w:eastAsia="Times New Roman" w:hAnsi="Times New Roman" w:cs="Times New Roman"/>
          <w:color w:val="000000"/>
          <w:spacing w:val="-10"/>
          <w:sz w:val="24"/>
          <w:szCs w:val="24"/>
          <w:lang w:val="en-GB" w:eastAsia="cs-CZ"/>
        </w:rPr>
        <w:t xml:space="preserve">The </w:t>
      </w:r>
      <w:r>
        <w:rPr>
          <w:rFonts w:ascii="Times New Roman" w:eastAsia="Times New Roman" w:hAnsi="Times New Roman" w:cs="Times New Roman"/>
          <w:color w:val="000000" w:themeColor="text1"/>
          <w:spacing w:val="-10"/>
          <w:sz w:val="24"/>
          <w:szCs w:val="24"/>
          <w:shd w:val="clear" w:color="auto" w:fill="FFFFFF"/>
          <w:lang w:val="en-GB" w:eastAsia="cs-CZ"/>
        </w:rPr>
        <w:t xml:space="preserve">reduction in the relative equivalent permittivity of the overall negative triboelectric bilayer PVDF membrane with a membrane sublayer to </w:t>
      </w:r>
      <w:r w:rsidR="006C1495">
        <w:rPr>
          <w:rFonts w:ascii="Times New Roman" w:eastAsia="Times New Roman" w:hAnsi="Times New Roman" w:cs="Times New Roman"/>
          <w:color w:val="000000" w:themeColor="text1"/>
          <w:spacing w:val="-10"/>
          <w:sz w:val="24"/>
          <w:szCs w:val="24"/>
          <w:shd w:val="clear" w:color="auto" w:fill="FFFFFF"/>
          <w:lang w:val="en-GB" w:eastAsia="cs-CZ"/>
        </w:rPr>
        <w:t xml:space="preserve">4.33 for </w:t>
      </w:r>
      <w:r>
        <w:rPr>
          <w:rFonts w:ascii="Times New Roman" w:eastAsia="Times New Roman" w:hAnsi="Times New Roman" w:cs="Times New Roman"/>
          <w:color w:val="000000" w:themeColor="text1"/>
          <w:spacing w:val="-10"/>
          <w:sz w:val="24"/>
          <w:szCs w:val="24"/>
          <w:shd w:val="clear" w:color="auto" w:fill="FFFFFF"/>
          <w:lang w:val="en-GB" w:eastAsia="cs-CZ"/>
        </w:rPr>
        <w:t>PVDF+LDPE</w:t>
      </w:r>
      <w:r w:rsidR="006C1495">
        <w:rPr>
          <w:rFonts w:ascii="Times New Roman" w:eastAsia="Times New Roman" w:hAnsi="Times New Roman" w:cs="Times New Roman"/>
          <w:color w:val="000000" w:themeColor="text1"/>
          <w:spacing w:val="-10"/>
          <w:sz w:val="24"/>
          <w:szCs w:val="24"/>
          <w:shd w:val="clear" w:color="auto" w:fill="FFFFFF"/>
          <w:lang w:val="en-GB" w:eastAsia="cs-CZ"/>
        </w:rPr>
        <w:t>,</w:t>
      </w:r>
      <w:r>
        <w:rPr>
          <w:rFonts w:ascii="Times New Roman" w:eastAsia="Times New Roman" w:hAnsi="Times New Roman" w:cs="Times New Roman"/>
          <w:color w:val="000000" w:themeColor="text1"/>
          <w:spacing w:val="-10"/>
          <w:sz w:val="24"/>
          <w:szCs w:val="24"/>
          <w:shd w:val="clear" w:color="auto" w:fill="FFFFFF"/>
          <w:lang w:val="en-GB" w:eastAsia="cs-CZ"/>
        </w:rPr>
        <w:t xml:space="preserve"> </w:t>
      </w:r>
      <w:r w:rsidR="006C1495">
        <w:rPr>
          <w:rFonts w:ascii="Times New Roman" w:eastAsia="Times New Roman" w:hAnsi="Times New Roman" w:cs="Times New Roman"/>
          <w:color w:val="000000" w:themeColor="text1"/>
          <w:spacing w:val="-10"/>
          <w:sz w:val="24"/>
          <w:szCs w:val="24"/>
          <w:shd w:val="clear" w:color="auto" w:fill="FFFFFF"/>
          <w:lang w:val="en-GB" w:eastAsia="cs-CZ"/>
        </w:rPr>
        <w:t xml:space="preserve">5.05 for </w:t>
      </w:r>
      <w:r>
        <w:rPr>
          <w:rFonts w:ascii="Times New Roman" w:eastAsia="Times New Roman" w:hAnsi="Times New Roman" w:cs="Times New Roman"/>
          <w:color w:val="000000" w:themeColor="text1"/>
          <w:spacing w:val="-10"/>
          <w:sz w:val="24"/>
          <w:szCs w:val="24"/>
          <w:shd w:val="clear" w:color="auto" w:fill="FFFFFF"/>
          <w:lang w:val="en-GB" w:eastAsia="cs-CZ"/>
        </w:rPr>
        <w:t>PVDF+BOPET</w:t>
      </w:r>
      <w:r w:rsidR="006C1495">
        <w:rPr>
          <w:rFonts w:ascii="Times New Roman" w:eastAsia="Times New Roman" w:hAnsi="Times New Roman" w:cs="Times New Roman"/>
          <w:color w:val="000000" w:themeColor="text1"/>
          <w:spacing w:val="-10"/>
          <w:sz w:val="24"/>
          <w:szCs w:val="24"/>
          <w:shd w:val="clear" w:color="auto" w:fill="FFFFFF"/>
          <w:lang w:val="en-GB" w:eastAsia="cs-CZ"/>
        </w:rPr>
        <w:t>,</w:t>
      </w:r>
      <w:r>
        <w:rPr>
          <w:rFonts w:ascii="Times New Roman" w:eastAsia="Times New Roman" w:hAnsi="Times New Roman" w:cs="Times New Roman"/>
          <w:color w:val="000000"/>
          <w:spacing w:val="-10"/>
          <w:sz w:val="24"/>
          <w:szCs w:val="24"/>
          <w:lang w:val="en-GB" w:eastAsia="cs-CZ"/>
        </w:rPr>
        <w:t xml:space="preserve"> and </w:t>
      </w:r>
      <w:r w:rsidR="006C1495">
        <w:rPr>
          <w:rFonts w:ascii="Times New Roman" w:eastAsia="Times New Roman" w:hAnsi="Times New Roman" w:cs="Times New Roman"/>
          <w:color w:val="000000"/>
          <w:spacing w:val="-10"/>
          <w:sz w:val="24"/>
          <w:szCs w:val="24"/>
          <w:lang w:val="en-GB" w:eastAsia="cs-CZ"/>
        </w:rPr>
        <w:t xml:space="preserve">5.2 for </w:t>
      </w:r>
      <w:r>
        <w:rPr>
          <w:rFonts w:ascii="Times New Roman" w:eastAsia="Times New Roman" w:hAnsi="Times New Roman" w:cs="Times New Roman"/>
          <w:color w:val="000000"/>
          <w:spacing w:val="-10"/>
          <w:sz w:val="24"/>
          <w:szCs w:val="24"/>
          <w:lang w:val="en-GB" w:eastAsia="cs-CZ"/>
        </w:rPr>
        <w:t xml:space="preserve">PVDF+PVC </w:t>
      </w:r>
      <w:r>
        <w:rPr>
          <w:rFonts w:ascii="Times New Roman" w:eastAsia="Times New Roman" w:hAnsi="Times New Roman" w:cs="Times New Roman"/>
          <w:color w:val="000000" w:themeColor="text1"/>
          <w:spacing w:val="-10"/>
          <w:sz w:val="24"/>
          <w:szCs w:val="24"/>
          <w:shd w:val="clear" w:color="auto" w:fill="FFFFFF"/>
          <w:lang w:val="en-GB" w:eastAsia="cs-CZ"/>
        </w:rPr>
        <w:t>enhanced the induce</w:t>
      </w:r>
      <w:r>
        <w:rPr>
          <w:rFonts w:ascii="Times New Roman" w:eastAsia="Times New Roman" w:hAnsi="Times New Roman" w:cs="Times New Roman"/>
          <w:color w:val="000000"/>
          <w:spacing w:val="-10"/>
          <w:sz w:val="24"/>
          <w:szCs w:val="24"/>
          <w:lang w:val="en-GB" w:eastAsia="cs-CZ"/>
        </w:rPr>
        <w:t>d peak voltage almost four times with the PVC sublayer, five times with the BOPET sublayer, and more th</w:t>
      </w:r>
      <w:r>
        <w:rPr>
          <w:rFonts w:ascii="Times New Roman" w:eastAsia="Times New Roman" w:hAnsi="Times New Roman" w:cs="Times New Roman"/>
          <w:color w:val="000000" w:themeColor="text1"/>
          <w:spacing w:val="-10"/>
          <w:sz w:val="24"/>
          <w:szCs w:val="24"/>
          <w:shd w:val="clear" w:color="auto" w:fill="FFFFFF"/>
          <w:lang w:val="en-GB" w:eastAsia="cs-CZ"/>
        </w:rPr>
        <w:t xml:space="preserve">an seven times with </w:t>
      </w:r>
      <w:r>
        <w:rPr>
          <w:rFonts w:ascii="Times New Roman" w:eastAsia="Times New Roman" w:hAnsi="Times New Roman" w:cs="Times New Roman"/>
          <w:color w:val="000000"/>
          <w:spacing w:val="-10"/>
          <w:sz w:val="24"/>
          <w:szCs w:val="24"/>
          <w:lang w:val="en-GB" w:eastAsia="cs-CZ"/>
        </w:rPr>
        <w:t>the LDPE sublayer</w:t>
      </w:r>
      <w:r>
        <w:rPr>
          <w:rFonts w:ascii="Times New Roman" w:eastAsia="Times New Roman" w:hAnsi="Times New Roman" w:cs="Times New Roman"/>
          <w:color w:val="000000" w:themeColor="text1"/>
          <w:spacing w:val="-10"/>
          <w:sz w:val="24"/>
          <w:szCs w:val="24"/>
          <w:shd w:val="clear" w:color="auto" w:fill="FFFFFF"/>
          <w:lang w:val="en-GB" w:eastAsia="cs-CZ"/>
        </w:rPr>
        <w:t xml:space="preserve">.  </w:t>
      </w:r>
    </w:p>
    <w:p w14:paraId="1E7ED733" w14:textId="77777777" w:rsidR="00876F68" w:rsidRDefault="00876F68" w:rsidP="00CC3D43">
      <w:pPr>
        <w:pStyle w:val="Standard"/>
        <w:spacing w:after="0" w:line="360" w:lineRule="auto"/>
        <w:ind w:firstLine="454"/>
        <w:jc w:val="both"/>
        <w:rPr>
          <w:rFonts w:ascii="Times New Roman" w:eastAsia="Times New Roman" w:hAnsi="Times New Roman" w:cs="Times New Roman"/>
          <w:color w:val="000000" w:themeColor="text1"/>
          <w:spacing w:val="-10"/>
          <w:sz w:val="24"/>
          <w:szCs w:val="24"/>
          <w:shd w:val="clear" w:color="auto" w:fill="FFFFFF"/>
          <w:lang w:val="en-GB" w:eastAsia="cs-CZ"/>
        </w:rPr>
      </w:pPr>
    </w:p>
    <w:p w14:paraId="7787AB60" w14:textId="276C85AD" w:rsidR="00876F68" w:rsidRDefault="003B5238" w:rsidP="009E5AE1">
      <w:pPr>
        <w:pStyle w:val="Standard"/>
        <w:spacing w:after="0" w:line="360" w:lineRule="auto"/>
        <w:ind w:firstLine="454"/>
        <w:jc w:val="center"/>
        <w:rPr>
          <w:rFonts w:ascii="Times New Roman" w:eastAsia="Times New Roman" w:hAnsi="Times New Roman" w:cs="Times New Roman"/>
          <w:color w:val="000000" w:themeColor="text1"/>
          <w:spacing w:val="-10"/>
          <w:sz w:val="24"/>
          <w:szCs w:val="24"/>
          <w:shd w:val="clear" w:color="auto" w:fill="FFFFFF"/>
          <w:lang w:val="en-GB" w:eastAsia="cs-CZ"/>
        </w:rPr>
      </w:pPr>
      <w:r>
        <w:rPr>
          <w:noProof/>
        </w:rPr>
        <w:drawing>
          <wp:inline distT="0" distB="0" distL="0" distR="0" wp14:anchorId="7D95F188" wp14:editId="7C5FDD72">
            <wp:extent cx="3841115" cy="2055495"/>
            <wp:effectExtent l="0" t="0" r="0" b="0"/>
            <wp:docPr id="6"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21"/>
                    <pic:cNvPicPr>
                      <a:picLocks noChangeAspect="1" noChangeArrowheads="1"/>
                    </pic:cNvPicPr>
                  </pic:nvPicPr>
                  <pic:blipFill>
                    <a:blip r:embed="rId15"/>
                    <a:stretch>
                      <a:fillRect/>
                    </a:stretch>
                  </pic:blipFill>
                  <pic:spPr bwMode="auto">
                    <a:xfrm>
                      <a:off x="0" y="0"/>
                      <a:ext cx="3841115" cy="2055495"/>
                    </a:xfrm>
                    <a:prstGeom prst="rect">
                      <a:avLst/>
                    </a:prstGeom>
                  </pic:spPr>
                </pic:pic>
              </a:graphicData>
            </a:graphic>
          </wp:inline>
        </w:drawing>
      </w:r>
    </w:p>
    <w:p w14:paraId="1A84F872" w14:textId="7EBDC338" w:rsidR="00876F68" w:rsidRDefault="003B5238" w:rsidP="00BE4A89">
      <w:pPr>
        <w:spacing w:line="276"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Fig. </w:t>
      </w:r>
      <w:r w:rsidR="004D055B">
        <w:rPr>
          <w:rFonts w:ascii="Times New Roman" w:hAnsi="Times New Roman" w:cs="Times New Roman"/>
          <w:color w:val="000000" w:themeColor="text1"/>
          <w:sz w:val="24"/>
          <w:szCs w:val="24"/>
          <w:shd w:val="clear" w:color="auto" w:fill="FFFFFF"/>
        </w:rPr>
        <w:t>7</w:t>
      </w:r>
      <w:r>
        <w:rPr>
          <w:rFonts w:ascii="Times New Roman" w:hAnsi="Times New Roman" w:cs="Times New Roman"/>
          <w:color w:val="000000" w:themeColor="text1"/>
          <w:sz w:val="24"/>
          <w:szCs w:val="24"/>
          <w:shd w:val="clear" w:color="auto" w:fill="FFFFFF"/>
        </w:rPr>
        <w:t xml:space="preserve"> Dielectric relative permittivity of a) PP and PVDF triboelectric pair, and b) PVC, BOPET and LDPE sublayers as a function of frequency at room temperature.</w:t>
      </w:r>
    </w:p>
    <w:p w14:paraId="68BBDF24" w14:textId="77777777" w:rsidR="00876F68" w:rsidRDefault="00876F68" w:rsidP="00CC3D43">
      <w:pPr>
        <w:spacing w:line="360" w:lineRule="auto"/>
        <w:jc w:val="both"/>
        <w:rPr>
          <w:rFonts w:ascii="Times New Roman" w:hAnsi="Times New Roman" w:cs="Times New Roman"/>
          <w:color w:val="000000" w:themeColor="text1"/>
          <w:sz w:val="24"/>
          <w:szCs w:val="24"/>
          <w:shd w:val="clear" w:color="auto" w:fill="FFFF00"/>
        </w:rPr>
      </w:pPr>
    </w:p>
    <w:p w14:paraId="0A38143E" w14:textId="77777777" w:rsidR="00876F68" w:rsidRDefault="00876F68" w:rsidP="00CC3D43">
      <w:pPr>
        <w:sectPr w:rsidR="00876F68">
          <w:headerReference w:type="default" r:id="rId16"/>
          <w:type w:val="continuous"/>
          <w:pgSz w:w="11906" w:h="16838"/>
          <w:pgMar w:top="1976" w:right="1417" w:bottom="1417" w:left="1417" w:header="1417" w:footer="0" w:gutter="0"/>
          <w:cols w:space="708"/>
          <w:formProt w:val="0"/>
          <w:docGrid w:linePitch="600" w:charSpace="36864"/>
        </w:sectPr>
      </w:pPr>
    </w:p>
    <w:p w14:paraId="12BE2AE0" w14:textId="3FD0BC9A" w:rsidR="00C8470C" w:rsidRPr="00616ACA" w:rsidRDefault="001F51A6" w:rsidP="00FE33D3">
      <w:pPr>
        <w:pStyle w:val="Pedformtovantext"/>
        <w:spacing w:line="360" w:lineRule="auto"/>
        <w:ind w:firstLine="426"/>
        <w:jc w:val="both"/>
        <w:rPr>
          <w:rFonts w:ascii="Times New Roman" w:hAnsi="Times New Roman"/>
          <w:strike/>
          <w:color w:val="FF0000"/>
          <w:sz w:val="24"/>
          <w:szCs w:val="24"/>
        </w:rPr>
      </w:pPr>
      <w:r>
        <w:rPr>
          <w:rFonts w:ascii="Times New Roman" w:hAnsi="Times New Roman"/>
          <w:sz w:val="24"/>
          <w:szCs w:val="24"/>
        </w:rPr>
        <w:t>When the triboelectric layers are separated by an air gap during the triboelectric non-contact/separation process, their surfaces become electrically charged owing to electrostatic induction during the relative movement of the</w:t>
      </w:r>
      <w:r>
        <w:rPr>
          <w:rFonts w:ascii="Times New Roman" w:hAnsi="Times New Roman"/>
          <w:sz w:val="24"/>
          <w:szCs w:val="24"/>
          <w:shd w:val="clear" w:color="auto" w:fill="FFFFFF"/>
        </w:rPr>
        <w:t xml:space="preserve"> </w:t>
      </w:r>
      <w:r w:rsidRPr="00BE4A89">
        <w:rPr>
          <w:rFonts w:ascii="Times New Roman" w:hAnsi="Times New Roman"/>
          <w:sz w:val="24"/>
          <w:szCs w:val="24"/>
          <w:shd w:val="clear" w:color="auto" w:fill="FFFFFF"/>
        </w:rPr>
        <w:t xml:space="preserve">layers </w:t>
      </w:r>
      <w:r w:rsidRPr="00BE4A89">
        <w:rPr>
          <w:rFonts w:ascii="Times New Roman" w:hAnsi="Times New Roman" w:cs="Times New Roman"/>
          <w:sz w:val="24"/>
          <w:szCs w:val="24"/>
          <w:shd w:val="clear" w:color="auto" w:fill="FFFFFF"/>
          <w:lang w:val="en-GB"/>
        </w:rPr>
        <w:t>[</w:t>
      </w:r>
      <w:r w:rsidR="00EB530C" w:rsidRPr="00BE4A89">
        <w:rPr>
          <w:rFonts w:ascii="Times New Roman" w:hAnsi="Times New Roman" w:cs="Times New Roman"/>
          <w:sz w:val="24"/>
          <w:szCs w:val="24"/>
          <w:shd w:val="clear" w:color="auto" w:fill="FFFFFF"/>
          <w:lang w:val="en-GB"/>
        </w:rPr>
        <w:t>24</w:t>
      </w:r>
      <w:r w:rsidRPr="00BE4A89">
        <w:rPr>
          <w:rFonts w:ascii="Times New Roman" w:hAnsi="Times New Roman" w:cs="Times New Roman"/>
          <w:sz w:val="24"/>
          <w:szCs w:val="24"/>
          <w:shd w:val="clear" w:color="auto" w:fill="FFFFFF"/>
          <w:lang w:val="en-GB"/>
        </w:rPr>
        <w:t>].</w:t>
      </w:r>
      <w:r w:rsidRPr="00BE4A89">
        <w:rPr>
          <w:rFonts w:ascii="Times New Roman" w:hAnsi="Times New Roman"/>
          <w:sz w:val="24"/>
          <w:szCs w:val="24"/>
          <w:shd w:val="clear" w:color="auto" w:fill="FFFFFF"/>
        </w:rPr>
        <w:t xml:space="preserve"> </w:t>
      </w:r>
      <w:bookmarkStart w:id="16" w:name="tw-target-text10"/>
      <w:bookmarkEnd w:id="16"/>
      <w:r w:rsidRPr="00BE4A89">
        <w:rPr>
          <w:rFonts w:ascii="Times New Roman" w:hAnsi="Times New Roman"/>
          <w:sz w:val="24"/>
          <w:szCs w:val="24"/>
          <w:shd w:val="clear" w:color="auto" w:fill="FFFFFF"/>
        </w:rPr>
        <w:t xml:space="preserve">Testing </w:t>
      </w:r>
      <w:r>
        <w:rPr>
          <w:rFonts w:ascii="Times New Roman" w:hAnsi="Times New Roman"/>
          <w:sz w:val="24"/>
          <w:szCs w:val="24"/>
          <w:shd w:val="clear" w:color="auto" w:fill="FFFFFF"/>
        </w:rPr>
        <w:t xml:space="preserve">of the PP/PVDF+BOPET triboelectric pair with </w:t>
      </w:r>
      <w:r>
        <w:rPr>
          <w:rFonts w:ascii="Times New Roman" w:hAnsi="Times New Roman"/>
          <w:sz w:val="24"/>
          <w:szCs w:val="24"/>
        </w:rPr>
        <w:t xml:space="preserve">the BOPET sublayer confirmed this, with the induced voltage in the </w:t>
      </w:r>
      <w:r>
        <w:rPr>
          <w:rFonts w:ascii="Times New Roman" w:hAnsi="Times New Roman"/>
          <w:sz w:val="24"/>
          <w:szCs w:val="24"/>
        </w:rPr>
        <w:lastRenderedPageBreak/>
        <w:t xml:space="preserve">TENG </w:t>
      </w:r>
      <w:r w:rsidR="007477F8">
        <w:rPr>
          <w:rFonts w:ascii="Times New Roman" w:hAnsi="Times New Roman"/>
          <w:sz w:val="24"/>
          <w:szCs w:val="24"/>
        </w:rPr>
        <w:t xml:space="preserve">according to </w:t>
      </w:r>
      <w:r>
        <w:rPr>
          <w:rFonts w:ascii="Times New Roman" w:hAnsi="Times New Roman"/>
          <w:sz w:val="24"/>
          <w:szCs w:val="24"/>
        </w:rPr>
        <w:t>Fig. 1 increasing exponentially with increasing displacement of the PP lay</w:t>
      </w:r>
      <w:r>
        <w:rPr>
          <w:rFonts w:ascii="Times New Roman" w:hAnsi="Times New Roman"/>
          <w:sz w:val="24"/>
          <w:szCs w:val="24"/>
          <w:shd w:val="clear" w:color="auto" w:fill="FFFFFF"/>
        </w:rPr>
        <w:t xml:space="preserve">er </w:t>
      </w:r>
      <w:r>
        <w:rPr>
          <w:rFonts w:ascii="Times New Roman" w:hAnsi="Times New Roman"/>
          <w:sz w:val="24"/>
          <w:szCs w:val="24"/>
        </w:rPr>
        <w:t xml:space="preserve">towards the tribonegative PVDF layer. The displacement was set using spacers made of calibrated steel plates, placed outside the triboelectric polymer layers, stepwise </w:t>
      </w:r>
      <w:r w:rsidR="00FE4DA6">
        <w:rPr>
          <w:rFonts w:ascii="Times New Roman" w:hAnsi="Times New Roman"/>
          <w:sz w:val="24"/>
          <w:szCs w:val="24"/>
        </w:rPr>
        <w:t xml:space="preserve">from </w:t>
      </w:r>
      <w:r>
        <w:rPr>
          <w:rFonts w:ascii="Times New Roman" w:hAnsi="Times New Roman"/>
          <w:sz w:val="24"/>
          <w:szCs w:val="24"/>
        </w:rPr>
        <w:t>0.6</w:t>
      </w:r>
      <w:r w:rsidR="00FE4DA6">
        <w:rPr>
          <w:rFonts w:ascii="Times New Roman" w:hAnsi="Times New Roman"/>
          <w:sz w:val="24"/>
          <w:szCs w:val="24"/>
        </w:rPr>
        <w:t xml:space="preserve"> to</w:t>
      </w:r>
      <w:r>
        <w:rPr>
          <w:rFonts w:ascii="Times New Roman" w:hAnsi="Times New Roman"/>
          <w:sz w:val="24"/>
          <w:szCs w:val="24"/>
        </w:rPr>
        <w:t xml:space="preserve"> 1.3, 2.1, 2.4, 2.7, </w:t>
      </w:r>
      <w:r w:rsidR="00FE4DA6">
        <w:rPr>
          <w:rFonts w:ascii="Times New Roman" w:hAnsi="Times New Roman"/>
          <w:sz w:val="24"/>
          <w:szCs w:val="24"/>
        </w:rPr>
        <w:t xml:space="preserve">and </w:t>
      </w:r>
      <w:r>
        <w:rPr>
          <w:rFonts w:ascii="Times New Roman" w:hAnsi="Times New Roman"/>
          <w:sz w:val="24"/>
          <w:szCs w:val="24"/>
        </w:rPr>
        <w:t>2.9 mm. T</w:t>
      </w:r>
      <w:r>
        <w:rPr>
          <w:rFonts w:ascii="Times New Roman" w:hAnsi="Times New Roman" w:cs="Times New Roman"/>
          <w:color w:val="000000" w:themeColor="text1"/>
          <w:sz w:val="24"/>
          <w:szCs w:val="24"/>
          <w:shd w:val="clear" w:color="auto" w:fill="FFFFFF"/>
        </w:rPr>
        <w:t>he corresponding average value</w:t>
      </w:r>
      <w:r>
        <w:rPr>
          <w:rFonts w:ascii="Times New Roman" w:hAnsi="Times New Roman" w:cs="Times New Roman"/>
          <w:color w:val="000000"/>
          <w:sz w:val="24"/>
          <w:szCs w:val="24"/>
        </w:rPr>
        <w:t xml:space="preserve">s of ten measurements of </w:t>
      </w:r>
      <w:r>
        <w:rPr>
          <w:rFonts w:ascii="Times New Roman" w:hAnsi="Times New Roman" w:cs="Times New Roman"/>
          <w:color w:val="000000" w:themeColor="text1"/>
          <w:sz w:val="24"/>
          <w:szCs w:val="24"/>
          <w:shd w:val="clear" w:color="auto" w:fill="FFFFFF"/>
        </w:rPr>
        <w:t xml:space="preserve">the peak voltage </w:t>
      </w:r>
      <w:r>
        <w:rPr>
          <w:rFonts w:ascii="Times New Roman" w:hAnsi="Times New Roman" w:cs="Times New Roman"/>
          <w:color w:val="000000"/>
          <w:sz w:val="24"/>
          <w:szCs w:val="24"/>
        </w:rPr>
        <w:t xml:space="preserve">induced by the TENG </w:t>
      </w:r>
      <w:r>
        <w:rPr>
          <w:rFonts w:ascii="Times New Roman" w:hAnsi="Times New Roman" w:cs="Times New Roman"/>
          <w:color w:val="000000" w:themeColor="text1"/>
          <w:sz w:val="24"/>
          <w:szCs w:val="24"/>
          <w:shd w:val="clear" w:color="auto" w:fill="FFFFFF"/>
        </w:rPr>
        <w:t>were 3.6, 9.1. 24.9, 34.8, 52.0, 69.9 V</w:t>
      </w:r>
      <w:r w:rsidR="00FE4DA6">
        <w:rPr>
          <w:rFonts w:ascii="Times New Roman" w:hAnsi="Times New Roman" w:cs="Times New Roman"/>
          <w:color w:val="000000" w:themeColor="text1"/>
          <w:sz w:val="24"/>
          <w:szCs w:val="24"/>
          <w:shd w:val="clear" w:color="auto" w:fill="FFFFFF"/>
        </w:rPr>
        <w:t xml:space="preserve">, Fig. </w:t>
      </w:r>
      <w:r w:rsidR="007477F8">
        <w:rPr>
          <w:rFonts w:ascii="Times New Roman" w:hAnsi="Times New Roman" w:cs="Times New Roman"/>
          <w:color w:val="000000" w:themeColor="text1"/>
          <w:sz w:val="24"/>
          <w:szCs w:val="24"/>
          <w:shd w:val="clear" w:color="auto" w:fill="FFFFFF"/>
        </w:rPr>
        <w:t>8</w:t>
      </w:r>
      <w:r w:rsidRPr="00FE4DA6">
        <w:rPr>
          <w:rFonts w:ascii="Times New Roman" w:hAnsi="Times New Roman" w:cs="Times New Roman"/>
          <w:sz w:val="24"/>
          <w:szCs w:val="24"/>
          <w:shd w:val="clear" w:color="auto" w:fill="FFFFFF"/>
        </w:rPr>
        <w:t xml:space="preserve">. </w:t>
      </w:r>
      <w:bookmarkStart w:id="17" w:name="tw-target-text"/>
      <w:bookmarkEnd w:id="17"/>
      <w:r w:rsidR="00C8470C" w:rsidRPr="00FE4DA6">
        <w:rPr>
          <w:rFonts w:ascii="Times New Roman" w:hAnsi="Times New Roman" w:cs="Times New Roman"/>
          <w:sz w:val="24"/>
          <w:szCs w:val="24"/>
          <w:shd w:val="clear" w:color="auto" w:fill="FFFFFF"/>
        </w:rPr>
        <w:t>Th</w:t>
      </w:r>
      <w:r w:rsidR="00FE4DA6">
        <w:rPr>
          <w:rFonts w:ascii="Times New Roman" w:hAnsi="Times New Roman" w:cs="Times New Roman"/>
          <w:sz w:val="24"/>
          <w:szCs w:val="24"/>
          <w:shd w:val="clear" w:color="auto" w:fill="FFFFFF"/>
        </w:rPr>
        <w:t>e relation</w:t>
      </w:r>
      <w:r w:rsidR="00C8470C" w:rsidRPr="00FE4DA6">
        <w:rPr>
          <w:rFonts w:ascii="Times New Roman" w:hAnsi="Times New Roman" w:cs="Times New Roman"/>
          <w:sz w:val="24"/>
          <w:szCs w:val="24"/>
          <w:shd w:val="clear" w:color="auto" w:fill="FFFFFF"/>
        </w:rPr>
        <w:t xml:space="preserve"> was fitted using the exponential </w:t>
      </w:r>
      <w:r w:rsidR="00FE4DA6">
        <w:rPr>
          <w:rFonts w:ascii="Times New Roman" w:hAnsi="Times New Roman" w:cs="Times New Roman"/>
          <w:sz w:val="24"/>
          <w:szCs w:val="24"/>
          <w:shd w:val="clear" w:color="auto" w:fill="FFFFFF"/>
        </w:rPr>
        <w:t>f</w:t>
      </w:r>
      <w:r w:rsidR="00C8470C" w:rsidRPr="00FE4DA6">
        <w:rPr>
          <w:rFonts w:ascii="Times New Roman" w:hAnsi="Times New Roman" w:cs="Times New Roman"/>
          <w:sz w:val="24"/>
          <w:szCs w:val="24"/>
          <w:shd w:val="clear" w:color="auto" w:fill="FFFFFF"/>
        </w:rPr>
        <w:t xml:space="preserve">unction </w:t>
      </w:r>
      <w:r w:rsidR="00C8470C" w:rsidRPr="00FE4DA6">
        <w:rPr>
          <w:rFonts w:ascii="Times New Roman" w:hAnsi="Times New Roman" w:cs="Times New Roman"/>
          <w:i/>
          <w:sz w:val="24"/>
          <w:szCs w:val="24"/>
          <w:shd w:val="clear" w:color="auto" w:fill="FFFFFF"/>
        </w:rPr>
        <w:t>U</w:t>
      </w:r>
      <w:r w:rsidR="00C8470C" w:rsidRPr="00FE4DA6">
        <w:rPr>
          <w:rFonts w:ascii="Times New Roman" w:hAnsi="Times New Roman" w:cs="Times New Roman"/>
          <w:sz w:val="24"/>
          <w:szCs w:val="24"/>
          <w:shd w:val="clear" w:color="auto" w:fill="FFFFFF"/>
        </w:rPr>
        <w:t xml:space="preserve"> = </w:t>
      </w:r>
      <w:r w:rsidR="00C8470C" w:rsidRPr="00431740">
        <w:rPr>
          <w:rFonts w:ascii="Times New Roman" w:hAnsi="Times New Roman" w:cs="Times New Roman"/>
          <w:i/>
          <w:sz w:val="24"/>
          <w:szCs w:val="24"/>
          <w:shd w:val="clear" w:color="auto" w:fill="FFFFFF"/>
        </w:rPr>
        <w:t>a</w:t>
      </w:r>
      <w:r w:rsidR="00C8470C" w:rsidRPr="00FE4DA6">
        <w:rPr>
          <w:rFonts w:ascii="Times New Roman" w:hAnsi="Times New Roman" w:cs="Times New Roman"/>
          <w:sz w:val="24"/>
          <w:szCs w:val="24"/>
          <w:shd w:val="clear" w:color="auto" w:fill="FFFFFF"/>
        </w:rPr>
        <w:t>[exp(</w:t>
      </w:r>
      <w:r w:rsidR="00C8470C" w:rsidRPr="00431740">
        <w:rPr>
          <w:rFonts w:ascii="Times New Roman" w:hAnsi="Times New Roman" w:cs="Times New Roman"/>
          <w:i/>
          <w:sz w:val="24"/>
          <w:szCs w:val="24"/>
          <w:shd w:val="clear" w:color="auto" w:fill="FFFFFF"/>
        </w:rPr>
        <w:t>bx</w:t>
      </w:r>
      <w:r w:rsidR="00C8470C" w:rsidRPr="00FE4DA6">
        <w:rPr>
          <w:rFonts w:ascii="Times New Roman" w:hAnsi="Times New Roman" w:cs="Times New Roman"/>
          <w:sz w:val="24"/>
          <w:szCs w:val="24"/>
          <w:shd w:val="clear" w:color="auto" w:fill="FFFFFF"/>
        </w:rPr>
        <w:t xml:space="preserve">) - 1], where </w:t>
      </w:r>
      <w:r w:rsidR="00C8470C" w:rsidRPr="00FE4DA6">
        <w:rPr>
          <w:rFonts w:ascii="Times New Roman" w:hAnsi="Times New Roman" w:cs="Times New Roman"/>
          <w:i/>
          <w:sz w:val="24"/>
          <w:szCs w:val="24"/>
          <w:shd w:val="clear" w:color="auto" w:fill="FFFFFF"/>
        </w:rPr>
        <w:t>U</w:t>
      </w:r>
      <w:r w:rsidR="00C8470C" w:rsidRPr="00FE4DA6">
        <w:rPr>
          <w:rFonts w:ascii="Times New Roman" w:hAnsi="Times New Roman" w:cs="Times New Roman"/>
          <w:sz w:val="24"/>
          <w:szCs w:val="24"/>
          <w:shd w:val="clear" w:color="auto" w:fill="FFFFFF"/>
        </w:rPr>
        <w:t xml:space="preserve"> is the voltage and </w:t>
      </w:r>
      <w:r w:rsidR="00C8470C" w:rsidRPr="00FE4DA6">
        <w:rPr>
          <w:rFonts w:ascii="Times New Roman" w:hAnsi="Times New Roman" w:cs="Times New Roman"/>
          <w:i/>
          <w:sz w:val="24"/>
          <w:szCs w:val="24"/>
          <w:shd w:val="clear" w:color="auto" w:fill="FFFFFF"/>
        </w:rPr>
        <w:t>x</w:t>
      </w:r>
      <w:r w:rsidR="00C8470C" w:rsidRPr="00FE4DA6">
        <w:rPr>
          <w:rFonts w:ascii="Times New Roman" w:hAnsi="Times New Roman" w:cs="Times New Roman"/>
          <w:sz w:val="24"/>
          <w:szCs w:val="24"/>
          <w:shd w:val="clear" w:color="auto" w:fill="FFFFFF"/>
        </w:rPr>
        <w:t xml:space="preserve"> is the PP-layer displacement. Fitting the experimental data yielded </w:t>
      </w:r>
      <w:r w:rsidR="00C8470C" w:rsidRPr="00FE4DA6">
        <w:rPr>
          <w:rFonts w:ascii="Times New Roman" w:hAnsi="Times New Roman" w:cs="Times New Roman"/>
          <w:i/>
          <w:sz w:val="24"/>
          <w:szCs w:val="24"/>
          <w:shd w:val="clear" w:color="auto" w:fill="FFFFFF"/>
        </w:rPr>
        <w:t>a</w:t>
      </w:r>
      <w:r w:rsidR="00C8470C" w:rsidRPr="00FE4DA6">
        <w:rPr>
          <w:rFonts w:ascii="Times New Roman" w:hAnsi="Times New Roman" w:cs="Times New Roman"/>
          <w:sz w:val="24"/>
          <w:szCs w:val="24"/>
          <w:shd w:val="clear" w:color="auto" w:fill="FFFFFF"/>
        </w:rPr>
        <w:t xml:space="preserve"> = 2.52 and </w:t>
      </w:r>
      <w:r w:rsidR="00C8470C" w:rsidRPr="00FE4DA6">
        <w:rPr>
          <w:rFonts w:ascii="Times New Roman" w:hAnsi="Times New Roman" w:cs="Times New Roman"/>
          <w:i/>
          <w:sz w:val="24"/>
          <w:szCs w:val="24"/>
          <w:shd w:val="clear" w:color="auto" w:fill="FFFFFF"/>
        </w:rPr>
        <w:t>b</w:t>
      </w:r>
      <w:r w:rsidR="00C8470C" w:rsidRPr="00FE4DA6">
        <w:rPr>
          <w:rFonts w:ascii="Times New Roman" w:hAnsi="Times New Roman" w:cs="Times New Roman"/>
          <w:sz w:val="24"/>
          <w:szCs w:val="24"/>
          <w:shd w:val="clear" w:color="auto" w:fill="FFFFFF"/>
        </w:rPr>
        <w:t xml:space="preserve"> = 1.19 with a correlation coefficient of </w:t>
      </w:r>
      <w:r w:rsidR="00FE4DA6">
        <w:rPr>
          <w:rFonts w:ascii="Times New Roman" w:hAnsi="Times New Roman" w:cs="Times New Roman"/>
          <w:sz w:val="24"/>
          <w:szCs w:val="24"/>
          <w:shd w:val="clear" w:color="auto" w:fill="FFFFFF"/>
        </w:rPr>
        <w:t xml:space="preserve">R </w:t>
      </w:r>
      <w:r w:rsidR="00C8470C" w:rsidRPr="00FE4DA6">
        <w:rPr>
          <w:rFonts w:ascii="Times New Roman" w:hAnsi="Times New Roman" w:cs="Times New Roman"/>
          <w:sz w:val="24"/>
          <w:szCs w:val="24"/>
          <w:shd w:val="clear" w:color="auto" w:fill="FFFFFF"/>
        </w:rPr>
        <w:t xml:space="preserve">= 0.989. </w:t>
      </w:r>
    </w:p>
    <w:p w14:paraId="3B388D96" w14:textId="48B1BFFB" w:rsidR="00C8470C" w:rsidRDefault="001F51A6" w:rsidP="00431740">
      <w:pPr>
        <w:spacing w:line="360" w:lineRule="auto"/>
        <w:jc w:val="center"/>
        <w:rPr>
          <w:rFonts w:ascii="Times New Roman" w:hAnsi="Times New Roman"/>
          <w:shd w:val="clear" w:color="auto" w:fill="FFFF00"/>
        </w:rPr>
      </w:pPr>
      <w:r>
        <w:rPr>
          <w:noProof/>
        </w:rPr>
        <w:drawing>
          <wp:inline distT="0" distB="0" distL="0" distR="0" wp14:anchorId="3CB2B774" wp14:editId="2F34A8D2">
            <wp:extent cx="2483485" cy="2229485"/>
            <wp:effectExtent l="0" t="0" r="0" b="0"/>
            <wp:docPr id="8" name="Obráze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2"/>
                    <pic:cNvPicPr>
                      <a:picLocks noChangeAspect="1" noChangeArrowheads="1"/>
                    </pic:cNvPicPr>
                  </pic:nvPicPr>
                  <pic:blipFill>
                    <a:blip r:embed="rId17"/>
                    <a:stretch>
                      <a:fillRect/>
                    </a:stretch>
                  </pic:blipFill>
                  <pic:spPr bwMode="auto">
                    <a:xfrm>
                      <a:off x="0" y="0"/>
                      <a:ext cx="2483485" cy="2229485"/>
                    </a:xfrm>
                    <a:prstGeom prst="rect">
                      <a:avLst/>
                    </a:prstGeom>
                  </pic:spPr>
                </pic:pic>
              </a:graphicData>
            </a:graphic>
          </wp:inline>
        </w:drawing>
      </w:r>
    </w:p>
    <w:p w14:paraId="517D2CFA" w14:textId="6BF43FA3" w:rsidR="001F51A6" w:rsidRPr="00431740" w:rsidRDefault="00C8470C" w:rsidP="00BE4A89">
      <w:pPr>
        <w:spacing w:line="276" w:lineRule="auto"/>
        <w:jc w:val="both"/>
        <w:rPr>
          <w:rFonts w:ascii="Times New Roman" w:hAnsi="Times New Roman"/>
          <w:sz w:val="24"/>
          <w:szCs w:val="24"/>
        </w:rPr>
      </w:pPr>
      <w:r w:rsidRPr="00431740">
        <w:rPr>
          <w:rFonts w:ascii="Times New Roman" w:hAnsi="Times New Roman"/>
          <w:sz w:val="24"/>
          <w:szCs w:val="24"/>
        </w:rPr>
        <w:t xml:space="preserve">Fig. </w:t>
      </w:r>
      <w:r w:rsidR="007477F8">
        <w:rPr>
          <w:rFonts w:ascii="Times New Roman" w:hAnsi="Times New Roman"/>
          <w:sz w:val="24"/>
          <w:szCs w:val="24"/>
        </w:rPr>
        <w:t>8</w:t>
      </w:r>
      <w:r w:rsidRPr="00431740">
        <w:rPr>
          <w:rFonts w:ascii="Times New Roman" w:hAnsi="Times New Roman"/>
          <w:sz w:val="24"/>
          <w:szCs w:val="24"/>
        </w:rPr>
        <w:t xml:space="preserve"> </w:t>
      </w:r>
      <w:r w:rsidR="00431740" w:rsidRPr="00431740">
        <w:rPr>
          <w:rFonts w:ascii="Times New Roman" w:hAnsi="Times New Roman"/>
          <w:sz w:val="24"/>
          <w:szCs w:val="24"/>
        </w:rPr>
        <w:t>Peak</w:t>
      </w:r>
      <w:r w:rsidRPr="00431740">
        <w:rPr>
          <w:rFonts w:ascii="Times New Roman" w:hAnsi="Times New Roman"/>
          <w:sz w:val="24"/>
          <w:szCs w:val="24"/>
        </w:rPr>
        <w:t xml:space="preserve"> induced voltage</w:t>
      </w:r>
      <w:r w:rsidR="00431740" w:rsidRPr="00431740">
        <w:rPr>
          <w:rFonts w:ascii="Times New Roman" w:hAnsi="Times New Roman"/>
          <w:sz w:val="24"/>
          <w:szCs w:val="24"/>
        </w:rPr>
        <w:t>s</w:t>
      </w:r>
      <w:r w:rsidRPr="00431740">
        <w:rPr>
          <w:rFonts w:ascii="Times New Roman" w:hAnsi="Times New Roman"/>
          <w:sz w:val="24"/>
          <w:szCs w:val="24"/>
        </w:rPr>
        <w:t xml:space="preserve"> as a function of the PP-layer displacement during non-contact triboelectric separation cycles.</w:t>
      </w:r>
    </w:p>
    <w:p w14:paraId="5F3C5DC3" w14:textId="77777777" w:rsidR="00C8470C" w:rsidRPr="00431740" w:rsidRDefault="00C8470C" w:rsidP="00431740">
      <w:pPr>
        <w:spacing w:line="360" w:lineRule="auto"/>
        <w:ind w:firstLine="426"/>
        <w:jc w:val="both"/>
        <w:rPr>
          <w:rFonts w:ascii="Times New Roman" w:eastAsia="Times New Roman" w:hAnsi="Times New Roman" w:cs="Times New Roman"/>
          <w:sz w:val="24"/>
          <w:szCs w:val="24"/>
          <w:lang w:eastAsia="de-DE"/>
        </w:rPr>
      </w:pPr>
    </w:p>
    <w:p w14:paraId="566E614E" w14:textId="71C1B225" w:rsidR="00F420EE" w:rsidRDefault="002414BE" w:rsidP="00431740">
      <w:pPr>
        <w:spacing w:line="360" w:lineRule="auto"/>
        <w:ind w:firstLine="426"/>
        <w:jc w:val="both"/>
        <w:rPr>
          <w:rFonts w:ascii="Times New Roman" w:hAnsi="Times New Roman" w:cs="Times New Roman"/>
          <w:color w:val="000000"/>
          <w:sz w:val="24"/>
          <w:szCs w:val="24"/>
          <w:shd w:val="clear" w:color="auto" w:fill="FFFFFF"/>
        </w:rPr>
      </w:pPr>
      <w:r w:rsidRPr="00BE4A89">
        <w:rPr>
          <w:rFonts w:ascii="Times New Roman" w:hAnsi="Times New Roman" w:cs="Times New Roman"/>
          <w:sz w:val="24"/>
          <w:szCs w:val="24"/>
          <w:shd w:val="clear" w:color="auto" w:fill="FFFFFF"/>
        </w:rPr>
        <w:t xml:space="preserve">The operating principle of the triboelectrically induced non-contact sensor relies on electrostatic induction between the already triboelectrically charged PP and PVDF surfaces: when the </w:t>
      </w:r>
      <w:proofErr w:type="spellStart"/>
      <w:r w:rsidRPr="00BE4A89">
        <w:rPr>
          <w:rFonts w:ascii="Times New Roman" w:hAnsi="Times New Roman" w:cs="Times New Roman"/>
          <w:sz w:val="24"/>
          <w:szCs w:val="24"/>
          <w:shd w:val="clear" w:color="auto" w:fill="FFFFFF"/>
        </w:rPr>
        <w:t>tribopositive</w:t>
      </w:r>
      <w:proofErr w:type="spellEnd"/>
      <w:r w:rsidRPr="00BE4A89">
        <w:rPr>
          <w:rFonts w:ascii="Times New Roman" w:hAnsi="Times New Roman" w:cs="Times New Roman"/>
          <w:sz w:val="24"/>
          <w:szCs w:val="24"/>
          <w:shd w:val="clear" w:color="auto" w:fill="FFFFFF"/>
        </w:rPr>
        <w:t xml:space="preserve"> PP layer is brought closer to the </w:t>
      </w:r>
      <w:proofErr w:type="spellStart"/>
      <w:r w:rsidRPr="00BE4A89">
        <w:rPr>
          <w:rFonts w:ascii="Times New Roman" w:hAnsi="Times New Roman" w:cs="Times New Roman"/>
          <w:sz w:val="24"/>
          <w:szCs w:val="24"/>
          <w:shd w:val="clear" w:color="auto" w:fill="FFFFFF"/>
        </w:rPr>
        <w:t>tribonegative</w:t>
      </w:r>
      <w:proofErr w:type="spellEnd"/>
      <w:r w:rsidRPr="00BE4A89">
        <w:rPr>
          <w:rFonts w:ascii="Times New Roman" w:hAnsi="Times New Roman" w:cs="Times New Roman"/>
          <w:sz w:val="24"/>
          <w:szCs w:val="24"/>
          <w:shd w:val="clear" w:color="auto" w:fill="FFFFFF"/>
        </w:rPr>
        <w:t xml:space="preserve"> PVDF layer by a compressive force, the electric field across the air gap changes, inducing a voltage that reflects the PP-layer displacement. </w:t>
      </w:r>
      <w:r w:rsidR="00F420EE" w:rsidRPr="00BE4A89">
        <w:rPr>
          <w:rFonts w:ascii="Times New Roman" w:hAnsi="Times New Roman" w:cs="Times New Roman"/>
          <w:sz w:val="24"/>
          <w:szCs w:val="24"/>
        </w:rPr>
        <w:t>The EVA spacers (3 mm) set the nominal separation between the triboelectric layers and maintained the air gap throughout the measurements</w:t>
      </w:r>
      <w:r w:rsidRPr="00BE4A89">
        <w:rPr>
          <w:rFonts w:ascii="Times New Roman" w:hAnsi="Times New Roman" w:cs="Times New Roman"/>
          <w:sz w:val="24"/>
          <w:szCs w:val="24"/>
        </w:rPr>
        <w:t xml:space="preserve"> </w:t>
      </w:r>
      <w:r w:rsidRPr="00BE4A89">
        <w:rPr>
          <w:rFonts w:ascii="Times New Roman" w:hAnsi="Times New Roman" w:cs="Times New Roman"/>
          <w:sz w:val="24"/>
          <w:szCs w:val="24"/>
          <w:shd w:val="clear" w:color="auto" w:fill="FFFFFF"/>
        </w:rPr>
        <w:t>(see Fig. 2).</w:t>
      </w:r>
      <w:r w:rsidR="00F420EE" w:rsidRPr="00BE4A89">
        <w:rPr>
          <w:rFonts w:ascii="Times New Roman" w:hAnsi="Times New Roman" w:cs="Times New Roman"/>
          <w:sz w:val="24"/>
          <w:szCs w:val="24"/>
          <w:shd w:val="clear" w:color="auto" w:fill="FFFFFF"/>
        </w:rPr>
        <w:t xml:space="preserve"> W</w:t>
      </w:r>
      <w:r w:rsidR="003B5238" w:rsidRPr="00BE4A89">
        <w:rPr>
          <w:rFonts w:ascii="Times New Roman" w:hAnsi="Times New Roman" w:cs="Times New Roman"/>
          <w:sz w:val="24"/>
          <w:szCs w:val="24"/>
        </w:rPr>
        <w:t xml:space="preserve">hen the compressive force was released, the foam spacers acted </w:t>
      </w:r>
      <w:r w:rsidR="003B5238" w:rsidRPr="00BE4A89">
        <w:rPr>
          <w:rFonts w:ascii="Times New Roman" w:hAnsi="Times New Roman" w:cs="Times New Roman"/>
          <w:sz w:val="24"/>
          <w:szCs w:val="24"/>
          <w:shd w:val="clear" w:color="auto" w:fill="FFFFFF"/>
        </w:rPr>
        <w:t>as springs</w:t>
      </w:r>
      <w:r w:rsidRPr="00BE4A89">
        <w:rPr>
          <w:rFonts w:ascii="Times New Roman" w:hAnsi="Times New Roman" w:cs="Times New Roman"/>
          <w:sz w:val="24"/>
          <w:szCs w:val="24"/>
          <w:shd w:val="clear" w:color="auto" w:fill="FFFFFF"/>
        </w:rPr>
        <w:t xml:space="preserve"> and restore the plates to their initial position.</w:t>
      </w:r>
      <w:r w:rsidR="003B5238" w:rsidRPr="00BE4A89">
        <w:rPr>
          <w:rFonts w:ascii="Times New Roman" w:hAnsi="Times New Roman" w:cs="Times New Roman"/>
          <w:sz w:val="24"/>
          <w:szCs w:val="24"/>
          <w:shd w:val="clear" w:color="auto" w:fill="FFFFFF"/>
        </w:rPr>
        <w:t xml:space="preserve"> To test the sensor, repeated stepping on the </w:t>
      </w:r>
      <w:r w:rsidR="003B5238">
        <w:rPr>
          <w:rFonts w:ascii="Times New Roman" w:hAnsi="Times New Roman" w:cs="Times New Roman"/>
          <w:color w:val="000000"/>
          <w:sz w:val="24"/>
          <w:szCs w:val="24"/>
          <w:shd w:val="clear" w:color="auto" w:fill="FFFFFF"/>
        </w:rPr>
        <w:t xml:space="preserve">sensor, impact of a glass </w:t>
      </w:r>
      <w:r w:rsidR="003B5238" w:rsidRPr="00431740">
        <w:rPr>
          <w:rFonts w:ascii="Times New Roman" w:hAnsi="Times New Roman" w:cs="Times New Roman"/>
          <w:sz w:val="24"/>
          <w:szCs w:val="24"/>
          <w:shd w:val="clear" w:color="auto" w:fill="FFFFFF"/>
        </w:rPr>
        <w:t>ball</w:t>
      </w:r>
      <w:r w:rsidR="003B5238" w:rsidRPr="00431740">
        <w:rPr>
          <w:rFonts w:ascii="Times New Roman" w:hAnsi="Times New Roman" w:cs="Times New Roman"/>
          <w:sz w:val="24"/>
          <w:szCs w:val="24"/>
        </w:rPr>
        <w:t xml:space="preserve">, </w:t>
      </w:r>
      <w:r w:rsidR="00F420EE" w:rsidRPr="00431740">
        <w:rPr>
          <w:rFonts w:ascii="Times New Roman" w:hAnsi="Times New Roman" w:cs="Times New Roman"/>
          <w:sz w:val="24"/>
          <w:szCs w:val="24"/>
        </w:rPr>
        <w:t xml:space="preserve">vibrations from a rotary vacuum pump </w:t>
      </w:r>
      <w:r w:rsidR="003B5238" w:rsidRPr="00431740">
        <w:rPr>
          <w:rFonts w:ascii="Times New Roman" w:hAnsi="Times New Roman" w:cs="Times New Roman"/>
          <w:sz w:val="24"/>
          <w:szCs w:val="24"/>
        </w:rPr>
        <w:t xml:space="preserve">and </w:t>
      </w:r>
      <w:r w:rsidR="003B5238" w:rsidRPr="00431740">
        <w:rPr>
          <w:rFonts w:ascii="Times New Roman" w:hAnsi="Times New Roman" w:cs="Times New Roman"/>
          <w:sz w:val="24"/>
          <w:szCs w:val="24"/>
          <w:shd w:val="clear" w:color="auto" w:fill="FFFFFF"/>
        </w:rPr>
        <w:t>ultrasonic horn were used as sources to app</w:t>
      </w:r>
      <w:r w:rsidR="003B5238">
        <w:rPr>
          <w:rFonts w:ascii="Times New Roman" w:hAnsi="Times New Roman" w:cs="Times New Roman"/>
          <w:color w:val="000000"/>
          <w:sz w:val="24"/>
          <w:szCs w:val="24"/>
          <w:shd w:val="clear" w:color="auto" w:fill="FFFFFF"/>
        </w:rPr>
        <w:t>ly a compressive force</w:t>
      </w:r>
      <w:r w:rsidR="00431740">
        <w:rPr>
          <w:rFonts w:ascii="Times New Roman" w:hAnsi="Times New Roman" w:cs="Times New Roman"/>
          <w:color w:val="000000"/>
          <w:sz w:val="24"/>
          <w:szCs w:val="24"/>
          <w:shd w:val="clear" w:color="auto" w:fill="FFFFFF"/>
        </w:rPr>
        <w:t xml:space="preserve">, Fig. </w:t>
      </w:r>
      <w:r w:rsidR="007477F8">
        <w:rPr>
          <w:rFonts w:ascii="Times New Roman" w:hAnsi="Times New Roman" w:cs="Times New Roman"/>
          <w:color w:val="000000"/>
          <w:sz w:val="24"/>
          <w:szCs w:val="24"/>
          <w:shd w:val="clear" w:color="auto" w:fill="FFFFFF"/>
        </w:rPr>
        <w:t>9</w:t>
      </w:r>
      <w:r w:rsidR="003B5238">
        <w:rPr>
          <w:rFonts w:ascii="Times New Roman" w:hAnsi="Times New Roman" w:cs="Times New Roman"/>
          <w:color w:val="000000"/>
          <w:sz w:val="24"/>
          <w:szCs w:val="24"/>
          <w:shd w:val="clear" w:color="auto" w:fill="FFFFFF"/>
        </w:rPr>
        <w:t xml:space="preserve">. </w:t>
      </w:r>
    </w:p>
    <w:p w14:paraId="1C601145" w14:textId="77777777" w:rsidR="00F420EE" w:rsidRDefault="00F420EE" w:rsidP="00CC3D43">
      <w:pPr>
        <w:spacing w:line="360" w:lineRule="auto"/>
        <w:ind w:firstLine="357"/>
        <w:jc w:val="both"/>
        <w:rPr>
          <w:rFonts w:ascii="Times New Roman" w:hAnsi="Times New Roman" w:cs="Times New Roman"/>
          <w:color w:val="000000"/>
          <w:sz w:val="24"/>
          <w:szCs w:val="24"/>
          <w:shd w:val="clear" w:color="auto" w:fill="FFFFFF"/>
        </w:rPr>
      </w:pPr>
    </w:p>
    <w:p w14:paraId="545B9181" w14:textId="0EFF9D93" w:rsidR="00F420EE" w:rsidRDefault="00D40775" w:rsidP="00CC3D43">
      <w:pPr>
        <w:spacing w:line="360" w:lineRule="auto"/>
        <w:ind w:firstLine="357"/>
        <w:jc w:val="both"/>
        <w:rPr>
          <w:rFonts w:ascii="Times New Roman" w:hAnsi="Times New Roman" w:cs="Times New Roman"/>
          <w:color w:val="000000"/>
          <w:sz w:val="24"/>
          <w:szCs w:val="24"/>
          <w:shd w:val="clear" w:color="auto" w:fill="FFFFFF"/>
        </w:rPr>
      </w:pPr>
      <w:r w:rsidRPr="00D40775">
        <w:rPr>
          <w:rFonts w:ascii="Times New Roman" w:hAnsi="Times New Roman" w:cs="Times New Roman"/>
          <w:noProof/>
          <w:color w:val="000000"/>
          <w:sz w:val="24"/>
          <w:szCs w:val="24"/>
          <w:shd w:val="clear" w:color="auto" w:fill="FFFFFF"/>
        </w:rPr>
        <w:lastRenderedPageBreak/>
        <w:drawing>
          <wp:inline distT="0" distB="0" distL="0" distR="0" wp14:anchorId="7F4CBE68" wp14:editId="7FD8C057">
            <wp:extent cx="5760720" cy="3266440"/>
            <wp:effectExtent l="0" t="0" r="0" b="0"/>
            <wp:docPr id="100098" name="Obrázek 100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3266440"/>
                    </a:xfrm>
                    <a:prstGeom prst="rect">
                      <a:avLst/>
                    </a:prstGeom>
                  </pic:spPr>
                </pic:pic>
              </a:graphicData>
            </a:graphic>
          </wp:inline>
        </w:drawing>
      </w:r>
    </w:p>
    <w:p w14:paraId="76FE10B8" w14:textId="4CF1BC9F" w:rsidR="00F420EE" w:rsidRPr="004A4D10" w:rsidRDefault="00F420EE" w:rsidP="00BE4A89">
      <w:pPr>
        <w:spacing w:line="276" w:lineRule="auto"/>
        <w:jc w:val="both"/>
        <w:rPr>
          <w:rFonts w:ascii="Times New Roman" w:hAnsi="Times New Roman"/>
          <w:sz w:val="24"/>
          <w:szCs w:val="24"/>
          <w:shd w:val="clear" w:color="auto" w:fill="FFFFFF"/>
          <w:lang w:val="en-GB"/>
        </w:rPr>
      </w:pPr>
      <w:r w:rsidRPr="004A4D10">
        <w:rPr>
          <w:rFonts w:ascii="Times New Roman" w:hAnsi="Times New Roman"/>
          <w:sz w:val="24"/>
          <w:szCs w:val="24"/>
          <w:shd w:val="clear" w:color="auto" w:fill="FFFFFF"/>
          <w:lang w:val="en-GB"/>
        </w:rPr>
        <w:t xml:space="preserve">Fig. </w:t>
      </w:r>
      <w:r w:rsidR="007477F8" w:rsidRPr="004A4D10">
        <w:rPr>
          <w:rFonts w:ascii="Times New Roman" w:hAnsi="Times New Roman"/>
          <w:sz w:val="24"/>
          <w:szCs w:val="24"/>
          <w:shd w:val="clear" w:color="auto" w:fill="FFFFFF"/>
          <w:lang w:val="en-GB"/>
        </w:rPr>
        <w:t>9</w:t>
      </w:r>
      <w:r w:rsidRPr="004A4D10">
        <w:rPr>
          <w:rFonts w:ascii="Times New Roman" w:hAnsi="Times New Roman"/>
          <w:sz w:val="24"/>
          <w:szCs w:val="24"/>
          <w:shd w:val="clear" w:color="auto" w:fill="FFFFFF"/>
          <w:lang w:val="en-GB"/>
        </w:rPr>
        <w:t xml:space="preserve"> </w:t>
      </w:r>
      <w:r w:rsidR="00BB18FF" w:rsidRPr="004A4D10">
        <w:rPr>
          <w:rFonts w:ascii="Times New Roman" w:hAnsi="Times New Roman"/>
          <w:sz w:val="24"/>
          <w:szCs w:val="24"/>
          <w:shd w:val="clear" w:color="auto" w:fill="FFFFFF"/>
          <w:lang w:val="en-GB"/>
        </w:rPr>
        <w:t>V</w:t>
      </w:r>
      <w:r w:rsidRPr="004A4D10">
        <w:rPr>
          <w:rFonts w:ascii="Times New Roman" w:hAnsi="Times New Roman"/>
          <w:sz w:val="24"/>
          <w:szCs w:val="24"/>
          <w:shd w:val="clear" w:color="auto" w:fill="FFFFFF"/>
          <w:lang w:val="en-GB"/>
        </w:rPr>
        <w:t>oltage responses of triboelectric</w:t>
      </w:r>
      <w:r w:rsidR="00BB18FF" w:rsidRPr="004A4D10">
        <w:rPr>
          <w:rFonts w:ascii="Times New Roman" w:hAnsi="Times New Roman"/>
          <w:sz w:val="24"/>
          <w:szCs w:val="24"/>
          <w:shd w:val="clear" w:color="auto" w:fill="FFFFFF"/>
          <w:lang w:val="en-GB"/>
        </w:rPr>
        <w:t>ally-induced</w:t>
      </w:r>
      <w:r w:rsidRPr="004A4D10">
        <w:rPr>
          <w:rFonts w:ascii="Times New Roman" w:hAnsi="Times New Roman"/>
          <w:sz w:val="24"/>
          <w:szCs w:val="24"/>
          <w:shd w:val="clear" w:color="auto" w:fill="FFFFFF"/>
          <w:lang w:val="en-GB"/>
        </w:rPr>
        <w:t xml:space="preserve"> </w:t>
      </w:r>
      <w:r w:rsidR="00BB18FF" w:rsidRPr="004A4D10">
        <w:rPr>
          <w:rFonts w:ascii="Times New Roman" w:hAnsi="Times New Roman"/>
          <w:sz w:val="24"/>
          <w:szCs w:val="24"/>
          <w:shd w:val="clear" w:color="auto" w:fill="FFFFFF"/>
          <w:lang w:val="en-GB"/>
        </w:rPr>
        <w:t xml:space="preserve">non-contact </w:t>
      </w:r>
      <w:r w:rsidRPr="004A4D10">
        <w:rPr>
          <w:rFonts w:ascii="Times New Roman" w:hAnsi="Times New Roman"/>
          <w:sz w:val="24"/>
          <w:szCs w:val="24"/>
          <w:shd w:val="clear" w:color="auto" w:fill="FFFFFF"/>
          <w:lang w:val="en-GB"/>
        </w:rPr>
        <w:t>sensor</w:t>
      </w:r>
      <w:r w:rsidR="00BB18FF" w:rsidRPr="004A4D10">
        <w:rPr>
          <w:rFonts w:ascii="Times New Roman" w:hAnsi="Times New Roman"/>
          <w:sz w:val="24"/>
          <w:szCs w:val="24"/>
          <w:shd w:val="clear" w:color="auto" w:fill="FFFFFF"/>
          <w:lang w:val="en-GB"/>
        </w:rPr>
        <w:t xml:space="preserve"> </w:t>
      </w:r>
      <w:r w:rsidRPr="004A4D10">
        <w:rPr>
          <w:rFonts w:ascii="Times New Roman" w:hAnsi="Times New Roman"/>
          <w:sz w:val="24"/>
          <w:szCs w:val="24"/>
          <w:shd w:val="clear" w:color="auto" w:fill="FFFFFF"/>
          <w:lang w:val="en-GB"/>
        </w:rPr>
        <w:t>to different types of mechanical excitation: (a) heel stomping, (b) ball impact, (c) vibrations generated by a rotary vacuum pump, and (d) ultrasonic vibration from a soni</w:t>
      </w:r>
      <w:r w:rsidR="00BB18FF" w:rsidRPr="004A4D10">
        <w:rPr>
          <w:rFonts w:ascii="Times New Roman" w:hAnsi="Times New Roman"/>
          <w:sz w:val="24"/>
          <w:szCs w:val="24"/>
          <w:shd w:val="clear" w:color="auto" w:fill="FFFFFF"/>
          <w:lang w:val="en-GB"/>
        </w:rPr>
        <w:t>fi</w:t>
      </w:r>
      <w:r w:rsidRPr="004A4D10">
        <w:rPr>
          <w:rFonts w:ascii="Times New Roman" w:hAnsi="Times New Roman"/>
          <w:sz w:val="24"/>
          <w:szCs w:val="24"/>
          <w:shd w:val="clear" w:color="auto" w:fill="FFFFFF"/>
          <w:lang w:val="en-GB"/>
        </w:rPr>
        <w:t>cation horn.</w:t>
      </w:r>
    </w:p>
    <w:p w14:paraId="18268E5A" w14:textId="77777777" w:rsidR="00F420EE" w:rsidRDefault="00F420EE" w:rsidP="00CC3D43">
      <w:pPr>
        <w:pStyle w:val="Pedformtovantext"/>
        <w:spacing w:line="360" w:lineRule="auto"/>
        <w:ind w:firstLine="340"/>
        <w:jc w:val="both"/>
        <w:rPr>
          <w:rFonts w:ascii="Times New Roman" w:hAnsi="Times New Roman"/>
          <w:color w:val="000000" w:themeColor="text1"/>
          <w:sz w:val="24"/>
          <w:szCs w:val="24"/>
          <w:shd w:val="clear" w:color="auto" w:fill="FFFFFF"/>
        </w:rPr>
      </w:pPr>
      <w:bookmarkStart w:id="18" w:name="tw-target-rmn-container"/>
      <w:bookmarkStart w:id="19" w:name="tw-target-rmn3"/>
      <w:bookmarkEnd w:id="18"/>
      <w:bookmarkEnd w:id="19"/>
    </w:p>
    <w:p w14:paraId="743B0C8D" w14:textId="796AC158" w:rsidR="00876F68" w:rsidRPr="004A4D10" w:rsidRDefault="003B5238" w:rsidP="00BB18FF">
      <w:pPr>
        <w:pStyle w:val="Pedformtovantext"/>
        <w:spacing w:line="360" w:lineRule="auto"/>
        <w:ind w:firstLine="426"/>
        <w:jc w:val="both"/>
        <w:rPr>
          <w:rFonts w:ascii="Times New Roman" w:hAnsi="Times New Roman" w:cs="Times New Roman"/>
          <w:sz w:val="24"/>
          <w:szCs w:val="24"/>
          <w:shd w:val="clear" w:color="auto" w:fill="FFFFFF"/>
        </w:rPr>
      </w:pPr>
      <w:r>
        <w:rPr>
          <w:rFonts w:ascii="Times New Roman" w:hAnsi="Times New Roman"/>
          <w:color w:val="000000" w:themeColor="text1"/>
          <w:sz w:val="24"/>
          <w:szCs w:val="24"/>
        </w:rPr>
        <w:t xml:space="preserve">Simultaneously, the induced AC voltage generated by </w:t>
      </w:r>
      <w:r>
        <w:rPr>
          <w:rFonts w:ascii="Times New Roman" w:hAnsi="Times New Roman"/>
          <w:color w:val="000000"/>
          <w:sz w:val="24"/>
          <w:szCs w:val="24"/>
        </w:rPr>
        <w:t xml:space="preserve">the periodic displacement of the triboelectric layers can be converted into DC electric energy by the </w:t>
      </w:r>
      <w:proofErr w:type="spellStart"/>
      <w:r>
        <w:rPr>
          <w:rFonts w:ascii="Times New Roman" w:hAnsi="Times New Roman"/>
          <w:color w:val="000000"/>
          <w:sz w:val="24"/>
          <w:szCs w:val="24"/>
        </w:rPr>
        <w:t>Graetz</w:t>
      </w:r>
      <w:proofErr w:type="spellEnd"/>
      <w:r>
        <w:rPr>
          <w:rFonts w:ascii="Times New Roman" w:hAnsi="Times New Roman"/>
          <w:color w:val="000000"/>
          <w:sz w:val="24"/>
          <w:szCs w:val="24"/>
        </w:rPr>
        <w:t xml:space="preserve"> full-bridg</w:t>
      </w:r>
      <w:r>
        <w:rPr>
          <w:rFonts w:ascii="Times New Roman" w:hAnsi="Times New Roman"/>
          <w:color w:val="000000" w:themeColor="text1"/>
          <w:sz w:val="24"/>
          <w:szCs w:val="24"/>
        </w:rPr>
        <w:t xml:space="preserve">e rectifier and used for low-consumption supplies. </w:t>
      </w:r>
      <w:bookmarkStart w:id="20" w:name="tw-target-text18"/>
      <w:bookmarkEnd w:id="20"/>
      <w:r>
        <w:rPr>
          <w:rFonts w:ascii="Times New Roman" w:hAnsi="Times New Roman"/>
          <w:sz w:val="24"/>
          <w:szCs w:val="24"/>
        </w:rPr>
        <w:t xml:space="preserve">The data in </w:t>
      </w:r>
      <w:r w:rsidRPr="004A4D10">
        <w:rPr>
          <w:rFonts w:ascii="Times New Roman" w:hAnsi="Times New Roman"/>
          <w:sz w:val="24"/>
          <w:szCs w:val="24"/>
        </w:rPr>
        <w:t>Fig. 1</w:t>
      </w:r>
      <w:r w:rsidR="007477F8" w:rsidRPr="004A4D10">
        <w:rPr>
          <w:rFonts w:ascii="Times New Roman" w:hAnsi="Times New Roman"/>
          <w:sz w:val="24"/>
          <w:szCs w:val="24"/>
        </w:rPr>
        <w:t>0</w:t>
      </w:r>
      <w:r w:rsidRPr="004A4D10">
        <w:rPr>
          <w:rFonts w:ascii="Times New Roman" w:hAnsi="Times New Roman"/>
          <w:sz w:val="24"/>
          <w:szCs w:val="24"/>
        </w:rPr>
        <w:t xml:space="preserve"> </w:t>
      </w:r>
      <w:r>
        <w:rPr>
          <w:rFonts w:ascii="Times New Roman" w:hAnsi="Times New Roman"/>
          <w:sz w:val="24"/>
          <w:szCs w:val="24"/>
        </w:rPr>
        <w:t xml:space="preserve">show the voltage values ​​and the corresponding number of charge cycles, with a maximum of 300 V after 40 </w:t>
      </w:r>
      <w:r>
        <w:rPr>
          <w:rFonts w:ascii="Times New Roman" w:hAnsi="Times New Roman"/>
          <w:color w:val="000000" w:themeColor="text1"/>
          <w:sz w:val="24"/>
          <w:szCs w:val="24"/>
          <w:shd w:val="clear" w:color="auto" w:fill="FFFFFF"/>
        </w:rPr>
        <w:t>steps on the sensor</w:t>
      </w:r>
      <w:r>
        <w:rPr>
          <w:rFonts w:ascii="Times New Roman" w:hAnsi="Times New Roman"/>
          <w:sz w:val="24"/>
          <w:szCs w:val="24"/>
        </w:rPr>
        <w:t xml:space="preserve"> surface. After the capacitor was charged, the circuit was short-circuited, and the course of the discharge voltage over time for different numbers of cycles was recorded using an oscilloscope. The exponential voltage drop lasted </w:t>
      </w:r>
      <w:r w:rsidRPr="00BE4A89">
        <w:rPr>
          <w:rFonts w:ascii="Times New Roman" w:hAnsi="Times New Roman"/>
          <w:sz w:val="24"/>
          <w:szCs w:val="24"/>
        </w:rPr>
        <w:t xml:space="preserve">250 </w:t>
      </w:r>
      <w:proofErr w:type="spellStart"/>
      <w:r w:rsidRPr="00BE4A89">
        <w:rPr>
          <w:rFonts w:ascii="Times New Roman" w:hAnsi="Times New Roman"/>
          <w:sz w:val="24"/>
          <w:szCs w:val="24"/>
        </w:rPr>
        <w:t>ms.</w:t>
      </w:r>
      <w:proofErr w:type="spellEnd"/>
      <w:r w:rsidRPr="00BE4A89">
        <w:rPr>
          <w:rFonts w:ascii="Times New Roman" w:hAnsi="Times New Roman"/>
          <w:sz w:val="24"/>
          <w:szCs w:val="24"/>
        </w:rPr>
        <w:t xml:space="preserve"> Another example is the </w:t>
      </w:r>
      <w:r w:rsidRPr="00BE4A89">
        <w:rPr>
          <w:rFonts w:ascii="Times New Roman" w:hAnsi="Times New Roman" w:cs="Times New Roman"/>
          <w:sz w:val="24"/>
          <w:szCs w:val="24"/>
        </w:rPr>
        <w:t>lighting of eight LED diodes connected in series after 10 ste</w:t>
      </w:r>
      <w:r w:rsidRPr="00BE4A89">
        <w:rPr>
          <w:rFonts w:ascii="Times New Roman" w:hAnsi="Times New Roman" w:cs="Times New Roman"/>
          <w:sz w:val="24"/>
          <w:szCs w:val="24"/>
          <w:shd w:val="clear" w:color="auto" w:fill="FFFFFF"/>
        </w:rPr>
        <w:t>ps on th</w:t>
      </w:r>
      <w:r w:rsidR="00AB3406" w:rsidRPr="00BE4A89">
        <w:rPr>
          <w:rFonts w:ascii="Times New Roman" w:hAnsi="Times New Roman" w:cs="Times New Roman"/>
          <w:sz w:val="24"/>
          <w:szCs w:val="24"/>
          <w:shd w:val="clear" w:color="auto" w:fill="FFFFFF"/>
        </w:rPr>
        <w:t>is</w:t>
      </w:r>
      <w:r w:rsidRPr="00BE4A89">
        <w:rPr>
          <w:rFonts w:ascii="Times New Roman" w:hAnsi="Times New Roman" w:cs="Times New Roman"/>
          <w:sz w:val="24"/>
          <w:szCs w:val="24"/>
          <w:shd w:val="clear" w:color="auto" w:fill="FFFFFF"/>
        </w:rPr>
        <w:t xml:space="preserve"> </w:t>
      </w:r>
      <w:r w:rsidR="006F0E79" w:rsidRPr="00BE4A89">
        <w:rPr>
          <w:rFonts w:ascii="Times New Roman" w:hAnsi="Times New Roman" w:cs="Times New Roman"/>
          <w:sz w:val="24"/>
          <w:szCs w:val="24"/>
          <w:shd w:val="clear" w:color="auto" w:fill="FFFFFF"/>
        </w:rPr>
        <w:t>non-contact mode triboelectric sensor</w:t>
      </w:r>
      <w:r w:rsidR="00BE4A89">
        <w:rPr>
          <w:rFonts w:ascii="Times New Roman" w:hAnsi="Times New Roman" w:cs="Times New Roman"/>
          <w:sz w:val="24"/>
          <w:szCs w:val="24"/>
          <w:shd w:val="clear" w:color="auto" w:fill="FFFFFF"/>
        </w:rPr>
        <w:t xml:space="preserve"> (see insert in Fig. 10)</w:t>
      </w:r>
      <w:r w:rsidRPr="00BE4A89">
        <w:rPr>
          <w:rFonts w:ascii="Times New Roman" w:hAnsi="Times New Roman" w:cs="Times New Roman"/>
          <w:sz w:val="24"/>
          <w:szCs w:val="24"/>
          <w:shd w:val="clear" w:color="auto" w:fill="FFFFFF"/>
          <w:lang w:eastAsia="cs-CZ"/>
        </w:rPr>
        <w:t>.</w:t>
      </w:r>
    </w:p>
    <w:p w14:paraId="48C8CF8C" w14:textId="441E7840" w:rsidR="004A4D10" w:rsidRPr="00BE4A89" w:rsidRDefault="00A30575" w:rsidP="00BE4A89">
      <w:pPr>
        <w:spacing w:line="360" w:lineRule="auto"/>
        <w:ind w:firstLine="426"/>
        <w:jc w:val="both"/>
        <w:rPr>
          <w:rFonts w:ascii="Times New Roman" w:hAnsi="Times New Roman" w:cs="Times New Roman"/>
          <w:sz w:val="24"/>
          <w:szCs w:val="24"/>
        </w:rPr>
      </w:pPr>
      <w:r w:rsidRPr="00A30575">
        <w:rPr>
          <w:rFonts w:ascii="Times New Roman" w:hAnsi="Times New Roman" w:cs="Times New Roman"/>
          <w:sz w:val="24"/>
          <w:szCs w:val="24"/>
        </w:rPr>
        <w:t>To further examine the dielectric polarization processes contributing to the triboelectric output, additional experiments were performed in which the PP/PVDF</w:t>
      </w:r>
      <w:r w:rsidR="00BE4A89">
        <w:rPr>
          <w:rFonts w:ascii="Times New Roman" w:hAnsi="Times New Roman" w:cs="Times New Roman"/>
          <w:sz w:val="24"/>
          <w:szCs w:val="24"/>
        </w:rPr>
        <w:t xml:space="preserve"> </w:t>
      </w:r>
      <w:r w:rsidRPr="00A30575">
        <w:rPr>
          <w:rFonts w:ascii="Times New Roman" w:hAnsi="Times New Roman" w:cs="Times New Roman"/>
          <w:sz w:val="24"/>
          <w:szCs w:val="24"/>
        </w:rPr>
        <w:t xml:space="preserve">triboelectric pair </w:t>
      </w:r>
      <w:r w:rsidR="00BE4A89">
        <w:rPr>
          <w:rFonts w:ascii="Times New Roman" w:hAnsi="Times New Roman" w:cs="Times New Roman"/>
          <w:sz w:val="24"/>
          <w:szCs w:val="24"/>
        </w:rPr>
        <w:t xml:space="preserve">with </w:t>
      </w:r>
      <w:r w:rsidR="00BE4A89" w:rsidRPr="00A30575">
        <w:rPr>
          <w:rFonts w:ascii="Times New Roman" w:hAnsi="Times New Roman" w:cs="Times New Roman"/>
          <w:sz w:val="24"/>
          <w:szCs w:val="24"/>
        </w:rPr>
        <w:t>BOPET</w:t>
      </w:r>
      <w:r w:rsidR="00BE4A89">
        <w:rPr>
          <w:rFonts w:ascii="Times New Roman" w:hAnsi="Times New Roman" w:cs="Times New Roman"/>
          <w:sz w:val="24"/>
          <w:szCs w:val="24"/>
        </w:rPr>
        <w:t xml:space="preserve"> sublayer</w:t>
      </w:r>
      <w:r w:rsidR="00BE4A89" w:rsidRPr="00A30575">
        <w:rPr>
          <w:rFonts w:ascii="Times New Roman" w:hAnsi="Times New Roman" w:cs="Times New Roman"/>
          <w:sz w:val="24"/>
          <w:szCs w:val="24"/>
        </w:rPr>
        <w:t xml:space="preserve"> </w:t>
      </w:r>
      <w:r w:rsidRPr="00A30575">
        <w:rPr>
          <w:rFonts w:ascii="Times New Roman" w:hAnsi="Times New Roman" w:cs="Times New Roman"/>
          <w:sz w:val="24"/>
          <w:szCs w:val="24"/>
        </w:rPr>
        <w:t>was subjected to a controlled post-contact and post-separation electrical activation. These measurements followed the general procedure illustrated in Fig. 1, in which the triboelectric layers were either brought into direct contact or fully separated while the external circuit remained open, and the electrical response was recorded only after reconnecting the electrodes.</w:t>
      </w:r>
    </w:p>
    <w:p w14:paraId="3D423066" w14:textId="5ACF0021" w:rsidR="00876F68" w:rsidRDefault="003B5238" w:rsidP="004A4D10">
      <w:pPr>
        <w:spacing w:line="360" w:lineRule="auto"/>
        <w:jc w:val="center"/>
        <w:rPr>
          <w:rFonts w:ascii="Times New Roman" w:hAnsi="Times New Roman" w:cs="Times New Roman"/>
          <w:color w:val="000000" w:themeColor="text1"/>
          <w:sz w:val="24"/>
          <w:szCs w:val="24"/>
          <w:shd w:val="clear" w:color="auto" w:fill="FFFFFF"/>
          <w:lang w:val="en-GB"/>
        </w:rPr>
      </w:pPr>
      <w:r>
        <w:rPr>
          <w:noProof/>
        </w:rPr>
        <w:lastRenderedPageBreak/>
        <w:drawing>
          <wp:inline distT="0" distB="0" distL="0" distR="0" wp14:anchorId="09ABA4BC" wp14:editId="18DB7712">
            <wp:extent cx="2466975" cy="3267075"/>
            <wp:effectExtent l="0" t="0" r="0" b="0"/>
            <wp:docPr id="59"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Obrázek 7"/>
                    <pic:cNvPicPr>
                      <a:picLocks noChangeAspect="1" noChangeArrowheads="1"/>
                    </pic:cNvPicPr>
                  </pic:nvPicPr>
                  <pic:blipFill>
                    <a:blip r:embed="rId19"/>
                    <a:stretch>
                      <a:fillRect/>
                    </a:stretch>
                  </pic:blipFill>
                  <pic:spPr bwMode="auto">
                    <a:xfrm>
                      <a:off x="0" y="0"/>
                      <a:ext cx="2466975" cy="3267075"/>
                    </a:xfrm>
                    <a:prstGeom prst="rect">
                      <a:avLst/>
                    </a:prstGeom>
                  </pic:spPr>
                </pic:pic>
              </a:graphicData>
            </a:graphic>
          </wp:inline>
        </w:drawing>
      </w:r>
    </w:p>
    <w:p w14:paraId="4D03C273" w14:textId="77777777" w:rsidR="00A30575" w:rsidRDefault="003B5238" w:rsidP="00BE4A89">
      <w:pPr>
        <w:pStyle w:val="Standard"/>
        <w:spacing w:after="0" w:line="276" w:lineRule="auto"/>
        <w:jc w:val="both"/>
        <w:rPr>
          <w:rFonts w:ascii="Times New Roman" w:hAnsi="Times New Roman" w:cs="Times New Roman"/>
          <w:color w:val="000000" w:themeColor="text1"/>
          <w:sz w:val="24"/>
          <w:szCs w:val="24"/>
          <w:shd w:val="clear" w:color="auto" w:fill="FFFFFF"/>
          <w:lang w:val="en-GB"/>
        </w:rPr>
      </w:pPr>
      <w:r w:rsidRPr="004A4D10">
        <w:rPr>
          <w:rFonts w:ascii="Times New Roman" w:hAnsi="Times New Roman"/>
          <w:sz w:val="24"/>
          <w:szCs w:val="24"/>
          <w:shd w:val="clear" w:color="auto" w:fill="FFFFFF"/>
        </w:rPr>
        <w:t>Fig. 1</w:t>
      </w:r>
      <w:r w:rsidR="007477F8" w:rsidRPr="004A4D10">
        <w:rPr>
          <w:rFonts w:ascii="Times New Roman" w:hAnsi="Times New Roman"/>
          <w:sz w:val="24"/>
          <w:szCs w:val="24"/>
          <w:shd w:val="clear" w:color="auto" w:fill="FFFFFF"/>
        </w:rPr>
        <w:t>0</w:t>
      </w:r>
      <w:r w:rsidRPr="004A4D10">
        <w:rPr>
          <w:rFonts w:ascii="Times New Roman" w:hAnsi="Times New Roman"/>
          <w:sz w:val="24"/>
          <w:szCs w:val="24"/>
          <w:shd w:val="clear" w:color="auto" w:fill="FFFFFF"/>
        </w:rPr>
        <w:t xml:space="preserve"> </w:t>
      </w:r>
      <w:r w:rsidRPr="004A4D10">
        <w:rPr>
          <w:rFonts w:ascii="Times New Roman" w:eastAsia="Times New Roman" w:hAnsi="Times New Roman" w:cs="Times New Roman"/>
          <w:sz w:val="24"/>
          <w:szCs w:val="24"/>
          <w:shd w:val="clear" w:color="auto" w:fill="FFFFFF"/>
          <w:lang w:val="en-GB" w:eastAsia="cs-CZ"/>
        </w:rPr>
        <w:t xml:space="preserve">The time </w:t>
      </w:r>
      <w:r>
        <w:rPr>
          <w:rFonts w:ascii="Times New Roman" w:eastAsia="Times New Roman" w:hAnsi="Times New Roman" w:cs="Times New Roman"/>
          <w:color w:val="000000" w:themeColor="text1"/>
          <w:sz w:val="24"/>
          <w:szCs w:val="24"/>
          <w:shd w:val="clear" w:color="auto" w:fill="FFFFFF"/>
          <w:lang w:val="en-GB" w:eastAsia="cs-CZ"/>
        </w:rPr>
        <w:t>dependence of the discharge voltage for different numbers of electrification</w:t>
      </w:r>
      <w:r>
        <w:rPr>
          <w:rFonts w:ascii="Times New Roman" w:hAnsi="Times New Roman"/>
          <w:color w:val="000000" w:themeColor="text1"/>
          <w:sz w:val="24"/>
          <w:szCs w:val="24"/>
          <w:shd w:val="clear" w:color="auto" w:fill="FFFFFF"/>
        </w:rPr>
        <w:t xml:space="preserve"> by repeated steps on the sensor and the </w:t>
      </w:r>
      <w:r>
        <w:rPr>
          <w:rFonts w:ascii="Times New Roman" w:hAnsi="Times New Roman" w:cs="Times New Roman"/>
          <w:color w:val="000000" w:themeColor="text1"/>
          <w:sz w:val="24"/>
          <w:szCs w:val="24"/>
          <w:shd w:val="clear" w:color="auto" w:fill="FFFFFF"/>
          <w:lang w:val="en-GB"/>
        </w:rPr>
        <w:t xml:space="preserve">schematics of the </w:t>
      </w:r>
      <w:proofErr w:type="spellStart"/>
      <w:r>
        <w:rPr>
          <w:rFonts w:ascii="Times New Roman" w:hAnsi="Times New Roman" w:cs="Times New Roman"/>
          <w:color w:val="000000" w:themeColor="text1"/>
          <w:sz w:val="24"/>
          <w:szCs w:val="24"/>
          <w:shd w:val="clear" w:color="auto" w:fill="FFFFFF"/>
          <w:lang w:val="en-GB"/>
        </w:rPr>
        <w:t>Graetz</w:t>
      </w:r>
      <w:proofErr w:type="spellEnd"/>
      <w:r>
        <w:rPr>
          <w:rFonts w:ascii="Times New Roman" w:hAnsi="Times New Roman" w:cs="Times New Roman"/>
          <w:color w:val="000000" w:themeColor="text1"/>
          <w:sz w:val="24"/>
          <w:szCs w:val="24"/>
          <w:shd w:val="clear" w:color="auto" w:fill="FFFFFF"/>
          <w:lang w:val="en-GB"/>
        </w:rPr>
        <w:t xml:space="preserve"> full-bridge rectifier with store capacitor.</w:t>
      </w:r>
    </w:p>
    <w:p w14:paraId="50A5E304" w14:textId="2FD6583C" w:rsidR="006F6FF7" w:rsidRPr="00A30575" w:rsidRDefault="00F44BE7" w:rsidP="00A30575">
      <w:pPr>
        <w:pStyle w:val="Standard"/>
        <w:spacing w:after="0" w:line="360" w:lineRule="auto"/>
        <w:jc w:val="both"/>
        <w:rPr>
          <w:rFonts w:ascii="Times New Roman" w:hAnsi="Times New Roman" w:cs="Times New Roman"/>
          <w:color w:val="000000" w:themeColor="text1"/>
          <w:sz w:val="24"/>
          <w:szCs w:val="24"/>
          <w:shd w:val="clear" w:color="auto" w:fill="FFFFFF"/>
          <w:lang w:val="en-GB"/>
        </w:rPr>
      </w:pPr>
      <w:r w:rsidRPr="008746FA">
        <w:t xml:space="preserve"> </w:t>
      </w:r>
    </w:p>
    <w:p w14:paraId="199A93FA" w14:textId="1F181083" w:rsidR="006F6FF7" w:rsidRPr="00E51FE8" w:rsidRDefault="00F44BE7" w:rsidP="00AB3406">
      <w:pPr>
        <w:pStyle w:val="Normlnweb"/>
        <w:spacing w:beforeAutospacing="0" w:afterAutospacing="0" w:line="360" w:lineRule="auto"/>
        <w:ind w:firstLine="426"/>
        <w:jc w:val="both"/>
        <w:rPr>
          <w:lang w:val="en-US"/>
        </w:rPr>
      </w:pPr>
      <w:r w:rsidRPr="008746FA">
        <w:rPr>
          <w:lang w:val="en-US"/>
        </w:rPr>
        <w:t>In the post-</w:t>
      </w:r>
      <w:r w:rsidRPr="00E51FE8">
        <w:rPr>
          <w:lang w:val="en-US"/>
        </w:rPr>
        <w:t>contact experiment, the PP and PVDF</w:t>
      </w:r>
      <w:r w:rsidR="00E51FE8" w:rsidRPr="00E51FE8">
        <w:rPr>
          <w:lang w:val="en-US"/>
        </w:rPr>
        <w:t xml:space="preserve"> with BOPET sublayer </w:t>
      </w:r>
      <w:r w:rsidRPr="00E51FE8">
        <w:rPr>
          <w:lang w:val="en-US"/>
        </w:rPr>
        <w:t xml:space="preserve">were first brought into contact </w:t>
      </w:r>
      <w:r w:rsidR="00F42A1B" w:rsidRPr="00E51FE8">
        <w:rPr>
          <w:lang w:val="en-US"/>
        </w:rPr>
        <w:t xml:space="preserve">and kept in this state, </w:t>
      </w:r>
      <w:r w:rsidRPr="00E51FE8">
        <w:rPr>
          <w:lang w:val="en-US"/>
        </w:rPr>
        <w:t xml:space="preserve">while </w:t>
      </w:r>
      <w:r w:rsidRPr="008746FA">
        <w:rPr>
          <w:lang w:val="en-US"/>
        </w:rPr>
        <w:t xml:space="preserve">the external circuit remained open. Any residual charge on the Cu electrodes was removed by short-circuiting before the contact phase. The contact generated </w:t>
      </w:r>
      <w:r w:rsidR="00AB3406" w:rsidRPr="008746FA">
        <w:rPr>
          <w:lang w:val="en-US"/>
        </w:rPr>
        <w:t xml:space="preserve">the </w:t>
      </w:r>
      <w:r w:rsidRPr="008746FA">
        <w:rPr>
          <w:lang w:val="en-US"/>
        </w:rPr>
        <w:t>interfacial triboelectric charge at the PP</w:t>
      </w:r>
      <w:r w:rsidR="00F42A1B" w:rsidRPr="00F42A1B">
        <w:rPr>
          <w:color w:val="FF0000"/>
          <w:lang w:val="en-US"/>
        </w:rPr>
        <w:t>-</w:t>
      </w:r>
      <w:r w:rsidRPr="008746FA">
        <w:rPr>
          <w:lang w:val="en-US"/>
        </w:rPr>
        <w:t xml:space="preserve">PVDF boundary under open-circuit conditions. </w:t>
      </w:r>
      <w:r w:rsidR="00F42A1B" w:rsidRPr="00F42A1B">
        <w:rPr>
          <w:lang w:val="en-US"/>
        </w:rPr>
        <w:t xml:space="preserve">Approximately 0.5 s after the layers had been brought into </w:t>
      </w:r>
      <w:r w:rsidR="00F42A1B" w:rsidRPr="00E51FE8">
        <w:rPr>
          <w:lang w:val="en-US"/>
        </w:rPr>
        <w:t>contact, while they were still held in this fully contacted state</w:t>
      </w:r>
      <w:r w:rsidRPr="00E51FE8">
        <w:rPr>
          <w:lang w:val="en-US"/>
        </w:rPr>
        <w:t>, the s</w:t>
      </w:r>
      <w:r w:rsidRPr="008746FA">
        <w:rPr>
          <w:lang w:val="en-US"/>
        </w:rPr>
        <w:t>witch in the external circuit was closed, initiating charge flow that produced a measurable voltage transient. The resulting time-dependent voltage response (Fig. 1</w:t>
      </w:r>
      <w:r w:rsidR="007477F8">
        <w:rPr>
          <w:lang w:val="en-US"/>
        </w:rPr>
        <w:t>1</w:t>
      </w:r>
      <w:r w:rsidRPr="008746FA">
        <w:rPr>
          <w:lang w:val="en-US"/>
        </w:rPr>
        <w:t xml:space="preserve">) exhibited an exponential decay characteristic of a capacitor discharge, with a maximum induced voltage of approximately +40 V and a corresponding triboelectric charge density of about +12.6 </w:t>
      </w:r>
      <w:r w:rsidRPr="008746FA">
        <w:rPr>
          <w:rFonts w:ascii="Symbol" w:hAnsi="Symbol"/>
          <w:lang w:val="en-US"/>
        </w:rPr>
        <w:t></w:t>
      </w:r>
      <w:r w:rsidRPr="008746FA">
        <w:rPr>
          <w:lang w:val="en-US"/>
        </w:rPr>
        <w:t xml:space="preserve">Cm⁻². This behaviour reflects the redistribution of the stored interfacial charge once the electrodes are electrically </w:t>
      </w:r>
      <w:r w:rsidRPr="00E51FE8">
        <w:rPr>
          <w:lang w:val="en-US"/>
        </w:rPr>
        <w:t xml:space="preserve">connected. </w:t>
      </w:r>
      <w:r w:rsidR="00F42A1B" w:rsidRPr="00E51FE8">
        <w:rPr>
          <w:lang w:val="en-US"/>
        </w:rPr>
        <w:t>These post-contact measurements also confirm that the PP/PVDF interface retains triboelectrically generated charge under open-circuit conditions. This charge retention is essential for the operation of the sensor in its non-contact mode, where the induced voltage arises solely from electrostatic induction due to changes in the air-gap distance, without requiring repeated physical contact of the surfaces.</w:t>
      </w:r>
    </w:p>
    <w:p w14:paraId="00047409" w14:textId="77777777" w:rsidR="00E51FE8" w:rsidRPr="00E51FE8" w:rsidRDefault="00B75287" w:rsidP="00B75287">
      <w:pPr>
        <w:pStyle w:val="Normlnweb"/>
        <w:spacing w:beforeAutospacing="0" w:afterAutospacing="0" w:line="360" w:lineRule="auto"/>
        <w:ind w:firstLine="426"/>
        <w:jc w:val="both"/>
        <w:rPr>
          <w:noProof/>
          <w:lang w:val="en-US"/>
        </w:rPr>
      </w:pPr>
      <w:r w:rsidRPr="00E51FE8">
        <w:rPr>
          <w:lang w:val="en-US"/>
        </w:rPr>
        <w:lastRenderedPageBreak/>
        <w:t xml:space="preserve">Complementary to the post-contact activation, the post-separation experiment was performed to demonstrate that the charge state established during contact also persists when the layers are mechanically separated under open-circuit conditions, which is essential for the non-contact operation of the sensor. </w:t>
      </w:r>
      <w:r w:rsidR="00F44BE7" w:rsidRPr="00E51FE8">
        <w:rPr>
          <w:lang w:val="en-US"/>
        </w:rPr>
        <w:t xml:space="preserve">In the post-separation </w:t>
      </w:r>
      <w:r w:rsidR="00F44BE7" w:rsidRPr="008746FA">
        <w:rPr>
          <w:lang w:val="en-US"/>
        </w:rPr>
        <w:t>experiment, the electrodes were first short-circuited to remove any residual charge, after which the PP and PVDF layers were separated under open-circuit conditions</w:t>
      </w:r>
      <w:r w:rsidR="00F44BE7" w:rsidRPr="00E51FE8">
        <w:rPr>
          <w:lang w:val="en-US"/>
        </w:rPr>
        <w:t xml:space="preserve">. </w:t>
      </w:r>
      <w:r w:rsidRPr="00E51FE8">
        <w:rPr>
          <w:lang w:val="en-US"/>
        </w:rPr>
        <w:t xml:space="preserve">During this separation, the triboelectric charge generated during the preceding contact phase could not redistribute or discharge, because the external circuit remained open. </w:t>
      </w:r>
      <w:r w:rsidR="00F44BE7" w:rsidRPr="00E51FE8">
        <w:rPr>
          <w:lang w:val="en-US"/>
        </w:rPr>
        <w:t>Once the layers</w:t>
      </w:r>
      <w:r w:rsidR="00F44BE7" w:rsidRPr="008746FA">
        <w:rPr>
          <w:lang w:val="en-US"/>
        </w:rPr>
        <w:t xml:space="preserve"> reached the fully separated state, the switch in the external circuit was closed, triggering charge flow in the opposite direction to that observed in the post-contact case. The resulting voltage transient (Fig. 1</w:t>
      </w:r>
      <w:r w:rsidR="001B4BBC" w:rsidRPr="008746FA">
        <w:rPr>
          <w:lang w:val="en-US"/>
        </w:rPr>
        <w:t>2</w:t>
      </w:r>
      <w:r w:rsidR="00F44BE7" w:rsidRPr="008746FA">
        <w:rPr>
          <w:lang w:val="en-US"/>
        </w:rPr>
        <w:t xml:space="preserve">) exhibited a negative peak with a magnitude of approximately −22 V and a corresponding triboelectric charge density of about −5.8 μCm⁻². After the initial peak, the signal decayed exponentially in the same manner as a discharging </w:t>
      </w:r>
      <w:r w:rsidR="00F44BE7" w:rsidRPr="00E51FE8">
        <w:rPr>
          <w:lang w:val="en-US"/>
        </w:rPr>
        <w:t xml:space="preserve">capacitor. </w:t>
      </w:r>
      <w:r w:rsidR="00EC5362" w:rsidRPr="00E51FE8">
        <w:rPr>
          <w:lang w:val="en-US"/>
        </w:rPr>
        <w:t>This behavior reflects the electrical release of the interfacial charge state that remained electrically isolated during open-circuit separation and became able to redistribute only after the electrodes were connected.</w:t>
      </w:r>
      <w:r w:rsidR="00E51FE8" w:rsidRPr="00E51FE8">
        <w:rPr>
          <w:noProof/>
          <w:lang w:val="en-US"/>
        </w:rPr>
        <w:t xml:space="preserve"> </w:t>
      </w:r>
    </w:p>
    <w:p w14:paraId="5CCA7118" w14:textId="77777777" w:rsidR="00E51FE8" w:rsidRDefault="00E51FE8" w:rsidP="00B75287">
      <w:pPr>
        <w:pStyle w:val="Normlnweb"/>
        <w:spacing w:beforeAutospacing="0" w:afterAutospacing="0" w:line="360" w:lineRule="auto"/>
        <w:ind w:firstLine="426"/>
        <w:jc w:val="both"/>
        <w:rPr>
          <w:color w:val="FF0000"/>
          <w:lang w:val="en-US"/>
        </w:rPr>
      </w:pPr>
    </w:p>
    <w:p w14:paraId="2C5D4D8E" w14:textId="45E42774" w:rsidR="00F44BE7" w:rsidRPr="00EC5362" w:rsidRDefault="00E51FE8" w:rsidP="00B75287">
      <w:pPr>
        <w:pStyle w:val="Normlnweb"/>
        <w:spacing w:beforeAutospacing="0" w:afterAutospacing="0" w:line="360" w:lineRule="auto"/>
        <w:ind w:firstLine="426"/>
        <w:jc w:val="both"/>
        <w:rPr>
          <w:color w:val="FF0000"/>
          <w:lang w:val="en-US"/>
        </w:rPr>
      </w:pPr>
      <w:r w:rsidRPr="00A876A5">
        <w:rPr>
          <w:noProof/>
          <w:color w:val="00B050"/>
          <w:lang w:val="en-US"/>
        </w:rPr>
        <w:drawing>
          <wp:inline distT="0" distB="0" distL="0" distR="0" wp14:anchorId="1A19910B" wp14:editId="61DE0113">
            <wp:extent cx="5127321" cy="2873380"/>
            <wp:effectExtent l="0" t="0" r="0" b="3175"/>
            <wp:docPr id="100100" name="Obrázek 100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132805" cy="2876453"/>
                    </a:xfrm>
                    <a:prstGeom prst="rect">
                      <a:avLst/>
                    </a:prstGeom>
                  </pic:spPr>
                </pic:pic>
              </a:graphicData>
            </a:graphic>
          </wp:inline>
        </w:drawing>
      </w:r>
    </w:p>
    <w:p w14:paraId="13C161FC" w14:textId="64C4C109" w:rsidR="00E51FE8" w:rsidRDefault="00E51FE8" w:rsidP="00E51FE8">
      <w:pPr>
        <w:pStyle w:val="Normlnweb"/>
        <w:spacing w:beforeAutospacing="0" w:afterAutospacing="0" w:line="276" w:lineRule="auto"/>
        <w:jc w:val="both"/>
        <w:rPr>
          <w:lang w:val="en-US"/>
        </w:rPr>
      </w:pPr>
      <w:r w:rsidRPr="008746FA">
        <w:rPr>
          <w:lang w:val="en-GB"/>
        </w:rPr>
        <w:t>Fig. 1</w:t>
      </w:r>
      <w:r>
        <w:rPr>
          <w:lang w:val="en-GB"/>
        </w:rPr>
        <w:t xml:space="preserve">1 </w:t>
      </w:r>
      <w:r w:rsidRPr="008746FA">
        <w:rPr>
          <w:bCs/>
          <w:lang w:val="en-US"/>
        </w:rPr>
        <w:t>a)</w:t>
      </w:r>
      <w:r w:rsidRPr="008746FA">
        <w:rPr>
          <w:lang w:val="en-US"/>
        </w:rPr>
        <w:t xml:space="preserve"> Schematic </w:t>
      </w:r>
      <w:r w:rsidRPr="00E51FE8">
        <w:rPr>
          <w:lang w:val="en-US"/>
        </w:rPr>
        <w:t>of the post-contact and post-separation activation procedure for the PP/PVDF triboelectric pair with BOPET sublayer illustrating the open-circuit contact, open-circuit separation, and subsequent</w:t>
      </w:r>
      <w:r w:rsidRPr="008746FA">
        <w:rPr>
          <w:lang w:val="en-US"/>
        </w:rPr>
        <w:t xml:space="preserve"> electrical activation after closing the switch</w:t>
      </w:r>
      <w:r>
        <w:rPr>
          <w:lang w:val="en-US"/>
        </w:rPr>
        <w:t>, and</w:t>
      </w:r>
      <w:r w:rsidRPr="008746FA">
        <w:rPr>
          <w:lang w:val="en-US"/>
        </w:rPr>
        <w:br/>
      </w:r>
      <w:r w:rsidRPr="008746FA">
        <w:rPr>
          <w:bCs/>
          <w:lang w:val="en-US"/>
        </w:rPr>
        <w:t>b)</w:t>
      </w:r>
      <w:r w:rsidRPr="008746FA">
        <w:rPr>
          <w:lang w:val="en-US"/>
        </w:rPr>
        <w:t xml:space="preserve"> </w:t>
      </w:r>
      <w:r>
        <w:rPr>
          <w:lang w:val="en-US"/>
        </w:rPr>
        <w:t>c</w:t>
      </w:r>
      <w:r w:rsidRPr="008746FA">
        <w:rPr>
          <w:lang w:val="en-US"/>
        </w:rPr>
        <w:t xml:space="preserve">orresponding voltage transients measured after the external circuit is closed. </w:t>
      </w:r>
    </w:p>
    <w:p w14:paraId="1FDB433A" w14:textId="77777777" w:rsidR="00E51FE8" w:rsidRPr="008746FA" w:rsidRDefault="00E51FE8" w:rsidP="00E51FE8">
      <w:pPr>
        <w:pStyle w:val="Normlnweb"/>
        <w:spacing w:beforeAutospacing="0" w:afterAutospacing="0" w:line="276" w:lineRule="auto"/>
        <w:jc w:val="both"/>
        <w:rPr>
          <w:lang w:val="en-GB"/>
        </w:rPr>
      </w:pPr>
    </w:p>
    <w:p w14:paraId="3C398F2B" w14:textId="531FA46D" w:rsidR="007A3213" w:rsidRPr="0039484C" w:rsidRDefault="007A3213" w:rsidP="0039484C">
      <w:pPr>
        <w:pStyle w:val="Normlnweb"/>
        <w:spacing w:beforeAutospacing="0" w:afterAutospacing="0" w:line="360" w:lineRule="auto"/>
        <w:ind w:firstLine="426"/>
        <w:jc w:val="both"/>
        <w:rPr>
          <w:lang w:val="en-GB"/>
        </w:rPr>
      </w:pPr>
      <w:r w:rsidRPr="0039484C">
        <w:rPr>
          <w:lang w:val="en-GB"/>
        </w:rPr>
        <w:lastRenderedPageBreak/>
        <w:t xml:space="preserve">These measurements demonstrate that the interface maintains a mechanically induced interfacial charge state under open-circuit conditions and releases it only upon </w:t>
      </w:r>
      <w:r w:rsidR="0039484C">
        <w:rPr>
          <w:lang w:val="en-GB"/>
        </w:rPr>
        <w:t xml:space="preserve">the </w:t>
      </w:r>
      <w:r w:rsidRPr="0039484C">
        <w:rPr>
          <w:lang w:val="en-GB"/>
        </w:rPr>
        <w:t xml:space="preserve">circuit closure, effectively behaving as a </w:t>
      </w:r>
      <w:r w:rsidRPr="0039484C">
        <w:rPr>
          <w:iCs/>
          <w:lang w:val="en-GB"/>
        </w:rPr>
        <w:t>mechanically polarized capacitor</w:t>
      </w:r>
      <w:r w:rsidRPr="0039484C">
        <w:rPr>
          <w:lang w:val="en-GB"/>
        </w:rPr>
        <w:t>. The ability of the interface to preserve this mechanically imposed polarization without requiring continuous physical contact is fundamental for the operation of the sensor in its non-contact mode, where the electrical output arises solely from electrostatic induction caused by changes in the air-gap distance. This behaviour not only validates the underlying non-contact sensing mechanism but also opens possibilities for delayed signal generation and passive charge storage.</w:t>
      </w:r>
    </w:p>
    <w:p w14:paraId="0D49B78B" w14:textId="77777777" w:rsidR="0039484C" w:rsidRDefault="0039484C" w:rsidP="0039484C">
      <w:pPr>
        <w:widowControl/>
        <w:spacing w:line="360" w:lineRule="auto"/>
        <w:textAlignment w:val="auto"/>
        <w:rPr>
          <w:rFonts w:ascii="Times New Roman" w:eastAsiaTheme="minorEastAsia" w:hAnsi="Times New Roman" w:cs="Times New Roman"/>
          <w:color w:val="00B050"/>
          <w:sz w:val="24"/>
          <w:szCs w:val="24"/>
          <w:lang w:eastAsia="cs-CZ"/>
        </w:rPr>
      </w:pPr>
    </w:p>
    <w:p w14:paraId="5A680E70" w14:textId="2F2A8554" w:rsidR="00876F68" w:rsidRPr="0039484C" w:rsidRDefault="003B5238" w:rsidP="0039484C">
      <w:pPr>
        <w:widowControl/>
        <w:spacing w:line="360" w:lineRule="auto"/>
        <w:textAlignment w:val="auto"/>
        <w:rPr>
          <w:rFonts w:ascii="Times New Roman" w:eastAsiaTheme="minorEastAsia" w:hAnsi="Times New Roman" w:cs="Times New Roman"/>
          <w:b/>
          <w:bCs/>
          <w:sz w:val="24"/>
          <w:szCs w:val="24"/>
          <w:lang w:val="en-GB" w:eastAsia="cs-CZ"/>
        </w:rPr>
      </w:pPr>
      <w:r w:rsidRPr="0039484C">
        <w:rPr>
          <w:rFonts w:ascii="Times New Roman" w:hAnsi="Times New Roman" w:cs="Times New Roman"/>
          <w:b/>
          <w:bCs/>
          <w:lang w:val="en-GB"/>
        </w:rPr>
        <w:t xml:space="preserve">4. </w:t>
      </w:r>
      <w:r w:rsidR="00573319" w:rsidRPr="0039484C">
        <w:rPr>
          <w:rFonts w:ascii="Times New Roman" w:hAnsi="Times New Roman" w:cs="Times New Roman"/>
          <w:b/>
          <w:bCs/>
          <w:lang w:val="en-GB"/>
        </w:rPr>
        <w:t>Discussion</w:t>
      </w:r>
    </w:p>
    <w:p w14:paraId="238EB8F3" w14:textId="694F0C19" w:rsidR="00E7449C" w:rsidRPr="008746FA" w:rsidRDefault="00E7449C" w:rsidP="0039484C">
      <w:pPr>
        <w:pStyle w:val="Normlnweb"/>
        <w:spacing w:beforeAutospacing="0" w:afterAutospacing="0" w:line="360" w:lineRule="auto"/>
        <w:jc w:val="both"/>
        <w:rPr>
          <w:lang w:val="en-US"/>
        </w:rPr>
      </w:pPr>
      <w:r w:rsidRPr="008746FA">
        <w:rPr>
          <w:lang w:val="en-US"/>
        </w:rPr>
        <w:t xml:space="preserve">The behavior of the investigated </w:t>
      </w:r>
      <w:r w:rsidR="008746FA" w:rsidRPr="008746FA">
        <w:rPr>
          <w:lang w:val="en-US"/>
        </w:rPr>
        <w:t>PP/PVDF triboelectric pair</w:t>
      </w:r>
      <w:r w:rsidRPr="008746FA">
        <w:rPr>
          <w:lang w:val="en-US"/>
        </w:rPr>
        <w:t xml:space="preserve"> can be interpreted by combining their relative triboelectric tendencies with the influence of dielectric permittivity on </w:t>
      </w:r>
      <w:r w:rsidR="008746FA" w:rsidRPr="008746FA">
        <w:rPr>
          <w:lang w:val="en-US"/>
        </w:rPr>
        <w:t xml:space="preserve">a </w:t>
      </w:r>
      <w:r w:rsidRPr="008746FA">
        <w:rPr>
          <w:lang w:val="en-US"/>
        </w:rPr>
        <w:t>charge induction. Measurements of the triboelectric charge density against a copper reference confirmed that all polymers used in this study are tribonegative with respect to Cu, with PVDF and its netted variant exhibiting the highest negative charge densities. PP is less tribonegative, consistent with its positive polarity in the PP/PVDF pair. This polarity ordering is reflected in the voltage outputs of the TENG structures listed in Table 1.</w:t>
      </w:r>
    </w:p>
    <w:p w14:paraId="044F4851" w14:textId="4E30C7AE" w:rsidR="00D40BF7" w:rsidRPr="0079502A" w:rsidRDefault="00E7449C" w:rsidP="008746FA">
      <w:pPr>
        <w:pStyle w:val="Normlnweb"/>
        <w:spacing w:beforeAutospacing="0" w:afterAutospacing="0" w:line="360" w:lineRule="auto"/>
        <w:ind w:firstLine="426"/>
        <w:jc w:val="both"/>
        <w:rPr>
          <w:lang w:val="en-US"/>
        </w:rPr>
      </w:pPr>
      <w:r w:rsidRPr="008746FA">
        <w:rPr>
          <w:lang w:val="en-US"/>
        </w:rPr>
        <w:t xml:space="preserve">The effect of the dielectric environment was examined by introducing </w:t>
      </w:r>
      <w:r w:rsidR="008746FA" w:rsidRPr="008746FA">
        <w:rPr>
          <w:lang w:val="en-US"/>
        </w:rPr>
        <w:t xml:space="preserve">LDPE, BOPET and PVC </w:t>
      </w:r>
      <w:r w:rsidRPr="008746FA">
        <w:rPr>
          <w:lang w:val="en-US"/>
        </w:rPr>
        <w:t>sublayers of different permittivity</w:t>
      </w:r>
      <w:r w:rsidR="008746FA">
        <w:rPr>
          <w:lang w:val="en-US"/>
        </w:rPr>
        <w:t xml:space="preserve"> under</w:t>
      </w:r>
      <w:r w:rsidRPr="008746FA">
        <w:rPr>
          <w:lang w:val="en-US"/>
        </w:rPr>
        <w:t xml:space="preserve"> the </w:t>
      </w:r>
      <w:r w:rsidRPr="0079502A">
        <w:rPr>
          <w:lang w:val="en-US"/>
        </w:rPr>
        <w:t>tribonegative PVDF surface. Both earlier experimental reports and theoretical modelling [</w:t>
      </w:r>
      <w:r w:rsidR="00791518" w:rsidRPr="0079502A">
        <w:rPr>
          <w:lang w:val="en-US"/>
        </w:rPr>
        <w:t>25-</w:t>
      </w:r>
      <w:r w:rsidRPr="0079502A">
        <w:rPr>
          <w:lang w:val="en-US"/>
        </w:rPr>
        <w:t>2</w:t>
      </w:r>
      <w:r w:rsidR="00791518" w:rsidRPr="0079502A">
        <w:rPr>
          <w:lang w:val="en-US"/>
        </w:rPr>
        <w:t>8</w:t>
      </w:r>
      <w:r w:rsidRPr="0079502A">
        <w:rPr>
          <w:lang w:val="en-US"/>
        </w:rPr>
        <w:t xml:space="preserve">] indicate that low-permittivity sublayers enhance the electric field between the triboelectric surfaces by limiting field screening within the dielectric. </w:t>
      </w:r>
      <w:r w:rsidR="00D40BF7" w:rsidRPr="0079502A">
        <w:rPr>
          <w:lang w:val="en-US"/>
        </w:rPr>
        <w:t xml:space="preserve">This enhances the electric field reaching the electrode, increases the induced charge, and therefore raises the open-circuit voltage. </w:t>
      </w:r>
      <w:r w:rsidRPr="0079502A">
        <w:rPr>
          <w:lang w:val="en-US"/>
        </w:rPr>
        <w:t>Our results agree with this trend: the LDPE, BOPET and PVC sublayers, all having lower permittivity than PVDF, systematically increased the induced voltage</w:t>
      </w:r>
      <w:r w:rsidR="00D40BF7" w:rsidRPr="0079502A">
        <w:rPr>
          <w:lang w:val="en-US"/>
        </w:rPr>
        <w:t>. Among the tested sublayers, LDPE provided the largest enhancement of the induced voltage, with BOPET and PVC showing progressively smaller increases, in line with their relative permittivities.</w:t>
      </w:r>
    </w:p>
    <w:p w14:paraId="740F2526" w14:textId="2B071896" w:rsidR="008D20E7" w:rsidRPr="0079502A" w:rsidRDefault="008D20E7" w:rsidP="0079502A">
      <w:pPr>
        <w:pStyle w:val="Normlnweb"/>
        <w:spacing w:beforeAutospacing="0" w:afterAutospacing="0" w:line="360" w:lineRule="auto"/>
        <w:ind w:firstLine="426"/>
        <w:jc w:val="both"/>
      </w:pPr>
      <w:r w:rsidRPr="0079502A">
        <w:rPr>
          <w:lang w:val="en-US"/>
        </w:rPr>
        <w:t>In the non-contact configuration, the electrical output was governed by the instantaneous distance between the tribopositive PP and the tribonegative PVDF surfaces. As the separation decreased, the electric field across the air gap intensified, resulting in higher induced voltage. The measured voltage</w:t>
      </w:r>
      <w:r w:rsidR="0079502A">
        <w:rPr>
          <w:lang w:val="en-US"/>
        </w:rPr>
        <w:t>-</w:t>
      </w:r>
      <w:r w:rsidRPr="0079502A">
        <w:rPr>
          <w:lang w:val="en-US"/>
        </w:rPr>
        <w:t xml:space="preserve">distance dependence exhibited an exponential trend within the tested range reflecting the strong sensitivity of the induction process to small changes in the air </w:t>
      </w:r>
      <w:r w:rsidRPr="0079502A">
        <w:rPr>
          <w:lang w:val="en-GB"/>
        </w:rPr>
        <w:t xml:space="preserve">gap. </w:t>
      </w:r>
      <w:r w:rsidRPr="0079502A">
        <w:rPr>
          <w:lang w:val="en-GB"/>
        </w:rPr>
        <w:lastRenderedPageBreak/>
        <w:t xml:space="preserve">This behaviour demonstrates that the </w:t>
      </w:r>
      <w:r w:rsidR="0079502A" w:rsidRPr="0079502A">
        <w:rPr>
          <w:lang w:val="en-GB"/>
        </w:rPr>
        <w:t>PP</w:t>
      </w:r>
      <w:r w:rsidR="0079502A">
        <w:rPr>
          <w:lang w:val="en-GB"/>
        </w:rPr>
        <w:t>/</w:t>
      </w:r>
      <w:r w:rsidRPr="0079502A">
        <w:rPr>
          <w:lang w:val="en-GB"/>
        </w:rPr>
        <w:t>PVDF pair can reliably transduce relative plate motion into an electrical signal in a predominantly non-contact configuration</w:t>
      </w:r>
      <w:r w:rsidRPr="0079502A">
        <w:rPr>
          <w:b/>
          <w:bCs/>
          <w:lang w:val="en-GB"/>
        </w:rPr>
        <w:t xml:space="preserve">. </w:t>
      </w:r>
      <w:r w:rsidRPr="0079502A">
        <w:rPr>
          <w:lang w:val="en-GB"/>
        </w:rPr>
        <w:t>This principle was further validated by testing the system as a self-powered sensor under various model excitations, including impulsive loading, vibration and ultrasonic stimulation, where the induced voltage not only enabled motion detection but could also be harvested for low-power applications.</w:t>
      </w:r>
    </w:p>
    <w:p w14:paraId="219E079D" w14:textId="77777777" w:rsidR="00E7449C" w:rsidRPr="0039484C" w:rsidRDefault="00E7449C" w:rsidP="0079502A">
      <w:pPr>
        <w:pStyle w:val="Normlnweb"/>
        <w:spacing w:beforeAutospacing="0" w:afterAutospacing="0" w:line="360" w:lineRule="auto"/>
        <w:ind w:firstLine="426"/>
        <w:jc w:val="both"/>
        <w:rPr>
          <w:lang w:val="en-US"/>
        </w:rPr>
      </w:pPr>
      <w:r w:rsidRPr="0079502A">
        <w:rPr>
          <w:lang w:val="en-US"/>
        </w:rPr>
        <w:t xml:space="preserve">Additional post-contact and post-separation measurements provided insight into charge retention at the PP/PVDF interface. Charge generated during contact or separated under open-circuit conditions remained stored until the external circuit was reconnected, at which point a transient voltage corresponding to the release of this interfacial charge was observed. The opposite polarities of the post-contact and post-separation transients confirm that the direction of charge flow depends on whether the stored state was created during touching or during separating of the layers. This behaviour resembles a mechanically conditioned capacitive element in which the mechanical step defines the stored charge state while the electrical output </w:t>
      </w:r>
      <w:r w:rsidRPr="0039484C">
        <w:rPr>
          <w:lang w:val="en-US"/>
        </w:rPr>
        <w:t>occurs only upon circuit closure.</w:t>
      </w:r>
    </w:p>
    <w:p w14:paraId="06D94DC2" w14:textId="1F7DF118" w:rsidR="007A3213" w:rsidRPr="0039484C" w:rsidRDefault="007A3213" w:rsidP="007A3213">
      <w:pPr>
        <w:pStyle w:val="Normlnweb"/>
        <w:spacing w:beforeAutospacing="0" w:afterAutospacing="0" w:line="360" w:lineRule="auto"/>
        <w:ind w:firstLine="426"/>
        <w:jc w:val="both"/>
        <w:rPr>
          <w:lang w:val="en-GB"/>
        </w:rPr>
      </w:pPr>
      <w:r w:rsidRPr="0039484C">
        <w:rPr>
          <w:lang w:val="en-GB"/>
        </w:rPr>
        <w:t xml:space="preserve">Additional post-contact and post-separation measurements provided deeper insight into the interfacial charge behaviour of the PP/PVDF system. The triboelectric charge generated during contact, or maintained during open-circuit separation, remained electrically isolated and therefore unable to redistribute until the external circuit was closed. Upon reconnection, a transient voltage was produced whose polarity reflected the mechanical history of the interface: a positive peak for post-contact and a negative peak for post-separation. This behaviour is characteristic of a </w:t>
      </w:r>
      <w:r w:rsidRPr="0039484C">
        <w:rPr>
          <w:iCs/>
          <w:lang w:val="en-GB"/>
        </w:rPr>
        <w:t>mechanically polarized capacitor</w:t>
      </w:r>
      <w:r w:rsidRPr="0039484C">
        <w:rPr>
          <w:lang w:val="en-GB"/>
        </w:rPr>
        <w:t>, in which a mechanical step defines the interfacial polarization state, while the electrical response is activated only when the circuit is closed. Such mechanically imposed charge states are fundamental for the predominantly non-contact sensing mode demonstrated in this work, where the induced voltage arises solely from electrostatic induction due to changes in the air-gap distance. This decoupling of mechanical excitation from electrical activation also suggests opportunities for delayed signal generation and passive charge storage in future triboelectric sensor architectures.</w:t>
      </w:r>
    </w:p>
    <w:p w14:paraId="5DA47A43" w14:textId="171B35EB" w:rsidR="00876F68" w:rsidRPr="0079502A" w:rsidRDefault="003B5238" w:rsidP="0039484C">
      <w:pPr>
        <w:pStyle w:val="Normlnweb"/>
        <w:spacing w:beforeAutospacing="0" w:afterAutospacing="0" w:line="360" w:lineRule="auto"/>
        <w:jc w:val="both"/>
      </w:pPr>
      <w:r w:rsidRPr="0079502A">
        <w:rPr>
          <w:shd w:val="clear" w:color="auto" w:fill="FFFFFF"/>
          <w:lang w:val="en-GB"/>
        </w:rPr>
        <w:tab/>
      </w:r>
    </w:p>
    <w:p w14:paraId="596BBDCF" w14:textId="45CA9B07" w:rsidR="00876F68" w:rsidRDefault="003B5238" w:rsidP="00CC3D43">
      <w:pPr>
        <w:pStyle w:val="Odstavecseseznamem"/>
        <w:spacing w:line="360" w:lineRule="auto"/>
        <w:ind w:left="0" w:firstLine="0"/>
        <w:rPr>
          <w:color w:val="000000" w:themeColor="text1"/>
          <w:shd w:val="clear" w:color="auto" w:fill="FFFFFF"/>
        </w:rPr>
      </w:pPr>
      <w:bookmarkStart w:id="21" w:name="_GoBack1"/>
      <w:bookmarkStart w:id="22" w:name="tw-target-text6"/>
      <w:bookmarkEnd w:id="21"/>
      <w:bookmarkEnd w:id="22"/>
      <w:r>
        <w:rPr>
          <w:b/>
          <w:color w:val="000000" w:themeColor="text1"/>
          <w:sz w:val="24"/>
          <w:szCs w:val="24"/>
          <w:shd w:val="clear" w:color="auto" w:fill="FFFFFF"/>
        </w:rPr>
        <w:t>5.   Conclusion</w:t>
      </w:r>
    </w:p>
    <w:p w14:paraId="706E6492" w14:textId="31015FBC" w:rsidR="00212E8D" w:rsidRPr="0079502A" w:rsidRDefault="00212E8D" w:rsidP="0079502A">
      <w:pPr>
        <w:pStyle w:val="Pedformtovantext"/>
        <w:spacing w:line="360" w:lineRule="auto"/>
        <w:jc w:val="both"/>
        <w:rPr>
          <w:rFonts w:ascii="Times New Roman" w:eastAsiaTheme="minorEastAsia" w:hAnsi="Times New Roman" w:cs="Times New Roman"/>
          <w:sz w:val="24"/>
          <w:szCs w:val="24"/>
          <w:lang w:val="en-GB" w:eastAsia="cs-CZ"/>
        </w:rPr>
      </w:pPr>
      <w:r w:rsidRPr="0079502A">
        <w:rPr>
          <w:rFonts w:ascii="Times New Roman" w:eastAsiaTheme="minorEastAsia" w:hAnsi="Times New Roman" w:cs="Times New Roman"/>
          <w:sz w:val="24"/>
          <w:szCs w:val="24"/>
          <w:lang w:val="en-GB" w:eastAsia="cs-CZ"/>
        </w:rPr>
        <w:t xml:space="preserve">A triboelectric sensing system based on the PP/PVDF pair was developed and experimentally validated for the detection of motion and low-power energy harvesting. Operating in a </w:t>
      </w:r>
      <w:r w:rsidRPr="0079502A">
        <w:rPr>
          <w:rFonts w:ascii="Times New Roman" w:eastAsiaTheme="minorEastAsia" w:hAnsi="Times New Roman" w:cs="Times New Roman"/>
          <w:sz w:val="24"/>
          <w:szCs w:val="24"/>
          <w:lang w:val="en-GB" w:eastAsia="cs-CZ"/>
        </w:rPr>
        <w:lastRenderedPageBreak/>
        <w:t xml:space="preserve">predominantly non-contact regime, the system converted changes in </w:t>
      </w:r>
      <w:r w:rsidR="0079502A" w:rsidRPr="0079502A">
        <w:rPr>
          <w:rFonts w:ascii="Times New Roman" w:eastAsiaTheme="minorEastAsia" w:hAnsi="Times New Roman" w:cs="Times New Roman"/>
          <w:sz w:val="24"/>
          <w:szCs w:val="24"/>
          <w:lang w:val="en-GB" w:eastAsia="cs-CZ"/>
        </w:rPr>
        <w:t xml:space="preserve">a </w:t>
      </w:r>
      <w:r w:rsidRPr="0079502A">
        <w:rPr>
          <w:rFonts w:ascii="Times New Roman" w:eastAsiaTheme="minorEastAsia" w:hAnsi="Times New Roman" w:cs="Times New Roman"/>
          <w:sz w:val="24"/>
          <w:szCs w:val="24"/>
          <w:lang w:val="en-GB" w:eastAsia="cs-CZ"/>
        </w:rPr>
        <w:t xml:space="preserve">plate separation into electrical signals without requiring sustained mechanical contact </w:t>
      </w:r>
      <w:r w:rsidRPr="0039484C">
        <w:rPr>
          <w:rFonts w:ascii="Times New Roman" w:eastAsiaTheme="minorEastAsia" w:hAnsi="Times New Roman" w:cs="Times New Roman"/>
          <w:sz w:val="24"/>
          <w:szCs w:val="24"/>
          <w:lang w:val="en-GB" w:eastAsia="cs-CZ"/>
        </w:rPr>
        <w:t xml:space="preserve">between </w:t>
      </w:r>
      <w:r w:rsidR="009316E9" w:rsidRPr="0039484C">
        <w:rPr>
          <w:rFonts w:ascii="Times New Roman" w:eastAsiaTheme="minorEastAsia" w:hAnsi="Times New Roman" w:cs="Times New Roman"/>
          <w:sz w:val="24"/>
          <w:szCs w:val="24"/>
          <w:lang w:eastAsia="cs-CZ"/>
        </w:rPr>
        <w:t>the triboelectrically charged surfaces</w:t>
      </w:r>
      <w:r w:rsidRPr="0039484C">
        <w:rPr>
          <w:rFonts w:ascii="Times New Roman" w:eastAsiaTheme="minorEastAsia" w:hAnsi="Times New Roman" w:cs="Times New Roman"/>
          <w:sz w:val="24"/>
          <w:szCs w:val="24"/>
          <w:lang w:val="en-GB" w:eastAsia="cs-CZ"/>
        </w:rPr>
        <w:t>. Introducing polymeric sublayers with lower perm</w:t>
      </w:r>
      <w:r w:rsidRPr="0079502A">
        <w:rPr>
          <w:rFonts w:ascii="Times New Roman" w:eastAsiaTheme="minorEastAsia" w:hAnsi="Times New Roman" w:cs="Times New Roman"/>
          <w:sz w:val="24"/>
          <w:szCs w:val="24"/>
          <w:lang w:val="en-GB" w:eastAsia="cs-CZ"/>
        </w:rPr>
        <w:t>ittivity beneath the tribonegative PVDF surface substantially increased the induced voltage, with LDPE providing the strongest enhancement. This confirms that the dielectric permittivity of the supporting layer is a key parameter for tuning the electrical output in the system.</w:t>
      </w:r>
    </w:p>
    <w:p w14:paraId="561516D2" w14:textId="50DDDCB8" w:rsidR="00212E8D" w:rsidRPr="0079502A" w:rsidRDefault="00212E8D" w:rsidP="0079502A">
      <w:pPr>
        <w:pStyle w:val="Pedformtovantext"/>
        <w:spacing w:line="360" w:lineRule="auto"/>
        <w:ind w:firstLine="426"/>
        <w:jc w:val="both"/>
        <w:rPr>
          <w:rFonts w:ascii="Times New Roman" w:eastAsiaTheme="minorEastAsia" w:hAnsi="Times New Roman" w:cs="Times New Roman"/>
          <w:sz w:val="24"/>
          <w:szCs w:val="24"/>
          <w:lang w:val="en-GB" w:eastAsia="cs-CZ"/>
        </w:rPr>
      </w:pPr>
      <w:r w:rsidRPr="0079502A">
        <w:rPr>
          <w:rFonts w:ascii="Times New Roman" w:eastAsiaTheme="minorEastAsia" w:hAnsi="Times New Roman" w:cs="Times New Roman"/>
          <w:sz w:val="24"/>
          <w:szCs w:val="24"/>
          <w:lang w:val="en-GB" w:eastAsia="cs-CZ"/>
        </w:rPr>
        <w:t>The sensing principle was demonstrated under a range of mechanically relevant excitations, including impulsive loading, vibration and ultrasonic stimulation, which generated self-powered voltage signals. Post-contact and post-separation activation measurements further showed that the PP/PVDF interface retains triboelectrically generated charge under open-circuit conditions and releases it upon circuit closure, providing additional insight into interfacial charge dynamics and demonstrating the versatility of the system.</w:t>
      </w:r>
    </w:p>
    <w:p w14:paraId="021968B5" w14:textId="77777777" w:rsidR="00212E8D" w:rsidRPr="0079502A" w:rsidRDefault="00212E8D" w:rsidP="00CC3D43">
      <w:pPr>
        <w:pStyle w:val="Pedformtovantext"/>
        <w:spacing w:line="360" w:lineRule="auto"/>
        <w:ind w:firstLine="360"/>
        <w:jc w:val="both"/>
        <w:rPr>
          <w:rFonts w:ascii="Times New Roman" w:eastAsiaTheme="minorEastAsia" w:hAnsi="Times New Roman" w:cs="Times New Roman"/>
          <w:sz w:val="24"/>
          <w:szCs w:val="24"/>
          <w:lang w:val="en-GB" w:eastAsia="cs-CZ"/>
        </w:rPr>
      </w:pPr>
      <w:r w:rsidRPr="0079502A">
        <w:rPr>
          <w:rFonts w:ascii="Times New Roman" w:eastAsiaTheme="minorEastAsia" w:hAnsi="Times New Roman" w:cs="Times New Roman"/>
          <w:sz w:val="24"/>
          <w:szCs w:val="24"/>
          <w:lang w:val="en-GB" w:eastAsia="cs-CZ"/>
        </w:rPr>
        <w:t>Overall, the results show that the PP/PVDF platform, supported by low-permittivity sublayers and operating in a predominantly non-contact regime, provides an effective triboelectric sensing system with added energy-harvesting capability, offering a simple and low-cost route to motion monitoring and self-powered signal generation.</w:t>
      </w:r>
    </w:p>
    <w:p w14:paraId="25424DC2" w14:textId="77777777" w:rsidR="00876F68" w:rsidRDefault="00876F68" w:rsidP="00CC3D43">
      <w:pPr>
        <w:sectPr w:rsidR="00876F68">
          <w:type w:val="continuous"/>
          <w:pgSz w:w="11906" w:h="16838"/>
          <w:pgMar w:top="1976" w:right="1417" w:bottom="1417" w:left="1417" w:header="1417" w:footer="0" w:gutter="0"/>
          <w:cols w:space="708"/>
          <w:formProt w:val="0"/>
          <w:docGrid w:linePitch="600" w:charSpace="36864"/>
        </w:sectPr>
      </w:pPr>
    </w:p>
    <w:p w14:paraId="7BADD37B" w14:textId="77777777" w:rsidR="00876F68" w:rsidRDefault="00876F68" w:rsidP="00CC3D43">
      <w:pPr>
        <w:pStyle w:val="Textbody"/>
        <w:spacing w:line="360" w:lineRule="auto"/>
        <w:jc w:val="both"/>
        <w:rPr>
          <w:b/>
          <w:color w:val="000000" w:themeColor="text1"/>
          <w:sz w:val="24"/>
          <w:szCs w:val="24"/>
        </w:rPr>
      </w:pPr>
    </w:p>
    <w:p w14:paraId="569704E0" w14:textId="77777777" w:rsidR="00876F68" w:rsidRDefault="003B5238" w:rsidP="00CC3D43">
      <w:pPr>
        <w:pStyle w:val="Textbody"/>
        <w:spacing w:line="360" w:lineRule="auto"/>
        <w:jc w:val="both"/>
        <w:rPr>
          <w:lang w:val="en-GB"/>
        </w:rPr>
      </w:pPr>
      <w:r>
        <w:rPr>
          <w:b/>
          <w:color w:val="000000" w:themeColor="text1"/>
          <w:sz w:val="24"/>
          <w:szCs w:val="24"/>
          <w:lang w:val="en-GB"/>
        </w:rPr>
        <w:t>Acknowledgements</w:t>
      </w:r>
    </w:p>
    <w:p w14:paraId="588A6DEC" w14:textId="0B20AC82" w:rsidR="00876F68" w:rsidRDefault="009662EB" w:rsidP="00CC3D43">
      <w:pPr>
        <w:pStyle w:val="Standard"/>
        <w:spacing w:after="0" w:line="360" w:lineRule="auto"/>
        <w:jc w:val="both"/>
        <w:rPr>
          <w:rFonts w:ascii="Times New Roman" w:hAnsi="Times New Roman" w:cs="Times New Roman"/>
          <w:color w:val="000000" w:themeColor="text1"/>
          <w:sz w:val="24"/>
          <w:szCs w:val="24"/>
        </w:rPr>
      </w:pPr>
      <w:r w:rsidRPr="009662EB">
        <w:rPr>
          <w:rFonts w:ascii="Times New Roman" w:hAnsi="Times New Roman" w:cs="Times New Roman"/>
          <w:color w:val="000000" w:themeColor="text1"/>
          <w:sz w:val="24"/>
          <w:szCs w:val="24"/>
          <w:lang w:val="en-GB"/>
        </w:rPr>
        <w:t>This publication was created as part of the implementation of the project Testing laboratory for the implementation of sustainable and resilient technologies, reg. number CZ.02.01.01/00/23_021/0010411, co-financed by the European Union under the OP Jan Amos Comenius.</w:t>
      </w:r>
      <w:r>
        <w:rPr>
          <w:rFonts w:ascii="Times New Roman" w:hAnsi="Times New Roman" w:cs="Times New Roman"/>
          <w:color w:val="000000" w:themeColor="text1"/>
          <w:sz w:val="24"/>
          <w:szCs w:val="24"/>
          <w:lang w:val="en-GB"/>
        </w:rPr>
        <w:t xml:space="preserve"> </w:t>
      </w:r>
      <w:r w:rsidR="003B5238">
        <w:rPr>
          <w:rFonts w:ascii="Times New Roman" w:hAnsi="Times New Roman" w:cs="Times New Roman"/>
          <w:color w:val="000000" w:themeColor="text1"/>
          <w:sz w:val="24"/>
          <w:szCs w:val="24"/>
          <w:lang w:val="en-GB"/>
        </w:rPr>
        <w:t>This work was also support</w:t>
      </w:r>
      <w:r w:rsidR="003B5238">
        <w:rPr>
          <w:rFonts w:ascii="Times New Roman" w:hAnsi="Times New Roman" w:cs="Times New Roman"/>
          <w:color w:val="000000" w:themeColor="text1"/>
          <w:sz w:val="24"/>
          <w:szCs w:val="24"/>
        </w:rPr>
        <w:t xml:space="preserve">ed by the Ministry of Education, Youth, and Sports of the Czech Republic within the framework of DKRVO </w:t>
      </w:r>
      <w:r w:rsidR="0079502A">
        <w:rPr>
          <w:rFonts w:ascii="Times New Roman" w:hAnsi="Times New Roman" w:cs="Times New Roman"/>
          <w:color w:val="000000" w:themeColor="text1"/>
          <w:sz w:val="24"/>
          <w:szCs w:val="24"/>
        </w:rPr>
        <w:t>(</w:t>
      </w:r>
      <w:r w:rsidR="003B5238">
        <w:rPr>
          <w:rFonts w:ascii="Times New Roman" w:hAnsi="Times New Roman" w:cs="Times New Roman"/>
          <w:color w:val="000000" w:themeColor="text1"/>
          <w:sz w:val="24"/>
          <w:szCs w:val="24"/>
          <w:shd w:val="clear" w:color="auto" w:fill="FFFFFF"/>
        </w:rPr>
        <w:t>RP/CPS/202</w:t>
      </w:r>
      <w:r w:rsidR="0079502A">
        <w:rPr>
          <w:rFonts w:ascii="Times New Roman" w:hAnsi="Times New Roman" w:cs="Times New Roman"/>
          <w:color w:val="000000" w:themeColor="text1"/>
          <w:sz w:val="24"/>
          <w:szCs w:val="24"/>
          <w:shd w:val="clear" w:color="auto" w:fill="FFFFFF"/>
        </w:rPr>
        <w:t>4-28</w:t>
      </w:r>
      <w:r w:rsidR="003B5238">
        <w:rPr>
          <w:rFonts w:ascii="Times New Roman" w:hAnsi="Times New Roman" w:cs="Times New Roman"/>
          <w:color w:val="000000" w:themeColor="text1"/>
          <w:sz w:val="24"/>
          <w:szCs w:val="24"/>
          <w:shd w:val="clear" w:color="auto" w:fill="FFFFFF"/>
        </w:rPr>
        <w:t>/00</w:t>
      </w:r>
      <w:r w:rsidR="0079502A">
        <w:rPr>
          <w:rFonts w:ascii="Times New Roman" w:hAnsi="Times New Roman" w:cs="Times New Roman"/>
          <w:color w:val="000000" w:themeColor="text1"/>
          <w:sz w:val="24"/>
          <w:szCs w:val="24"/>
          <w:shd w:val="clear" w:color="auto" w:fill="FFFFFF"/>
        </w:rPr>
        <w:t>5).</w:t>
      </w:r>
    </w:p>
    <w:p w14:paraId="51A7E328" w14:textId="77777777" w:rsidR="00876F68" w:rsidRDefault="003B5238" w:rsidP="00CC3D43">
      <w:pPr>
        <w:pStyle w:val="Standard"/>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Declaration of interests</w:t>
      </w:r>
    </w:p>
    <w:p w14:paraId="30C24901" w14:textId="77777777" w:rsidR="00876F68" w:rsidRDefault="003B5238" w:rsidP="00CC3D43">
      <w:pPr>
        <w:pStyle w:val="Standard"/>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authors have no conflicts to disclose.</w:t>
      </w:r>
    </w:p>
    <w:p w14:paraId="28776C2E" w14:textId="77777777" w:rsidR="00876F68" w:rsidRDefault="003B5238" w:rsidP="00CC3D43">
      <w:pPr>
        <w:pStyle w:val="Standard"/>
        <w:spacing w:after="0"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Ethical Compliance</w:t>
      </w:r>
    </w:p>
    <w:p w14:paraId="087DD8C3" w14:textId="77777777" w:rsidR="00876F68" w:rsidRDefault="003B5238" w:rsidP="00CC3D43">
      <w:pPr>
        <w:pStyle w:val="Standard"/>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Any procedure performed in this study does not involve human participants.</w:t>
      </w:r>
    </w:p>
    <w:p w14:paraId="5EF15F38" w14:textId="77777777" w:rsidR="00876F68" w:rsidRDefault="003B5238" w:rsidP="00CC3D43">
      <w:pPr>
        <w:pStyle w:val="Standard"/>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Data Aviability</w:t>
      </w:r>
    </w:p>
    <w:p w14:paraId="3B26FCE8" w14:textId="6AF1BEFA" w:rsidR="00876F68" w:rsidRDefault="003B5238" w:rsidP="00CC3D43">
      <w:pPr>
        <w:pStyle w:val="Standard"/>
        <w:spacing w:after="0" w:line="360" w:lineRule="auto"/>
        <w:jc w:val="both"/>
        <w:rPr>
          <w:rFonts w:ascii="Times New Roman" w:hAnsi="Times New Roman" w:cs="Times New Roman"/>
          <w:color w:val="000000" w:themeColor="text1"/>
          <w:sz w:val="24"/>
          <w:szCs w:val="24"/>
        </w:rPr>
      </w:pPr>
      <w:bookmarkStart w:id="23" w:name="_Hlk135738154"/>
      <w:r>
        <w:rPr>
          <w:rFonts w:ascii="Times New Roman" w:hAnsi="Times New Roman" w:cs="Times New Roman"/>
          <w:color w:val="000000" w:themeColor="text1"/>
          <w:sz w:val="24"/>
          <w:szCs w:val="24"/>
        </w:rPr>
        <w:t xml:space="preserve">The datasets generated and/or analyzed during the current study are available upon request. </w:t>
      </w:r>
      <w:bookmarkEnd w:id="23"/>
    </w:p>
    <w:p w14:paraId="4AAD769B" w14:textId="5452E6DD" w:rsidR="00876F68" w:rsidRPr="008A4407" w:rsidRDefault="003B5238" w:rsidP="00CC3D43">
      <w:pPr>
        <w:pStyle w:val="Textbody"/>
        <w:spacing w:line="360" w:lineRule="auto"/>
        <w:jc w:val="both"/>
        <w:rPr>
          <w:color w:val="000000" w:themeColor="text1"/>
        </w:rPr>
      </w:pPr>
      <w:r>
        <w:rPr>
          <w:b/>
          <w:bCs/>
          <w:color w:val="000000" w:themeColor="text1"/>
          <w:sz w:val="24"/>
          <w:szCs w:val="24"/>
        </w:rPr>
        <w:t>References</w:t>
      </w:r>
    </w:p>
    <w:p w14:paraId="7BABF43E" w14:textId="273A94BC" w:rsidR="00876F68" w:rsidRPr="000636DA" w:rsidRDefault="003B5238" w:rsidP="000636DA">
      <w:pPr>
        <w:pStyle w:val="Textbody"/>
        <w:spacing w:line="360" w:lineRule="auto"/>
        <w:rPr>
          <w:sz w:val="24"/>
          <w:szCs w:val="24"/>
        </w:rPr>
      </w:pPr>
      <w:r w:rsidRPr="008A4407">
        <w:rPr>
          <w:color w:val="000000" w:themeColor="text1"/>
          <w:spacing w:val="-10"/>
          <w:sz w:val="24"/>
          <w:szCs w:val="24"/>
          <w:shd w:val="clear" w:color="auto" w:fill="FFFFFF"/>
          <w:lang w:val="en-GB" w:eastAsia="cs-CZ"/>
        </w:rPr>
        <w:t>[</w:t>
      </w:r>
      <w:r w:rsidRPr="000636DA">
        <w:rPr>
          <w:color w:val="000000" w:themeColor="text1"/>
          <w:spacing w:val="-10"/>
          <w:sz w:val="24"/>
          <w:szCs w:val="24"/>
          <w:shd w:val="clear" w:color="auto" w:fill="FFFFFF"/>
          <w:lang w:val="en-GB" w:eastAsia="cs-CZ"/>
        </w:rPr>
        <w:t xml:space="preserve">1] </w:t>
      </w:r>
      <w:r w:rsidR="004A4D10" w:rsidRPr="000636DA">
        <w:rPr>
          <w:color w:val="000000" w:themeColor="text1"/>
          <w:spacing w:val="-10"/>
          <w:sz w:val="24"/>
          <w:szCs w:val="24"/>
          <w:shd w:val="clear" w:color="auto" w:fill="FFFFFF"/>
          <w:lang w:val="en-GB" w:eastAsia="cs-CZ"/>
        </w:rPr>
        <w:t>P.</w:t>
      </w:r>
      <w:r w:rsidR="00674862" w:rsidRPr="000636DA">
        <w:rPr>
          <w:color w:val="000000" w:themeColor="text1"/>
          <w:spacing w:val="-10"/>
          <w:sz w:val="24"/>
          <w:szCs w:val="24"/>
          <w:shd w:val="clear" w:color="auto" w:fill="FFFFFF"/>
          <w:lang w:val="en-GB" w:eastAsia="cs-CZ"/>
        </w:rPr>
        <w:t xml:space="preserve"> </w:t>
      </w:r>
      <w:r w:rsidRPr="000636DA">
        <w:rPr>
          <w:sz w:val="24"/>
          <w:szCs w:val="24"/>
          <w:shd w:val="clear" w:color="auto" w:fill="FFFFFF"/>
          <w:lang w:eastAsia="cs-CZ"/>
        </w:rPr>
        <w:t>Slo</w:t>
      </w:r>
      <w:r w:rsidRPr="000636DA">
        <w:rPr>
          <w:sz w:val="24"/>
          <w:szCs w:val="24"/>
          <w:lang w:eastAsia="cs-CZ"/>
        </w:rPr>
        <w:t xml:space="preserve">bodian, </w:t>
      </w:r>
      <w:r w:rsidR="00674862" w:rsidRPr="000636DA">
        <w:rPr>
          <w:sz w:val="24"/>
          <w:szCs w:val="24"/>
          <w:lang w:eastAsia="cs-CZ"/>
        </w:rPr>
        <w:t>R.</w:t>
      </w:r>
      <w:r w:rsidRPr="000636DA">
        <w:rPr>
          <w:sz w:val="24"/>
          <w:szCs w:val="24"/>
          <w:lang w:eastAsia="cs-CZ"/>
        </w:rPr>
        <w:t xml:space="preserve"> Olejnik, </w:t>
      </w:r>
      <w:r w:rsidR="00674862" w:rsidRPr="000636DA">
        <w:rPr>
          <w:sz w:val="24"/>
          <w:szCs w:val="24"/>
          <w:lang w:eastAsia="cs-CZ"/>
        </w:rPr>
        <w:t>J.</w:t>
      </w:r>
      <w:r w:rsidRPr="000636DA">
        <w:rPr>
          <w:sz w:val="24"/>
          <w:szCs w:val="24"/>
          <w:lang w:eastAsia="cs-CZ"/>
        </w:rPr>
        <w:t xml:space="preserve"> Matyas, </w:t>
      </w:r>
      <w:r w:rsidR="00674862" w:rsidRPr="000636DA">
        <w:rPr>
          <w:sz w:val="24"/>
          <w:szCs w:val="24"/>
          <w:lang w:eastAsia="cs-CZ"/>
        </w:rPr>
        <w:t>P.</w:t>
      </w:r>
      <w:r w:rsidRPr="000636DA">
        <w:rPr>
          <w:sz w:val="24"/>
          <w:szCs w:val="24"/>
          <w:lang w:eastAsia="cs-CZ"/>
        </w:rPr>
        <w:t xml:space="preserve"> Riha, </w:t>
      </w:r>
      <w:r w:rsidR="00674862" w:rsidRPr="000636DA">
        <w:rPr>
          <w:sz w:val="24"/>
          <w:szCs w:val="24"/>
          <w:lang w:eastAsia="cs-CZ"/>
        </w:rPr>
        <w:t>B.</w:t>
      </w:r>
      <w:r w:rsidRPr="000636DA">
        <w:rPr>
          <w:sz w:val="24"/>
          <w:szCs w:val="24"/>
          <w:lang w:eastAsia="cs-CZ"/>
        </w:rPr>
        <w:t xml:space="preserve"> Hausnerova</w:t>
      </w:r>
      <w:r w:rsidR="00674862" w:rsidRPr="000636DA">
        <w:rPr>
          <w:sz w:val="24"/>
          <w:szCs w:val="24"/>
          <w:lang w:eastAsia="cs-CZ"/>
        </w:rPr>
        <w:t>,</w:t>
      </w:r>
      <w:r w:rsidRPr="000636DA">
        <w:rPr>
          <w:sz w:val="24"/>
          <w:szCs w:val="24"/>
          <w:lang w:eastAsia="cs-CZ"/>
        </w:rPr>
        <w:t xml:space="preserve"> 2023. A coupled piezo-triboelectric nanogenerator based on the electrification of biaxially oriented polyethylene </w:t>
      </w:r>
      <w:r w:rsidRPr="000636DA">
        <w:rPr>
          <w:sz w:val="24"/>
          <w:szCs w:val="24"/>
          <w:lang w:eastAsia="cs-CZ"/>
        </w:rPr>
        <w:lastRenderedPageBreak/>
        <w:t>terephthalate food packaging films</w:t>
      </w:r>
      <w:r w:rsidRPr="000636DA">
        <w:rPr>
          <w:i/>
          <w:sz w:val="24"/>
          <w:szCs w:val="24"/>
          <w:lang w:eastAsia="cs-CZ"/>
        </w:rPr>
        <w:t xml:space="preserve">. </w:t>
      </w:r>
      <w:r w:rsidRPr="000636DA">
        <w:rPr>
          <w:sz w:val="24"/>
          <w:szCs w:val="24"/>
          <w:lang w:eastAsia="cs-CZ"/>
        </w:rPr>
        <w:t>Nano Energy</w:t>
      </w:r>
      <w:r w:rsidR="00674862" w:rsidRPr="000636DA">
        <w:rPr>
          <w:sz w:val="24"/>
          <w:szCs w:val="24"/>
          <w:lang w:eastAsia="cs-CZ"/>
        </w:rPr>
        <w:t>.</w:t>
      </w:r>
      <w:r w:rsidRPr="000636DA">
        <w:rPr>
          <w:sz w:val="24"/>
          <w:szCs w:val="24"/>
          <w:lang w:eastAsia="cs-CZ"/>
        </w:rPr>
        <w:t xml:space="preserve"> 118, 108986. </w:t>
      </w:r>
      <w:hyperlink r:id="rId21">
        <w:r w:rsidRPr="000636DA">
          <w:rPr>
            <w:rFonts w:eastAsia="Calibri"/>
            <w:color w:val="000080"/>
            <w:sz w:val="24"/>
            <w:szCs w:val="24"/>
            <w:u w:val="single"/>
          </w:rPr>
          <w:t>https://doi.org/10.1016/j.nanoen.2023.108986</w:t>
        </w:r>
      </w:hyperlink>
      <w:r w:rsidRPr="000636DA">
        <w:rPr>
          <w:sz w:val="24"/>
          <w:szCs w:val="24"/>
          <w:lang w:eastAsia="cs-CZ"/>
        </w:rPr>
        <w:t>.</w:t>
      </w:r>
    </w:p>
    <w:p w14:paraId="0EC5E9DC" w14:textId="003BDFAE" w:rsidR="00876F68" w:rsidRPr="000636DA" w:rsidRDefault="003B5238" w:rsidP="000636DA">
      <w:pPr>
        <w:spacing w:line="360" w:lineRule="auto"/>
        <w:rPr>
          <w:rFonts w:ascii="Times New Roman" w:hAnsi="Times New Roman" w:cs="Times New Roman"/>
          <w:sz w:val="24"/>
          <w:szCs w:val="24"/>
        </w:rPr>
      </w:pPr>
      <w:r w:rsidRPr="000636DA">
        <w:rPr>
          <w:rFonts w:ascii="Times New Roman" w:hAnsi="Times New Roman" w:cs="Times New Roman"/>
          <w:color w:val="000000" w:themeColor="text1"/>
          <w:spacing w:val="-10"/>
          <w:sz w:val="24"/>
          <w:szCs w:val="24"/>
          <w:shd w:val="clear" w:color="auto" w:fill="FFFFFF"/>
          <w:lang w:val="en-GB"/>
        </w:rPr>
        <w:t xml:space="preserve">[2] </w:t>
      </w:r>
      <w:r w:rsidR="00674862" w:rsidRPr="000636DA">
        <w:rPr>
          <w:rFonts w:ascii="Times New Roman" w:hAnsi="Times New Roman" w:cs="Times New Roman"/>
          <w:color w:val="000000" w:themeColor="text1"/>
          <w:spacing w:val="-10"/>
          <w:sz w:val="24"/>
          <w:szCs w:val="24"/>
          <w:shd w:val="clear" w:color="auto" w:fill="FFFFFF"/>
          <w:lang w:val="en-GB"/>
        </w:rPr>
        <w:t>J. Chen, C. Zhang, W. Xuan, L. Yu, S. Dong, Y. Xie, W. Yin, J. Luo, 2019.</w:t>
      </w:r>
      <w:r w:rsidRPr="000636DA">
        <w:rPr>
          <w:rFonts w:ascii="Times New Roman" w:hAnsi="Times New Roman" w:cs="Times New Roman"/>
          <w:color w:val="000000" w:themeColor="text1"/>
          <w:spacing w:val="-10"/>
          <w:sz w:val="24"/>
          <w:szCs w:val="24"/>
          <w:shd w:val="clear" w:color="auto" w:fill="FFFFFF"/>
          <w:lang w:val="en-GB"/>
        </w:rPr>
        <w:t xml:space="preserve"> </w:t>
      </w:r>
      <w:r w:rsidR="00674862" w:rsidRPr="000636DA">
        <w:rPr>
          <w:rFonts w:ascii="Times New Roman" w:hAnsi="Times New Roman" w:cs="Times New Roman"/>
          <w:color w:val="000000" w:themeColor="text1"/>
          <w:spacing w:val="-10"/>
          <w:sz w:val="24"/>
          <w:szCs w:val="24"/>
          <w:shd w:val="clear" w:color="auto" w:fill="FFFFFF"/>
          <w:lang w:val="en-GB"/>
        </w:rPr>
        <w:t>Triboelectric nanogenerator-based self-powered resonant sensor for non-destructive defect detection</w:t>
      </w:r>
      <w:r w:rsidRPr="000636DA">
        <w:rPr>
          <w:rFonts w:ascii="Times New Roman" w:hAnsi="Times New Roman" w:cs="Times New Roman"/>
          <w:color w:val="000000" w:themeColor="text1"/>
          <w:spacing w:val="-10"/>
          <w:sz w:val="24"/>
          <w:szCs w:val="24"/>
          <w:shd w:val="clear" w:color="auto" w:fill="FFFFFF"/>
          <w:lang w:val="en-GB"/>
        </w:rPr>
        <w:t xml:space="preserve">. Sensors. 19, </w:t>
      </w:r>
      <w:r w:rsidR="00674862" w:rsidRPr="000636DA">
        <w:rPr>
          <w:rFonts w:ascii="Times New Roman" w:hAnsi="Times New Roman" w:cs="Times New Roman"/>
          <w:color w:val="000000" w:themeColor="text1"/>
          <w:spacing w:val="-10"/>
          <w:sz w:val="24"/>
          <w:szCs w:val="24"/>
          <w:shd w:val="clear" w:color="auto" w:fill="FFFFFF"/>
          <w:lang w:val="en-GB"/>
        </w:rPr>
        <w:t>3262.</w:t>
      </w:r>
      <w:r w:rsidRPr="000636DA">
        <w:rPr>
          <w:rFonts w:ascii="Times New Roman" w:hAnsi="Times New Roman" w:cs="Times New Roman"/>
          <w:color w:val="000000" w:themeColor="text1"/>
          <w:spacing w:val="-10"/>
          <w:sz w:val="24"/>
          <w:szCs w:val="24"/>
          <w:shd w:val="clear" w:color="auto" w:fill="FFFFFF"/>
          <w:lang w:val="en-GB"/>
        </w:rPr>
        <w:t xml:space="preserve"> </w:t>
      </w:r>
      <w:hyperlink r:id="rId22">
        <w:r w:rsidRPr="000636DA">
          <w:rPr>
            <w:rFonts w:ascii="Times New Roman" w:hAnsi="Times New Roman" w:cs="Times New Roman"/>
            <w:color w:val="000000" w:themeColor="text1"/>
            <w:spacing w:val="-10"/>
            <w:sz w:val="24"/>
            <w:szCs w:val="24"/>
            <w:shd w:val="clear" w:color="auto" w:fill="FFFFFF"/>
            <w:lang w:val="en-GB"/>
          </w:rPr>
          <w:t>https://doi.org/10.3390/s19153262</w:t>
        </w:r>
      </w:hyperlink>
      <w:r w:rsidRPr="000636DA">
        <w:rPr>
          <w:rFonts w:ascii="Times New Roman" w:hAnsi="Times New Roman" w:cs="Times New Roman"/>
          <w:color w:val="000000" w:themeColor="text1"/>
          <w:spacing w:val="-10"/>
          <w:sz w:val="24"/>
          <w:szCs w:val="24"/>
          <w:shd w:val="clear" w:color="auto" w:fill="FFFFFF"/>
          <w:lang w:val="en-GB"/>
        </w:rPr>
        <w:t xml:space="preserve">. </w:t>
      </w:r>
    </w:p>
    <w:p w14:paraId="59A94FCC" w14:textId="06E980C0" w:rsidR="00876F68" w:rsidRPr="000636DA" w:rsidRDefault="003B5238" w:rsidP="000636DA">
      <w:pPr>
        <w:spacing w:line="360" w:lineRule="auto"/>
        <w:rPr>
          <w:rFonts w:ascii="Times New Roman" w:hAnsi="Times New Roman" w:cs="Times New Roman"/>
          <w:sz w:val="24"/>
          <w:szCs w:val="24"/>
        </w:rPr>
      </w:pPr>
      <w:r w:rsidRPr="000636DA">
        <w:rPr>
          <w:rFonts w:ascii="Times New Roman" w:hAnsi="Times New Roman" w:cs="Times New Roman"/>
          <w:color w:val="000000" w:themeColor="text1"/>
          <w:spacing w:val="-10"/>
          <w:sz w:val="24"/>
          <w:szCs w:val="24"/>
          <w:lang w:val="en-GB"/>
        </w:rPr>
        <w:t>[3] X. W</w:t>
      </w:r>
      <w:r w:rsidRPr="000636DA">
        <w:rPr>
          <w:rFonts w:ascii="Times New Roman" w:hAnsi="Times New Roman" w:cs="Times New Roman"/>
          <w:color w:val="000000" w:themeColor="text1"/>
          <w:spacing w:val="-10"/>
          <w:sz w:val="24"/>
          <w:szCs w:val="24"/>
          <w:shd w:val="clear" w:color="auto" w:fill="FFFFFF"/>
          <w:lang w:val="en-GB"/>
        </w:rPr>
        <w:t xml:space="preserve">ang, B. Yang, J. Liu, Y. Zhu, C. Yang, Q. He, A flexible </w:t>
      </w:r>
      <w:proofErr w:type="spellStart"/>
      <w:r w:rsidRPr="000636DA">
        <w:rPr>
          <w:rFonts w:ascii="Times New Roman" w:hAnsi="Times New Roman" w:cs="Times New Roman"/>
          <w:color w:val="000000" w:themeColor="text1"/>
          <w:spacing w:val="-10"/>
          <w:sz w:val="24"/>
          <w:szCs w:val="24"/>
          <w:shd w:val="clear" w:color="auto" w:fill="FFFFFF"/>
          <w:lang w:val="en-GB"/>
        </w:rPr>
        <w:t>triboelectricpiezoelectric</w:t>
      </w:r>
      <w:proofErr w:type="spellEnd"/>
      <w:r w:rsidRPr="000636DA">
        <w:rPr>
          <w:rFonts w:ascii="Times New Roman" w:hAnsi="Times New Roman" w:cs="Times New Roman"/>
          <w:color w:val="000000" w:themeColor="text1"/>
          <w:spacing w:val="-10"/>
          <w:sz w:val="24"/>
          <w:szCs w:val="24"/>
          <w:shd w:val="clear" w:color="auto" w:fill="FFFFFF"/>
          <w:lang w:val="en-GB"/>
        </w:rPr>
        <w:t xml:space="preserve"> hybrid nanogenerator based on P(VDF-</w:t>
      </w:r>
      <w:proofErr w:type="spellStart"/>
      <w:r w:rsidRPr="000636DA">
        <w:rPr>
          <w:rFonts w:ascii="Times New Roman" w:hAnsi="Times New Roman" w:cs="Times New Roman"/>
          <w:color w:val="000000" w:themeColor="text1"/>
          <w:spacing w:val="-10"/>
          <w:sz w:val="24"/>
          <w:szCs w:val="24"/>
          <w:shd w:val="clear" w:color="auto" w:fill="FFFFFF"/>
          <w:lang w:val="en-GB"/>
        </w:rPr>
        <w:t>TrFE</w:t>
      </w:r>
      <w:proofErr w:type="spellEnd"/>
      <w:r w:rsidRPr="000636DA">
        <w:rPr>
          <w:rFonts w:ascii="Times New Roman" w:hAnsi="Times New Roman" w:cs="Times New Roman"/>
          <w:color w:val="000000" w:themeColor="text1"/>
          <w:spacing w:val="-10"/>
          <w:sz w:val="24"/>
          <w:szCs w:val="24"/>
          <w:shd w:val="clear" w:color="auto" w:fill="FFFFFF"/>
          <w:lang w:val="en-GB"/>
        </w:rPr>
        <w:t>) nanofibers and PDMS/ MWCNT for wearable devices, Sci. Rep. 6 (2016) 1–10</w:t>
      </w:r>
      <w:r w:rsidR="00674862" w:rsidRPr="000636DA">
        <w:rPr>
          <w:rFonts w:ascii="Times New Roman" w:hAnsi="Times New Roman" w:cs="Times New Roman"/>
          <w:color w:val="000000" w:themeColor="text1"/>
          <w:spacing w:val="-10"/>
          <w:sz w:val="24"/>
          <w:szCs w:val="24"/>
          <w:shd w:val="clear" w:color="auto" w:fill="FFFFFF"/>
          <w:lang w:val="en-GB"/>
        </w:rPr>
        <w:t>.</w:t>
      </w:r>
      <w:r w:rsidRPr="000636DA">
        <w:rPr>
          <w:rFonts w:ascii="Times New Roman" w:hAnsi="Times New Roman" w:cs="Times New Roman"/>
          <w:color w:val="000000" w:themeColor="text1"/>
          <w:spacing w:val="-10"/>
          <w:sz w:val="24"/>
          <w:szCs w:val="24"/>
          <w:shd w:val="clear" w:color="auto" w:fill="FFFFFF"/>
          <w:lang w:val="en-GB"/>
        </w:rPr>
        <w:t xml:space="preserve"> </w:t>
      </w:r>
      <w:hyperlink r:id="rId23">
        <w:r w:rsidRPr="000636DA">
          <w:rPr>
            <w:rFonts w:ascii="Times New Roman" w:hAnsi="Times New Roman" w:cs="Times New Roman"/>
            <w:color w:val="000000" w:themeColor="text1"/>
            <w:spacing w:val="-10"/>
            <w:sz w:val="24"/>
            <w:szCs w:val="24"/>
            <w:shd w:val="clear" w:color="auto" w:fill="FFFFFF"/>
            <w:lang w:val="en-GB"/>
          </w:rPr>
          <w:t>https://doi.org</w:t>
        </w:r>
      </w:hyperlink>
      <w:r w:rsidRPr="000636DA">
        <w:rPr>
          <w:rFonts w:ascii="Times New Roman" w:hAnsi="Times New Roman" w:cs="Times New Roman"/>
          <w:color w:val="000000" w:themeColor="text1"/>
          <w:spacing w:val="-10"/>
          <w:sz w:val="24"/>
          <w:szCs w:val="24"/>
          <w:shd w:val="clear" w:color="auto" w:fill="FFFFFF"/>
          <w:lang w:val="en-GB"/>
        </w:rPr>
        <w:t xml:space="preserve"> 10.1038/srep36409</w:t>
      </w:r>
      <w:r w:rsidRPr="000636DA">
        <w:rPr>
          <w:rFonts w:ascii="Times New Roman" w:hAnsi="Times New Roman" w:cs="Times New Roman"/>
          <w:color w:val="000000" w:themeColor="text1"/>
          <w:sz w:val="24"/>
          <w:szCs w:val="24"/>
        </w:rPr>
        <w:t>.</w:t>
      </w:r>
    </w:p>
    <w:p w14:paraId="4F672BC3" w14:textId="567F7C30" w:rsidR="00876F68" w:rsidRPr="000636DA" w:rsidRDefault="003B5238" w:rsidP="000636DA">
      <w:pPr>
        <w:spacing w:line="360" w:lineRule="auto"/>
        <w:rPr>
          <w:rFonts w:ascii="Times New Roman" w:hAnsi="Times New Roman" w:cs="Times New Roman"/>
          <w:color w:val="000000" w:themeColor="text1"/>
          <w:spacing w:val="-10"/>
          <w:sz w:val="24"/>
          <w:szCs w:val="24"/>
          <w:shd w:val="clear" w:color="auto" w:fill="FFFFFF"/>
          <w:lang w:val="en-GB"/>
        </w:rPr>
      </w:pPr>
      <w:r w:rsidRPr="000636DA">
        <w:rPr>
          <w:rFonts w:ascii="Times New Roman" w:hAnsi="Times New Roman" w:cs="Times New Roman"/>
          <w:color w:val="000000" w:themeColor="text1"/>
          <w:spacing w:val="-10"/>
          <w:sz w:val="24"/>
          <w:szCs w:val="24"/>
          <w:lang w:val="en-GB"/>
        </w:rPr>
        <w:t xml:space="preserve">[4] </w:t>
      </w:r>
      <w:r w:rsidR="008A4407" w:rsidRPr="000636DA">
        <w:rPr>
          <w:rFonts w:ascii="Times New Roman" w:hAnsi="Times New Roman" w:cs="Times New Roman"/>
          <w:color w:val="000000" w:themeColor="text1"/>
          <w:spacing w:val="-10"/>
          <w:sz w:val="24"/>
          <w:szCs w:val="24"/>
          <w:lang w:val="en-GB"/>
        </w:rPr>
        <w:t xml:space="preserve">M.M. </w:t>
      </w:r>
      <w:proofErr w:type="spellStart"/>
      <w:r w:rsidR="008A4407" w:rsidRPr="000636DA">
        <w:rPr>
          <w:rFonts w:ascii="Times New Roman" w:hAnsi="Times New Roman" w:cs="Times New Roman"/>
          <w:color w:val="000000" w:themeColor="text1"/>
          <w:spacing w:val="-10"/>
          <w:sz w:val="24"/>
          <w:szCs w:val="24"/>
          <w:lang w:val="en-GB"/>
        </w:rPr>
        <w:t>Ra</w:t>
      </w:r>
      <w:r w:rsidR="008A4407" w:rsidRPr="000636DA">
        <w:rPr>
          <w:rFonts w:ascii="Times New Roman" w:hAnsi="Times New Roman" w:cs="Times New Roman"/>
          <w:color w:val="000000" w:themeColor="text1"/>
          <w:spacing w:val="-10"/>
          <w:sz w:val="24"/>
          <w:szCs w:val="24"/>
          <w:shd w:val="clear" w:color="auto" w:fill="FFFFFF"/>
          <w:lang w:val="en-GB"/>
        </w:rPr>
        <w:t>stegardoost</w:t>
      </w:r>
      <w:proofErr w:type="spellEnd"/>
      <w:r w:rsidR="008A4407" w:rsidRPr="000636DA">
        <w:rPr>
          <w:rFonts w:ascii="Times New Roman" w:hAnsi="Times New Roman" w:cs="Times New Roman"/>
          <w:color w:val="000000" w:themeColor="text1"/>
          <w:spacing w:val="-10"/>
          <w:sz w:val="24"/>
          <w:szCs w:val="24"/>
          <w:shd w:val="clear" w:color="auto" w:fill="FFFFFF"/>
          <w:lang w:val="en-GB"/>
        </w:rPr>
        <w:t xml:space="preserve">, O.A. </w:t>
      </w:r>
      <w:proofErr w:type="spellStart"/>
      <w:r w:rsidR="008A4407" w:rsidRPr="000636DA">
        <w:rPr>
          <w:rFonts w:ascii="Times New Roman" w:hAnsi="Times New Roman" w:cs="Times New Roman"/>
          <w:color w:val="000000" w:themeColor="text1"/>
          <w:spacing w:val="-10"/>
          <w:sz w:val="24"/>
          <w:szCs w:val="24"/>
          <w:shd w:val="clear" w:color="auto" w:fill="FFFFFF"/>
          <w:lang w:val="en-GB"/>
        </w:rPr>
        <w:t>Tafreshi</w:t>
      </w:r>
      <w:proofErr w:type="spellEnd"/>
      <w:r w:rsidR="008A4407" w:rsidRPr="000636DA">
        <w:rPr>
          <w:rFonts w:ascii="Times New Roman" w:hAnsi="Times New Roman" w:cs="Times New Roman"/>
          <w:color w:val="000000" w:themeColor="text1"/>
          <w:spacing w:val="-10"/>
          <w:sz w:val="24"/>
          <w:szCs w:val="24"/>
          <w:shd w:val="clear" w:color="auto" w:fill="FFFFFF"/>
          <w:lang w:val="en-GB"/>
        </w:rPr>
        <w:t xml:space="preserve">, Z. </w:t>
      </w:r>
      <w:proofErr w:type="spellStart"/>
      <w:r w:rsidR="008A4407" w:rsidRPr="000636DA">
        <w:rPr>
          <w:rFonts w:ascii="Times New Roman" w:hAnsi="Times New Roman" w:cs="Times New Roman"/>
          <w:color w:val="000000" w:themeColor="text1"/>
          <w:spacing w:val="-10"/>
          <w:sz w:val="24"/>
          <w:szCs w:val="24"/>
          <w:shd w:val="clear" w:color="auto" w:fill="FFFFFF"/>
          <w:lang w:val="en-GB"/>
        </w:rPr>
        <w:t>Saadatnia</w:t>
      </w:r>
      <w:proofErr w:type="spellEnd"/>
      <w:r w:rsidR="008A4407" w:rsidRPr="000636DA">
        <w:rPr>
          <w:rFonts w:ascii="Times New Roman" w:hAnsi="Times New Roman" w:cs="Times New Roman"/>
          <w:color w:val="000000" w:themeColor="text1"/>
          <w:spacing w:val="-10"/>
          <w:sz w:val="24"/>
          <w:szCs w:val="24"/>
          <w:shd w:val="clear" w:color="auto" w:fill="FFFFFF"/>
          <w:lang w:val="en-GB"/>
        </w:rPr>
        <w:t xml:space="preserve">, S. </w:t>
      </w:r>
      <w:proofErr w:type="spellStart"/>
      <w:r w:rsidR="008A4407" w:rsidRPr="000636DA">
        <w:rPr>
          <w:rFonts w:ascii="Times New Roman" w:hAnsi="Times New Roman" w:cs="Times New Roman"/>
          <w:color w:val="000000" w:themeColor="text1"/>
          <w:spacing w:val="-10"/>
          <w:sz w:val="24"/>
          <w:szCs w:val="24"/>
          <w:shd w:val="clear" w:color="auto" w:fill="FFFFFF"/>
          <w:lang w:val="en-GB"/>
        </w:rPr>
        <w:t>Ghaffari-Mosanenzadeh</w:t>
      </w:r>
      <w:proofErr w:type="spellEnd"/>
      <w:r w:rsidR="008A4407" w:rsidRPr="000636DA">
        <w:rPr>
          <w:rFonts w:ascii="Times New Roman" w:hAnsi="Times New Roman" w:cs="Times New Roman"/>
          <w:color w:val="000000" w:themeColor="text1"/>
          <w:spacing w:val="-10"/>
          <w:sz w:val="24"/>
          <w:szCs w:val="24"/>
          <w:shd w:val="clear" w:color="auto" w:fill="FFFFFF"/>
          <w:lang w:val="en-GB"/>
        </w:rPr>
        <w:t>, C.B. Park, H.E. Naguib, 2023.</w:t>
      </w:r>
      <w:r w:rsidRPr="000636DA">
        <w:rPr>
          <w:rFonts w:ascii="Times New Roman" w:hAnsi="Times New Roman" w:cs="Times New Roman"/>
          <w:color w:val="000000" w:themeColor="text1"/>
          <w:spacing w:val="-10"/>
          <w:sz w:val="24"/>
          <w:szCs w:val="24"/>
          <w:shd w:val="clear" w:color="auto" w:fill="FFFFFF"/>
          <w:lang w:val="en-GB"/>
        </w:rPr>
        <w:t xml:space="preserve"> Porous PVDF mats with significantly enhanced dielectric properties and novel dipole arrangement for high-performance triboelectric nanogenerators. Applied Materials Today. 30</w:t>
      </w:r>
      <w:r w:rsidR="008A4407" w:rsidRPr="000636DA">
        <w:rPr>
          <w:rFonts w:ascii="Times New Roman" w:hAnsi="Times New Roman" w:cs="Times New Roman"/>
          <w:color w:val="000000" w:themeColor="text1"/>
          <w:spacing w:val="-10"/>
          <w:sz w:val="24"/>
          <w:szCs w:val="24"/>
          <w:shd w:val="clear" w:color="auto" w:fill="FFFFFF"/>
          <w:lang w:val="en-GB"/>
        </w:rPr>
        <w:t>, 101732.</w:t>
      </w:r>
      <w:r w:rsidRPr="000636DA">
        <w:rPr>
          <w:rFonts w:ascii="Times New Roman" w:hAnsi="Times New Roman" w:cs="Times New Roman"/>
          <w:color w:val="000000" w:themeColor="text1"/>
          <w:spacing w:val="-10"/>
          <w:sz w:val="24"/>
          <w:szCs w:val="24"/>
          <w:shd w:val="clear" w:color="auto" w:fill="FFFFFF"/>
          <w:lang w:val="en-GB"/>
        </w:rPr>
        <w:t xml:space="preserve"> </w:t>
      </w:r>
      <w:hyperlink r:id="rId24">
        <w:r w:rsidRPr="000636DA">
          <w:rPr>
            <w:rFonts w:ascii="Times New Roman" w:hAnsi="Times New Roman" w:cs="Times New Roman"/>
            <w:color w:val="000000" w:themeColor="text1"/>
            <w:spacing w:val="-10"/>
            <w:sz w:val="24"/>
            <w:szCs w:val="24"/>
            <w:lang w:val="en-GB"/>
          </w:rPr>
          <w:t>https://doi.org/10.1016/j.apmt.2023.101732</w:t>
        </w:r>
      </w:hyperlink>
      <w:r w:rsidRPr="000636DA">
        <w:rPr>
          <w:rFonts w:ascii="Times New Roman" w:hAnsi="Times New Roman" w:cs="Times New Roman"/>
          <w:color w:val="000000" w:themeColor="text1"/>
          <w:spacing w:val="-10"/>
          <w:sz w:val="24"/>
          <w:szCs w:val="24"/>
          <w:shd w:val="clear" w:color="auto" w:fill="FFFFFF"/>
          <w:lang w:val="en-GB"/>
        </w:rPr>
        <w:t xml:space="preserve">. </w:t>
      </w:r>
    </w:p>
    <w:p w14:paraId="4EFAFBF8" w14:textId="66DFC70C" w:rsidR="00876F68" w:rsidRPr="000636DA" w:rsidRDefault="003B5238" w:rsidP="000636DA">
      <w:pPr>
        <w:shd w:val="clear" w:color="auto" w:fill="FFFFFF"/>
        <w:spacing w:line="360" w:lineRule="auto"/>
        <w:rPr>
          <w:rFonts w:ascii="Times New Roman" w:hAnsi="Times New Roman" w:cs="Times New Roman"/>
          <w:sz w:val="24"/>
          <w:szCs w:val="24"/>
          <w:shd w:val="clear" w:color="auto" w:fill="FFFFFF"/>
        </w:rPr>
      </w:pPr>
      <w:r w:rsidRPr="000636DA">
        <w:rPr>
          <w:rFonts w:ascii="Times New Roman" w:hAnsi="Times New Roman" w:cs="Times New Roman"/>
          <w:color w:val="000000" w:themeColor="text1"/>
          <w:spacing w:val="-10"/>
          <w:sz w:val="24"/>
          <w:szCs w:val="24"/>
          <w:shd w:val="clear" w:color="auto" w:fill="FFFFFF"/>
          <w:lang w:val="en-GB"/>
        </w:rPr>
        <w:t xml:space="preserve">[5] J. Chen, H. Guo, X. He, G. Liu, Y. Xi, H. Shi, C. Hu, </w:t>
      </w:r>
      <w:proofErr w:type="gramStart"/>
      <w:r w:rsidRPr="000636DA">
        <w:rPr>
          <w:rFonts w:ascii="Times New Roman" w:hAnsi="Times New Roman" w:cs="Times New Roman"/>
          <w:color w:val="000000" w:themeColor="text1"/>
          <w:spacing w:val="-10"/>
          <w:sz w:val="24"/>
          <w:szCs w:val="24"/>
          <w:shd w:val="clear" w:color="auto" w:fill="FFFFFF"/>
          <w:lang w:val="en-GB"/>
        </w:rPr>
        <w:t>Enhancing</w:t>
      </w:r>
      <w:proofErr w:type="gramEnd"/>
      <w:r w:rsidRPr="000636DA">
        <w:rPr>
          <w:rFonts w:ascii="Times New Roman" w:hAnsi="Times New Roman" w:cs="Times New Roman"/>
          <w:color w:val="000000" w:themeColor="text1"/>
          <w:spacing w:val="-10"/>
          <w:sz w:val="24"/>
          <w:szCs w:val="24"/>
          <w:shd w:val="clear" w:color="auto" w:fill="FFFFFF"/>
          <w:lang w:val="en-GB"/>
        </w:rPr>
        <w:t xml:space="preserve"> performance of triboelectric nanogenerator by filling high dielectric nanoparticles into sponge PDMS film, ACS Appl. Mater. Interfaces 8 (2016) 736–744</w:t>
      </w:r>
      <w:r w:rsidR="008A4407" w:rsidRPr="000636DA">
        <w:rPr>
          <w:rFonts w:ascii="Times New Roman" w:hAnsi="Times New Roman" w:cs="Times New Roman"/>
          <w:color w:val="000000" w:themeColor="text1"/>
          <w:spacing w:val="-10"/>
          <w:sz w:val="24"/>
          <w:szCs w:val="24"/>
          <w:shd w:val="clear" w:color="auto" w:fill="FFFFFF"/>
          <w:lang w:val="en-GB"/>
        </w:rPr>
        <w:t>.</w:t>
      </w:r>
      <w:r w:rsidRPr="000636DA">
        <w:rPr>
          <w:rFonts w:ascii="Times New Roman" w:hAnsi="Times New Roman" w:cs="Times New Roman"/>
          <w:color w:val="000000" w:themeColor="text1"/>
          <w:spacing w:val="-10"/>
          <w:sz w:val="24"/>
          <w:szCs w:val="24"/>
          <w:shd w:val="clear" w:color="auto" w:fill="FFFFFF"/>
          <w:lang w:val="en-GB"/>
        </w:rPr>
        <w:t xml:space="preserve"> https://doi.org/10.1021/ACSAMI.5B09907</w:t>
      </w:r>
      <w:r w:rsidR="008A4407" w:rsidRPr="000636DA">
        <w:rPr>
          <w:rFonts w:ascii="Times New Roman" w:hAnsi="Times New Roman" w:cs="Times New Roman"/>
          <w:color w:val="000000" w:themeColor="text1"/>
          <w:spacing w:val="-10"/>
          <w:sz w:val="24"/>
          <w:szCs w:val="24"/>
          <w:shd w:val="clear" w:color="auto" w:fill="FFFFFF"/>
          <w:lang w:val="en-GB"/>
        </w:rPr>
        <w:t>.</w:t>
      </w:r>
    </w:p>
    <w:p w14:paraId="0DA14106" w14:textId="340FB20D" w:rsidR="00876F68" w:rsidRPr="000636DA" w:rsidRDefault="003B5238" w:rsidP="000636DA">
      <w:pPr>
        <w:pStyle w:val="Textbody"/>
        <w:shd w:val="clear" w:color="auto" w:fill="FFFFFF"/>
        <w:spacing w:line="360" w:lineRule="auto"/>
        <w:rPr>
          <w:sz w:val="24"/>
          <w:szCs w:val="24"/>
        </w:rPr>
      </w:pPr>
      <w:r w:rsidRPr="000636DA">
        <w:rPr>
          <w:color w:val="000000" w:themeColor="text1"/>
          <w:sz w:val="24"/>
          <w:szCs w:val="24"/>
          <w:shd w:val="clear" w:color="auto" w:fill="FFFFFF"/>
        </w:rPr>
        <w:t>[</w:t>
      </w:r>
      <w:r w:rsidRPr="000636DA">
        <w:rPr>
          <w:color w:val="000000" w:themeColor="text1"/>
          <w:spacing w:val="-10"/>
          <w:sz w:val="24"/>
          <w:szCs w:val="24"/>
          <w:shd w:val="clear" w:color="auto" w:fill="FFFFFF"/>
          <w:lang w:val="en-GB"/>
        </w:rPr>
        <w:t>6]</w:t>
      </w:r>
      <w:r w:rsidRPr="000636DA">
        <w:rPr>
          <w:color w:val="000000" w:themeColor="text1"/>
          <w:sz w:val="24"/>
          <w:szCs w:val="24"/>
          <w:shd w:val="clear" w:color="auto" w:fill="FFFFFF"/>
        </w:rPr>
        <w:t xml:space="preserve"> </w:t>
      </w:r>
      <w:r w:rsidRPr="000636DA">
        <w:rPr>
          <w:color w:val="000000" w:themeColor="text1"/>
          <w:sz w:val="24"/>
          <w:szCs w:val="24"/>
        </w:rPr>
        <w:t xml:space="preserve">P. Slobodian, R. Olejnik, J. Matyas, B. Hausnerova, P. Riha, R. </w:t>
      </w:r>
      <w:proofErr w:type="spellStart"/>
      <w:r w:rsidRPr="000636DA">
        <w:rPr>
          <w:color w:val="000000" w:themeColor="text1"/>
          <w:sz w:val="24"/>
          <w:szCs w:val="24"/>
        </w:rPr>
        <w:t>Danova</w:t>
      </w:r>
      <w:proofErr w:type="spellEnd"/>
      <w:r w:rsidRPr="000636DA">
        <w:rPr>
          <w:color w:val="000000" w:themeColor="text1"/>
          <w:sz w:val="24"/>
          <w:szCs w:val="24"/>
        </w:rPr>
        <w:t xml:space="preserve">, D. </w:t>
      </w:r>
      <w:proofErr w:type="spellStart"/>
      <w:r w:rsidRPr="000636DA">
        <w:rPr>
          <w:color w:val="000000" w:themeColor="text1"/>
          <w:sz w:val="24"/>
          <w:szCs w:val="24"/>
        </w:rPr>
        <w:t>Kimmer</w:t>
      </w:r>
      <w:proofErr w:type="spellEnd"/>
      <w:r w:rsidRPr="000636DA">
        <w:rPr>
          <w:color w:val="000000" w:themeColor="text1"/>
          <w:sz w:val="24"/>
          <w:szCs w:val="24"/>
        </w:rPr>
        <w:t xml:space="preserve">, 2022. Electrical </w:t>
      </w:r>
      <w:r w:rsidR="008A4407" w:rsidRPr="000636DA">
        <w:rPr>
          <w:color w:val="000000" w:themeColor="text1"/>
          <w:sz w:val="24"/>
          <w:szCs w:val="24"/>
        </w:rPr>
        <w:t>d</w:t>
      </w:r>
      <w:r w:rsidRPr="000636DA">
        <w:rPr>
          <w:color w:val="000000" w:themeColor="text1"/>
          <w:sz w:val="24"/>
          <w:szCs w:val="24"/>
        </w:rPr>
        <w:t xml:space="preserve">etection of </w:t>
      </w:r>
      <w:r w:rsidR="008A4407" w:rsidRPr="000636DA">
        <w:rPr>
          <w:color w:val="000000" w:themeColor="text1"/>
          <w:sz w:val="24"/>
          <w:szCs w:val="24"/>
        </w:rPr>
        <w:t>v</w:t>
      </w:r>
      <w:r w:rsidRPr="000636DA">
        <w:rPr>
          <w:color w:val="000000" w:themeColor="text1"/>
          <w:sz w:val="24"/>
          <w:szCs w:val="24"/>
        </w:rPr>
        <w:t xml:space="preserve">ibrations of </w:t>
      </w:r>
      <w:proofErr w:type="spellStart"/>
      <w:r w:rsidR="008A4407" w:rsidRPr="000636DA">
        <w:rPr>
          <w:color w:val="000000" w:themeColor="text1"/>
          <w:sz w:val="24"/>
          <w:szCs w:val="24"/>
        </w:rPr>
        <w:t>e</w:t>
      </w:r>
      <w:r w:rsidRPr="000636DA">
        <w:rPr>
          <w:color w:val="000000" w:themeColor="text1"/>
          <w:sz w:val="24"/>
          <w:szCs w:val="24"/>
        </w:rPr>
        <w:t>lectrospun</w:t>
      </w:r>
      <w:proofErr w:type="spellEnd"/>
      <w:r w:rsidRPr="000636DA">
        <w:rPr>
          <w:color w:val="000000" w:themeColor="text1"/>
          <w:sz w:val="24"/>
          <w:szCs w:val="24"/>
        </w:rPr>
        <w:t xml:space="preserve"> PVDF </w:t>
      </w:r>
      <w:r w:rsidR="008A4407" w:rsidRPr="000636DA">
        <w:rPr>
          <w:color w:val="000000" w:themeColor="text1"/>
          <w:sz w:val="24"/>
          <w:szCs w:val="24"/>
        </w:rPr>
        <w:t>m</w:t>
      </w:r>
      <w:r w:rsidRPr="000636DA">
        <w:rPr>
          <w:color w:val="000000" w:themeColor="text1"/>
          <w:sz w:val="24"/>
          <w:szCs w:val="24"/>
        </w:rPr>
        <w:t xml:space="preserve">embranes. </w:t>
      </w:r>
      <w:r w:rsidRPr="000636DA">
        <w:rPr>
          <w:iCs/>
          <w:color w:val="000000" w:themeColor="text1"/>
          <w:sz w:val="24"/>
          <w:szCs w:val="24"/>
        </w:rPr>
        <w:t>Int.</w:t>
      </w:r>
      <w:r w:rsidRPr="000636DA">
        <w:rPr>
          <w:color w:val="000000" w:themeColor="text1"/>
          <w:sz w:val="24"/>
          <w:szCs w:val="24"/>
        </w:rPr>
        <w:t xml:space="preserve"> </w:t>
      </w:r>
      <w:r w:rsidRPr="000636DA">
        <w:rPr>
          <w:iCs/>
          <w:color w:val="000000" w:themeColor="text1"/>
          <w:sz w:val="24"/>
          <w:szCs w:val="24"/>
        </w:rPr>
        <w:t>J. Mol. Sci.</w:t>
      </w:r>
      <w:r w:rsidRPr="000636DA">
        <w:rPr>
          <w:color w:val="000000" w:themeColor="text1"/>
          <w:sz w:val="24"/>
          <w:szCs w:val="24"/>
        </w:rPr>
        <w:t xml:space="preserve"> 23, 14322.</w:t>
      </w:r>
      <w:r w:rsidR="008A4407" w:rsidRPr="000636DA">
        <w:rPr>
          <w:color w:val="000000" w:themeColor="text1"/>
          <w:sz w:val="24"/>
          <w:szCs w:val="24"/>
        </w:rPr>
        <w:t xml:space="preserve"> https://doi.org/10.3390/ijms232214322.</w:t>
      </w:r>
      <w:r w:rsidRPr="000636DA">
        <w:rPr>
          <w:color w:val="000000" w:themeColor="text1"/>
          <w:sz w:val="24"/>
          <w:szCs w:val="24"/>
        </w:rPr>
        <w:t xml:space="preserve"> </w:t>
      </w:r>
    </w:p>
    <w:p w14:paraId="7E48342E" w14:textId="77777777" w:rsidR="00876F68" w:rsidRPr="000636DA" w:rsidRDefault="003B5238" w:rsidP="000636DA">
      <w:pPr>
        <w:pStyle w:val="Textbody"/>
        <w:shd w:val="clear" w:color="auto" w:fill="FFFFFF"/>
        <w:spacing w:line="360" w:lineRule="auto"/>
        <w:rPr>
          <w:sz w:val="24"/>
          <w:szCs w:val="24"/>
        </w:rPr>
      </w:pPr>
      <w:r w:rsidRPr="000636DA">
        <w:rPr>
          <w:sz w:val="24"/>
          <w:szCs w:val="24"/>
          <w:shd w:val="clear" w:color="auto" w:fill="FFFFFF"/>
        </w:rPr>
        <w:t>[</w:t>
      </w:r>
      <w:r w:rsidRPr="000636DA">
        <w:rPr>
          <w:color w:val="000000" w:themeColor="text1"/>
          <w:spacing w:val="-10"/>
          <w:sz w:val="24"/>
          <w:szCs w:val="24"/>
          <w:shd w:val="clear" w:color="auto" w:fill="FFFFFF"/>
          <w:lang w:val="en-GB"/>
        </w:rPr>
        <w:t xml:space="preserve">7] Y. Liu, J. Mo, Q. Fu, Y. Lu, N. Zhang, S. Wang, S. </w:t>
      </w:r>
      <w:proofErr w:type="spellStart"/>
      <w:r w:rsidRPr="000636DA">
        <w:rPr>
          <w:color w:val="000000" w:themeColor="text1"/>
          <w:spacing w:val="-10"/>
          <w:sz w:val="24"/>
          <w:szCs w:val="24"/>
          <w:shd w:val="clear" w:color="auto" w:fill="FFFFFF"/>
          <w:lang w:val="en-GB"/>
        </w:rPr>
        <w:t>Nie</w:t>
      </w:r>
      <w:proofErr w:type="spellEnd"/>
      <w:r w:rsidRPr="000636DA">
        <w:rPr>
          <w:color w:val="000000" w:themeColor="text1"/>
          <w:spacing w:val="-10"/>
          <w:sz w:val="24"/>
          <w:szCs w:val="24"/>
          <w:shd w:val="clear" w:color="auto" w:fill="FFFFFF"/>
          <w:lang w:val="en-GB"/>
        </w:rPr>
        <w:t xml:space="preserve">, 2020. Enhancement of triboelectric charge density by chemical functionalization. </w:t>
      </w:r>
      <w:r w:rsidRPr="000636DA">
        <w:rPr>
          <w:iCs/>
          <w:color w:val="000000" w:themeColor="text1"/>
          <w:spacing w:val="-10"/>
          <w:sz w:val="24"/>
          <w:szCs w:val="24"/>
          <w:shd w:val="clear" w:color="auto" w:fill="FFFFFF"/>
          <w:lang w:val="en-GB"/>
        </w:rPr>
        <w:t xml:space="preserve">Adv. </w:t>
      </w:r>
      <w:proofErr w:type="spellStart"/>
      <w:r w:rsidRPr="000636DA">
        <w:rPr>
          <w:iCs/>
          <w:color w:val="000000" w:themeColor="text1"/>
          <w:spacing w:val="-10"/>
          <w:sz w:val="24"/>
          <w:szCs w:val="24"/>
          <w:shd w:val="clear" w:color="auto" w:fill="FFFFFF"/>
          <w:lang w:val="en-GB"/>
        </w:rPr>
        <w:t>Func</w:t>
      </w:r>
      <w:proofErr w:type="spellEnd"/>
      <w:r w:rsidRPr="000636DA">
        <w:rPr>
          <w:iCs/>
          <w:color w:val="000000" w:themeColor="text1"/>
          <w:spacing w:val="-10"/>
          <w:sz w:val="24"/>
          <w:szCs w:val="24"/>
          <w:shd w:val="clear" w:color="auto" w:fill="FFFFFF"/>
          <w:lang w:val="en-GB"/>
        </w:rPr>
        <w:t>. Mat</w:t>
      </w:r>
      <w:r w:rsidRPr="000636DA">
        <w:rPr>
          <w:color w:val="000000" w:themeColor="text1"/>
          <w:spacing w:val="-10"/>
          <w:sz w:val="24"/>
          <w:szCs w:val="24"/>
          <w:shd w:val="clear" w:color="auto" w:fill="FFFFFF"/>
          <w:lang w:val="en-GB"/>
        </w:rPr>
        <w:t xml:space="preserve">. 30, 2004714. </w:t>
      </w:r>
      <w:hyperlink r:id="rId25">
        <w:r w:rsidRPr="000636DA">
          <w:rPr>
            <w:rStyle w:val="Hypertextovodkaz"/>
            <w:color w:val="000000"/>
            <w:spacing w:val="-10"/>
            <w:sz w:val="24"/>
            <w:szCs w:val="24"/>
            <w:shd w:val="clear" w:color="auto" w:fill="FFFFFF"/>
            <w:lang w:val="en-GB"/>
          </w:rPr>
          <w:t>https://doi.org/10.1002/adfm.202004714</w:t>
        </w:r>
      </w:hyperlink>
      <w:r w:rsidRPr="000636DA">
        <w:rPr>
          <w:color w:val="000000" w:themeColor="text1"/>
          <w:spacing w:val="-10"/>
          <w:sz w:val="24"/>
          <w:szCs w:val="24"/>
          <w:shd w:val="clear" w:color="auto" w:fill="FFFFFF"/>
          <w:lang w:val="en-GB"/>
        </w:rPr>
        <w:t>.</w:t>
      </w:r>
    </w:p>
    <w:p w14:paraId="3306C0F9" w14:textId="5C570E35" w:rsidR="00876F68" w:rsidRPr="000636DA" w:rsidRDefault="003B5238" w:rsidP="000636DA">
      <w:pPr>
        <w:pStyle w:val="Odstavecseseznamem"/>
        <w:widowControl/>
        <w:suppressAutoHyphens w:val="0"/>
        <w:spacing w:line="360" w:lineRule="auto"/>
        <w:ind w:left="0" w:firstLine="0"/>
        <w:jc w:val="left"/>
        <w:textAlignment w:val="auto"/>
        <w:rPr>
          <w:color w:val="000000" w:themeColor="text1"/>
          <w:sz w:val="24"/>
          <w:szCs w:val="24"/>
          <w:lang w:val="en-GB"/>
        </w:rPr>
      </w:pPr>
      <w:r w:rsidRPr="000636DA">
        <w:rPr>
          <w:color w:val="000000" w:themeColor="text1"/>
          <w:sz w:val="24"/>
          <w:szCs w:val="24"/>
          <w:shd w:val="clear" w:color="auto" w:fill="FFFFFF"/>
          <w:lang w:val="en-GB"/>
        </w:rPr>
        <w:t>[8</w:t>
      </w:r>
      <w:r w:rsidRPr="000636DA">
        <w:rPr>
          <w:color w:val="000000" w:themeColor="text1"/>
          <w:spacing w:val="-10"/>
          <w:sz w:val="24"/>
          <w:szCs w:val="24"/>
          <w:shd w:val="clear" w:color="auto" w:fill="FFFFFF"/>
          <w:lang w:val="en-GB"/>
        </w:rPr>
        <w:t xml:space="preserve">] </w:t>
      </w:r>
      <w:r w:rsidR="008A4407" w:rsidRPr="000636DA">
        <w:rPr>
          <w:color w:val="000000" w:themeColor="text1"/>
          <w:spacing w:val="-10"/>
          <w:sz w:val="24"/>
          <w:szCs w:val="24"/>
          <w:shd w:val="clear" w:color="auto" w:fill="FFFFFF"/>
          <w:lang w:val="en-GB"/>
        </w:rPr>
        <w:t xml:space="preserve">Z. </w:t>
      </w:r>
      <w:r w:rsidR="008A4407" w:rsidRPr="000636DA">
        <w:rPr>
          <w:color w:val="000000" w:themeColor="text1"/>
          <w:sz w:val="24"/>
          <w:szCs w:val="24"/>
          <w:lang w:val="en-GB"/>
        </w:rPr>
        <w:t xml:space="preserve">Sha, C. Boyer, G. Li, Y. Yu, F.-M. </w:t>
      </w:r>
      <w:proofErr w:type="spellStart"/>
      <w:r w:rsidR="008A4407" w:rsidRPr="000636DA">
        <w:rPr>
          <w:color w:val="000000" w:themeColor="text1"/>
          <w:sz w:val="24"/>
          <w:szCs w:val="24"/>
          <w:lang w:val="en-GB"/>
        </w:rPr>
        <w:t>Allioux</w:t>
      </w:r>
      <w:proofErr w:type="spellEnd"/>
      <w:r w:rsidR="008A4407" w:rsidRPr="000636DA">
        <w:rPr>
          <w:color w:val="000000" w:themeColor="text1"/>
          <w:sz w:val="24"/>
          <w:szCs w:val="24"/>
          <w:lang w:val="en-GB"/>
        </w:rPr>
        <w:t xml:space="preserve">, K.-Z. </w:t>
      </w:r>
      <w:proofErr w:type="spellStart"/>
      <w:r w:rsidR="008A4407" w:rsidRPr="000636DA">
        <w:rPr>
          <w:color w:val="000000" w:themeColor="text1"/>
          <w:sz w:val="24"/>
          <w:szCs w:val="24"/>
          <w:lang w:val="en-GB"/>
        </w:rPr>
        <w:t>Kourosh</w:t>
      </w:r>
      <w:proofErr w:type="spellEnd"/>
      <w:r w:rsidR="008A4407" w:rsidRPr="000636DA">
        <w:rPr>
          <w:color w:val="000000" w:themeColor="text1"/>
          <w:sz w:val="24"/>
          <w:szCs w:val="24"/>
          <w:lang w:val="en-GB"/>
        </w:rPr>
        <w:t xml:space="preserve">, C.-H. Wang, J. Zhang, 2022. </w:t>
      </w:r>
      <w:proofErr w:type="spellStart"/>
      <w:r w:rsidRPr="000636DA">
        <w:rPr>
          <w:color w:val="000000" w:themeColor="text1"/>
          <w:sz w:val="24"/>
          <w:szCs w:val="24"/>
          <w:lang w:val="en-GB"/>
        </w:rPr>
        <w:t>Electrospun</w:t>
      </w:r>
      <w:proofErr w:type="spellEnd"/>
      <w:r w:rsidRPr="000636DA">
        <w:rPr>
          <w:color w:val="000000" w:themeColor="text1"/>
          <w:sz w:val="24"/>
          <w:szCs w:val="24"/>
          <w:lang w:val="en-GB"/>
        </w:rPr>
        <w:t xml:space="preserve"> liquid metal/PVDF-HFP nanofiber membranes with exceptional triboelectric performance. Nano Energy., 92</w:t>
      </w:r>
      <w:r w:rsidR="008A4407" w:rsidRPr="000636DA">
        <w:rPr>
          <w:color w:val="000000" w:themeColor="text1"/>
          <w:sz w:val="24"/>
          <w:szCs w:val="24"/>
          <w:lang w:val="en-GB"/>
        </w:rPr>
        <w:t>, 106713.  https://doi.org/10.1016/j.nanoen.2021.106713.</w:t>
      </w:r>
    </w:p>
    <w:p w14:paraId="7FEA0512" w14:textId="2D2B2330" w:rsidR="009662EB" w:rsidRDefault="003B5238" w:rsidP="000636DA">
      <w:pPr>
        <w:pStyle w:val="Odstavecseseznamem"/>
        <w:widowControl/>
        <w:suppressAutoHyphens w:val="0"/>
        <w:spacing w:line="360" w:lineRule="auto"/>
        <w:ind w:left="0" w:firstLine="0"/>
        <w:jc w:val="left"/>
        <w:textAlignment w:val="auto"/>
        <w:rPr>
          <w:sz w:val="24"/>
          <w:szCs w:val="24"/>
        </w:rPr>
      </w:pPr>
      <w:r w:rsidRPr="000636DA">
        <w:rPr>
          <w:color w:val="000000" w:themeColor="text1"/>
          <w:sz w:val="24"/>
          <w:szCs w:val="24"/>
          <w:shd w:val="clear" w:color="auto" w:fill="FFFFFF"/>
          <w:lang w:val="en-GB"/>
        </w:rPr>
        <w:t>[9</w:t>
      </w:r>
      <w:r w:rsidRPr="000636DA">
        <w:rPr>
          <w:color w:val="000000" w:themeColor="text1"/>
          <w:spacing w:val="-10"/>
          <w:sz w:val="24"/>
          <w:szCs w:val="24"/>
          <w:shd w:val="clear" w:color="auto" w:fill="FFFFFF"/>
          <w:lang w:val="en-GB"/>
        </w:rPr>
        <w:t xml:space="preserve">] </w:t>
      </w:r>
      <w:r w:rsidR="000636DA" w:rsidRPr="000636DA">
        <w:rPr>
          <w:color w:val="000000" w:themeColor="text1"/>
          <w:spacing w:val="-10"/>
          <w:sz w:val="24"/>
          <w:szCs w:val="24"/>
          <w:shd w:val="clear" w:color="auto" w:fill="FFFFFF"/>
          <w:lang w:val="en-GB"/>
        </w:rPr>
        <w:t xml:space="preserve">T. </w:t>
      </w:r>
      <w:proofErr w:type="spellStart"/>
      <w:r w:rsidR="000636DA" w:rsidRPr="000636DA">
        <w:rPr>
          <w:color w:val="000000" w:themeColor="text1"/>
          <w:sz w:val="24"/>
          <w:szCs w:val="24"/>
          <w:lang w:val="en-GB"/>
        </w:rPr>
        <w:t>Kamilya</w:t>
      </w:r>
      <w:proofErr w:type="spellEnd"/>
      <w:r w:rsidR="000636DA" w:rsidRPr="000636DA">
        <w:rPr>
          <w:color w:val="000000" w:themeColor="text1"/>
          <w:sz w:val="24"/>
          <w:szCs w:val="24"/>
          <w:lang w:val="en-GB"/>
        </w:rPr>
        <w:t xml:space="preserve">, M. </w:t>
      </w:r>
      <w:proofErr w:type="spellStart"/>
      <w:r w:rsidR="000636DA" w:rsidRPr="000636DA">
        <w:rPr>
          <w:color w:val="000000" w:themeColor="text1"/>
          <w:sz w:val="24"/>
          <w:szCs w:val="24"/>
          <w:lang w:val="en-GB"/>
        </w:rPr>
        <w:t>Pakhira</w:t>
      </w:r>
      <w:proofErr w:type="spellEnd"/>
      <w:r w:rsidR="000636DA" w:rsidRPr="000636DA">
        <w:rPr>
          <w:color w:val="000000" w:themeColor="text1"/>
          <w:sz w:val="24"/>
          <w:szCs w:val="24"/>
          <w:lang w:val="en-GB"/>
        </w:rPr>
        <w:t xml:space="preserve">, P. Sarkar, Md Yousuf </w:t>
      </w:r>
      <w:proofErr w:type="spellStart"/>
      <w:r w:rsidR="000636DA" w:rsidRPr="000636DA">
        <w:rPr>
          <w:color w:val="000000" w:themeColor="text1"/>
          <w:sz w:val="24"/>
          <w:szCs w:val="24"/>
          <w:lang w:val="en-GB"/>
        </w:rPr>
        <w:t>Sk</w:t>
      </w:r>
      <w:proofErr w:type="spellEnd"/>
      <w:r w:rsidR="000636DA" w:rsidRPr="000636DA">
        <w:rPr>
          <w:color w:val="000000" w:themeColor="text1"/>
          <w:sz w:val="24"/>
          <w:szCs w:val="24"/>
          <w:lang w:val="en-GB"/>
        </w:rPr>
        <w:t xml:space="preserve">, S. </w:t>
      </w:r>
      <w:proofErr w:type="spellStart"/>
      <w:r w:rsidR="000636DA" w:rsidRPr="000636DA">
        <w:rPr>
          <w:color w:val="000000" w:themeColor="text1"/>
          <w:sz w:val="24"/>
          <w:szCs w:val="24"/>
          <w:lang w:val="en-GB"/>
        </w:rPr>
        <w:t>Naskar</w:t>
      </w:r>
      <w:proofErr w:type="spellEnd"/>
      <w:r w:rsidR="000636DA" w:rsidRPr="000636DA">
        <w:rPr>
          <w:color w:val="000000" w:themeColor="text1"/>
          <w:sz w:val="24"/>
          <w:szCs w:val="24"/>
          <w:lang w:val="en-GB"/>
        </w:rPr>
        <w:t xml:space="preserve">, S. Acharya, </w:t>
      </w:r>
      <w:r w:rsidRPr="000636DA">
        <w:rPr>
          <w:color w:val="000000" w:themeColor="text1"/>
          <w:sz w:val="24"/>
          <w:szCs w:val="24"/>
          <w:lang w:val="en-GB"/>
        </w:rPr>
        <w:t xml:space="preserve">Robust </w:t>
      </w:r>
      <w:r w:rsidR="00767477">
        <w:rPr>
          <w:color w:val="000000" w:themeColor="text1"/>
          <w:sz w:val="24"/>
          <w:szCs w:val="24"/>
          <w:lang w:val="en-GB"/>
        </w:rPr>
        <w:t>n</w:t>
      </w:r>
      <w:r w:rsidRPr="000636DA">
        <w:rPr>
          <w:color w:val="000000" w:themeColor="text1"/>
          <w:sz w:val="24"/>
          <w:szCs w:val="24"/>
          <w:lang w:val="en-GB"/>
        </w:rPr>
        <w:t xml:space="preserve">anogenerators </w:t>
      </w:r>
      <w:r w:rsidR="00767477">
        <w:rPr>
          <w:color w:val="000000" w:themeColor="text1"/>
          <w:sz w:val="24"/>
          <w:szCs w:val="24"/>
          <w:lang w:val="en-GB"/>
        </w:rPr>
        <w:t>b</w:t>
      </w:r>
      <w:r w:rsidRPr="000636DA">
        <w:rPr>
          <w:color w:val="000000" w:themeColor="text1"/>
          <w:sz w:val="24"/>
          <w:szCs w:val="24"/>
          <w:lang w:val="en-GB"/>
        </w:rPr>
        <w:t xml:space="preserve">ased on </w:t>
      </w:r>
      <w:r w:rsidR="00767477">
        <w:rPr>
          <w:color w:val="000000" w:themeColor="text1"/>
          <w:sz w:val="24"/>
          <w:szCs w:val="24"/>
          <w:lang w:val="en-GB"/>
        </w:rPr>
        <w:t>t</w:t>
      </w:r>
      <w:r w:rsidRPr="000636DA">
        <w:rPr>
          <w:color w:val="000000" w:themeColor="text1"/>
          <w:sz w:val="24"/>
          <w:szCs w:val="24"/>
          <w:lang w:val="en-GB"/>
        </w:rPr>
        <w:t>ribo-</w:t>
      </w:r>
      <w:r w:rsidR="00767477">
        <w:rPr>
          <w:color w:val="000000" w:themeColor="text1"/>
          <w:sz w:val="24"/>
          <w:szCs w:val="24"/>
          <w:lang w:val="en-GB"/>
        </w:rPr>
        <w:t>p</w:t>
      </w:r>
      <w:r w:rsidRPr="000636DA">
        <w:rPr>
          <w:color w:val="000000" w:themeColor="text1"/>
          <w:sz w:val="24"/>
          <w:szCs w:val="24"/>
          <w:lang w:val="en-GB"/>
        </w:rPr>
        <w:t xml:space="preserve">ositive </w:t>
      </w:r>
      <w:r w:rsidR="00767477">
        <w:rPr>
          <w:color w:val="000000" w:themeColor="text1"/>
          <w:sz w:val="24"/>
          <w:szCs w:val="24"/>
          <w:lang w:val="en-GB"/>
        </w:rPr>
        <w:t>g</w:t>
      </w:r>
      <w:r w:rsidRPr="000636DA">
        <w:rPr>
          <w:color w:val="000000" w:themeColor="text1"/>
          <w:sz w:val="24"/>
          <w:szCs w:val="24"/>
          <w:lang w:val="en-GB"/>
        </w:rPr>
        <w:t xml:space="preserve">raft </w:t>
      </w:r>
      <w:r w:rsidR="00767477">
        <w:rPr>
          <w:color w:val="000000" w:themeColor="text1"/>
          <w:sz w:val="24"/>
          <w:szCs w:val="24"/>
          <w:lang w:val="en-GB"/>
        </w:rPr>
        <w:t>c</w:t>
      </w:r>
      <w:r w:rsidRPr="000636DA">
        <w:rPr>
          <w:color w:val="000000" w:themeColor="text1"/>
          <w:sz w:val="24"/>
          <w:szCs w:val="24"/>
          <w:lang w:val="en-GB"/>
        </w:rPr>
        <w:t xml:space="preserve">opolymers of </w:t>
      </w:r>
      <w:r w:rsidR="00767477">
        <w:rPr>
          <w:color w:val="000000" w:themeColor="text1"/>
          <w:sz w:val="24"/>
          <w:szCs w:val="24"/>
          <w:lang w:val="en-GB"/>
        </w:rPr>
        <w:t>t</w:t>
      </w:r>
      <w:r w:rsidRPr="000636DA">
        <w:rPr>
          <w:color w:val="000000" w:themeColor="text1"/>
          <w:sz w:val="24"/>
          <w:szCs w:val="24"/>
          <w:lang w:val="en-GB"/>
        </w:rPr>
        <w:t>ribo-</w:t>
      </w:r>
      <w:r w:rsidR="00767477">
        <w:rPr>
          <w:color w:val="000000" w:themeColor="text1"/>
          <w:sz w:val="24"/>
          <w:szCs w:val="24"/>
          <w:lang w:val="en-GB"/>
        </w:rPr>
        <w:t>n</w:t>
      </w:r>
      <w:r w:rsidRPr="000636DA">
        <w:rPr>
          <w:color w:val="000000" w:themeColor="text1"/>
          <w:sz w:val="24"/>
          <w:szCs w:val="24"/>
          <w:lang w:val="en-GB"/>
        </w:rPr>
        <w:t xml:space="preserve">egative </w:t>
      </w:r>
      <w:proofErr w:type="gramStart"/>
      <w:r w:rsidR="00767477">
        <w:rPr>
          <w:color w:val="000000" w:themeColor="text1"/>
          <w:sz w:val="24"/>
          <w:szCs w:val="24"/>
          <w:lang w:val="en-GB"/>
        </w:rPr>
        <w:t>p</w:t>
      </w:r>
      <w:r w:rsidRPr="000636DA">
        <w:rPr>
          <w:color w:val="000000" w:themeColor="text1"/>
          <w:sz w:val="24"/>
          <w:szCs w:val="24"/>
          <w:lang w:val="en-GB"/>
        </w:rPr>
        <w:t>oly(</w:t>
      </w:r>
      <w:proofErr w:type="gramEnd"/>
      <w:r w:rsidRPr="000636DA">
        <w:rPr>
          <w:color w:val="000000" w:themeColor="text1"/>
          <w:sz w:val="24"/>
          <w:szCs w:val="24"/>
          <w:lang w:val="en-GB"/>
        </w:rPr>
        <w:t>vinylidene fluoride). ACS Applied Electronic Materials. 5</w:t>
      </w:r>
      <w:r w:rsidR="000636DA" w:rsidRPr="000636DA">
        <w:rPr>
          <w:color w:val="000000" w:themeColor="text1"/>
          <w:sz w:val="24"/>
          <w:szCs w:val="24"/>
          <w:lang w:val="en-GB"/>
        </w:rPr>
        <w:t xml:space="preserve"> (2023)</w:t>
      </w:r>
      <w:r w:rsidRPr="000636DA">
        <w:rPr>
          <w:color w:val="000000" w:themeColor="text1"/>
          <w:sz w:val="24"/>
          <w:szCs w:val="24"/>
          <w:lang w:val="en-GB"/>
        </w:rPr>
        <w:t xml:space="preserve"> 126521-6530. </w:t>
      </w:r>
      <w:hyperlink r:id="rId26" w:history="1">
        <w:r w:rsidR="009662EB" w:rsidRPr="008442DB">
          <w:rPr>
            <w:rStyle w:val="Hypertextovodkaz"/>
            <w:sz w:val="24"/>
            <w:szCs w:val="24"/>
            <w:lang w:val="en-GB"/>
          </w:rPr>
          <w:t>https://doi.org/10.1021/acsaelm.3c01005</w:t>
        </w:r>
      </w:hyperlink>
      <w:r w:rsidR="000636DA" w:rsidRPr="000636DA">
        <w:rPr>
          <w:color w:val="000000" w:themeColor="text1"/>
          <w:sz w:val="24"/>
          <w:szCs w:val="24"/>
          <w:lang w:val="en-GB"/>
        </w:rPr>
        <w:t>.</w:t>
      </w:r>
    </w:p>
    <w:p w14:paraId="37EE1610" w14:textId="6C6F2BA3" w:rsidR="00876F68" w:rsidRPr="000636DA" w:rsidRDefault="003B5238" w:rsidP="000636DA">
      <w:pPr>
        <w:pStyle w:val="Odstavecseseznamem"/>
        <w:widowControl/>
        <w:suppressAutoHyphens w:val="0"/>
        <w:spacing w:line="360" w:lineRule="auto"/>
        <w:ind w:left="0" w:firstLine="0"/>
        <w:jc w:val="left"/>
        <w:textAlignment w:val="auto"/>
        <w:rPr>
          <w:sz w:val="24"/>
          <w:szCs w:val="24"/>
        </w:rPr>
      </w:pPr>
      <w:r w:rsidRPr="000636DA">
        <w:rPr>
          <w:color w:val="000000" w:themeColor="text1"/>
          <w:sz w:val="24"/>
          <w:szCs w:val="24"/>
          <w:shd w:val="clear" w:color="auto" w:fill="FFFFFF"/>
          <w:lang w:val="en-GB"/>
        </w:rPr>
        <w:t>[</w:t>
      </w:r>
      <w:r w:rsidRPr="000636DA">
        <w:rPr>
          <w:color w:val="000000" w:themeColor="text1"/>
          <w:spacing w:val="-10"/>
          <w:sz w:val="24"/>
          <w:szCs w:val="24"/>
          <w:shd w:val="clear" w:color="auto" w:fill="FFFFFF"/>
          <w:lang w:val="en-GB"/>
        </w:rPr>
        <w:t xml:space="preserve">10] </w:t>
      </w:r>
      <w:r w:rsidR="000636DA" w:rsidRPr="000636DA">
        <w:rPr>
          <w:color w:val="000000" w:themeColor="text1"/>
          <w:spacing w:val="-10"/>
          <w:sz w:val="24"/>
          <w:szCs w:val="24"/>
          <w:shd w:val="clear" w:color="auto" w:fill="FFFFFF"/>
          <w:lang w:val="en-GB"/>
        </w:rPr>
        <w:t xml:space="preserve">D.G. </w:t>
      </w:r>
      <w:r w:rsidR="000636DA" w:rsidRPr="000636DA">
        <w:rPr>
          <w:color w:val="000000" w:themeColor="text1"/>
          <w:sz w:val="24"/>
          <w:szCs w:val="24"/>
          <w:lang w:val="en-GB"/>
        </w:rPr>
        <w:t xml:space="preserve">Jeong, Y.J. Ko, D.W. Lee, Y.M. Kwak, H. Kim, K.T. Lee, M. Lee, J.H. Jung, </w:t>
      </w:r>
      <w:r w:rsidRPr="000636DA">
        <w:rPr>
          <w:color w:val="000000" w:themeColor="text1"/>
          <w:sz w:val="24"/>
          <w:szCs w:val="24"/>
          <w:lang w:val="en-GB"/>
        </w:rPr>
        <w:t xml:space="preserve">Intriguing triboelectrification </w:t>
      </w:r>
      <w:proofErr w:type="spellStart"/>
      <w:r w:rsidRPr="000636DA">
        <w:rPr>
          <w:color w:val="000000" w:themeColor="text1"/>
          <w:sz w:val="24"/>
          <w:szCs w:val="24"/>
          <w:lang w:val="en-GB"/>
        </w:rPr>
        <w:t>behavior</w:t>
      </w:r>
      <w:proofErr w:type="spellEnd"/>
      <w:r w:rsidRPr="000636DA">
        <w:rPr>
          <w:color w:val="000000" w:themeColor="text1"/>
          <w:sz w:val="24"/>
          <w:szCs w:val="24"/>
          <w:lang w:val="en-GB"/>
        </w:rPr>
        <w:t xml:space="preserve"> of identical P(VDF-</w:t>
      </w:r>
      <w:proofErr w:type="spellStart"/>
      <w:r w:rsidRPr="000636DA">
        <w:rPr>
          <w:color w:val="000000" w:themeColor="text1"/>
          <w:sz w:val="24"/>
          <w:szCs w:val="24"/>
          <w:lang w:val="en-GB"/>
        </w:rPr>
        <w:t>TrFE</w:t>
      </w:r>
      <w:proofErr w:type="spellEnd"/>
      <w:r w:rsidRPr="000636DA">
        <w:rPr>
          <w:color w:val="000000" w:themeColor="text1"/>
          <w:sz w:val="24"/>
          <w:szCs w:val="24"/>
          <w:lang w:val="en-GB"/>
        </w:rPr>
        <w:t>) polymers. Current Applied Physics. 29</w:t>
      </w:r>
      <w:r w:rsidR="000636DA" w:rsidRPr="000636DA">
        <w:rPr>
          <w:color w:val="000000" w:themeColor="text1"/>
          <w:sz w:val="24"/>
          <w:szCs w:val="24"/>
          <w:lang w:val="en-GB"/>
        </w:rPr>
        <w:t xml:space="preserve"> (2021)</w:t>
      </w:r>
      <w:r w:rsidRPr="000636DA">
        <w:rPr>
          <w:color w:val="000000" w:themeColor="text1"/>
          <w:sz w:val="24"/>
          <w:szCs w:val="24"/>
          <w:lang w:val="en-GB"/>
        </w:rPr>
        <w:t xml:space="preserve"> 122-127. </w:t>
      </w:r>
      <w:r w:rsidR="000636DA" w:rsidRPr="000636DA">
        <w:rPr>
          <w:color w:val="000000" w:themeColor="text1"/>
          <w:sz w:val="24"/>
          <w:szCs w:val="24"/>
          <w:lang w:val="en-GB"/>
        </w:rPr>
        <w:t>https://doi.org/10.1016/j.cap.2021.07.003.</w:t>
      </w:r>
    </w:p>
    <w:p w14:paraId="43D12C91" w14:textId="51A101BC" w:rsidR="00876F68" w:rsidRPr="000636DA" w:rsidRDefault="003B5238" w:rsidP="000636DA">
      <w:pPr>
        <w:pStyle w:val="Odstavecseseznamem"/>
        <w:widowControl/>
        <w:suppressAutoHyphens w:val="0"/>
        <w:spacing w:line="360" w:lineRule="auto"/>
        <w:ind w:left="0" w:firstLine="0"/>
        <w:jc w:val="left"/>
        <w:textAlignment w:val="auto"/>
        <w:rPr>
          <w:sz w:val="24"/>
          <w:szCs w:val="24"/>
        </w:rPr>
      </w:pPr>
      <w:r w:rsidRPr="000636DA">
        <w:rPr>
          <w:color w:val="000000" w:themeColor="text1"/>
          <w:sz w:val="24"/>
          <w:szCs w:val="24"/>
          <w:shd w:val="clear" w:color="auto" w:fill="FFFFFF"/>
          <w:lang w:val="en-GB"/>
        </w:rPr>
        <w:lastRenderedPageBreak/>
        <w:t>[</w:t>
      </w:r>
      <w:r w:rsidRPr="000636DA">
        <w:rPr>
          <w:color w:val="000000" w:themeColor="text1"/>
          <w:spacing w:val="-10"/>
          <w:sz w:val="24"/>
          <w:szCs w:val="24"/>
          <w:shd w:val="clear" w:color="auto" w:fill="FFFFFF"/>
          <w:lang w:val="en-GB"/>
        </w:rPr>
        <w:t>11]</w:t>
      </w:r>
      <w:r w:rsidR="000636DA" w:rsidRPr="000636DA">
        <w:rPr>
          <w:color w:val="000000" w:themeColor="text1"/>
          <w:spacing w:val="-10"/>
          <w:sz w:val="24"/>
          <w:szCs w:val="24"/>
          <w:shd w:val="clear" w:color="auto" w:fill="FFFFFF"/>
          <w:lang w:val="en-GB"/>
        </w:rPr>
        <w:t xml:space="preserve"> S. </w:t>
      </w:r>
      <w:proofErr w:type="spellStart"/>
      <w:r w:rsidR="000636DA" w:rsidRPr="000636DA">
        <w:rPr>
          <w:color w:val="000000" w:themeColor="text1"/>
          <w:sz w:val="24"/>
          <w:szCs w:val="24"/>
          <w:lang w:val="en-GB"/>
        </w:rPr>
        <w:t>Bairagi</w:t>
      </w:r>
      <w:proofErr w:type="spellEnd"/>
      <w:r w:rsidR="000636DA" w:rsidRPr="000636DA">
        <w:rPr>
          <w:color w:val="000000" w:themeColor="text1"/>
          <w:sz w:val="24"/>
          <w:szCs w:val="24"/>
          <w:lang w:val="en-GB"/>
        </w:rPr>
        <w:t xml:space="preserve">, G. Khandelwal, X. </w:t>
      </w:r>
      <w:proofErr w:type="spellStart"/>
      <w:r w:rsidR="000636DA" w:rsidRPr="000636DA">
        <w:rPr>
          <w:color w:val="000000" w:themeColor="text1"/>
          <w:sz w:val="24"/>
          <w:szCs w:val="24"/>
          <w:lang w:val="en-GB"/>
        </w:rPr>
        <w:t>Karagiorgis</w:t>
      </w:r>
      <w:proofErr w:type="spellEnd"/>
      <w:r w:rsidR="000636DA" w:rsidRPr="000636DA">
        <w:rPr>
          <w:color w:val="000000" w:themeColor="text1"/>
          <w:sz w:val="24"/>
          <w:szCs w:val="24"/>
          <w:lang w:val="en-GB"/>
        </w:rPr>
        <w:t xml:space="preserve">, S. </w:t>
      </w:r>
      <w:proofErr w:type="spellStart"/>
      <w:r w:rsidR="000636DA" w:rsidRPr="000636DA">
        <w:rPr>
          <w:color w:val="000000" w:themeColor="text1"/>
          <w:sz w:val="24"/>
          <w:szCs w:val="24"/>
          <w:lang w:val="en-GB"/>
        </w:rPr>
        <w:t>Gokhool</w:t>
      </w:r>
      <w:proofErr w:type="spellEnd"/>
      <w:r w:rsidR="000636DA" w:rsidRPr="000636DA">
        <w:rPr>
          <w:color w:val="000000" w:themeColor="text1"/>
          <w:sz w:val="24"/>
          <w:szCs w:val="24"/>
          <w:lang w:val="en-GB"/>
        </w:rPr>
        <w:t xml:space="preserve">, C. Kumar, G. Min, D.M. Mulvihill, </w:t>
      </w:r>
      <w:r w:rsidRPr="000636DA">
        <w:rPr>
          <w:color w:val="000000" w:themeColor="text1"/>
          <w:sz w:val="24"/>
          <w:szCs w:val="24"/>
          <w:lang w:val="en-GB"/>
        </w:rPr>
        <w:t>High-</w:t>
      </w:r>
      <w:r w:rsidR="00767477">
        <w:rPr>
          <w:color w:val="000000" w:themeColor="text1"/>
          <w:sz w:val="24"/>
          <w:szCs w:val="24"/>
          <w:lang w:val="en-GB"/>
        </w:rPr>
        <w:t>p</w:t>
      </w:r>
      <w:r w:rsidRPr="000636DA">
        <w:rPr>
          <w:color w:val="000000" w:themeColor="text1"/>
          <w:sz w:val="24"/>
          <w:szCs w:val="24"/>
          <w:lang w:val="en-GB"/>
        </w:rPr>
        <w:t xml:space="preserve">erformance </w:t>
      </w:r>
      <w:r w:rsidR="00767477">
        <w:rPr>
          <w:color w:val="000000" w:themeColor="text1"/>
          <w:sz w:val="24"/>
          <w:szCs w:val="24"/>
          <w:lang w:val="en-GB"/>
        </w:rPr>
        <w:t>t</w:t>
      </w:r>
      <w:r w:rsidRPr="000636DA">
        <w:rPr>
          <w:color w:val="000000" w:themeColor="text1"/>
          <w:sz w:val="24"/>
          <w:szCs w:val="24"/>
          <w:lang w:val="en-GB"/>
        </w:rPr>
        <w:t xml:space="preserve">riboelectric </w:t>
      </w:r>
      <w:r w:rsidR="00767477">
        <w:rPr>
          <w:color w:val="000000" w:themeColor="text1"/>
          <w:sz w:val="24"/>
          <w:szCs w:val="24"/>
          <w:lang w:val="en-GB"/>
        </w:rPr>
        <w:t>n</w:t>
      </w:r>
      <w:r w:rsidRPr="000636DA">
        <w:rPr>
          <w:color w:val="000000" w:themeColor="text1"/>
          <w:sz w:val="24"/>
          <w:szCs w:val="24"/>
          <w:lang w:val="en-GB"/>
        </w:rPr>
        <w:t xml:space="preserve">anogenerators </w:t>
      </w:r>
      <w:r w:rsidR="00767477">
        <w:rPr>
          <w:color w:val="000000" w:themeColor="text1"/>
          <w:sz w:val="24"/>
          <w:szCs w:val="24"/>
          <w:lang w:val="en-GB"/>
        </w:rPr>
        <w:t>b</w:t>
      </w:r>
      <w:r w:rsidRPr="000636DA">
        <w:rPr>
          <w:color w:val="000000" w:themeColor="text1"/>
          <w:sz w:val="24"/>
          <w:szCs w:val="24"/>
          <w:lang w:val="en-GB"/>
        </w:rPr>
        <w:t xml:space="preserve">ased on </w:t>
      </w:r>
      <w:r w:rsidR="00767477">
        <w:rPr>
          <w:color w:val="000000" w:themeColor="text1"/>
          <w:sz w:val="24"/>
          <w:szCs w:val="24"/>
          <w:lang w:val="en-GB"/>
        </w:rPr>
        <w:t>c</w:t>
      </w:r>
      <w:r w:rsidRPr="000636DA">
        <w:rPr>
          <w:color w:val="000000" w:themeColor="text1"/>
          <w:sz w:val="24"/>
          <w:szCs w:val="24"/>
          <w:lang w:val="en-GB"/>
        </w:rPr>
        <w:t xml:space="preserve">ommercial </w:t>
      </w:r>
      <w:r w:rsidR="00767477">
        <w:rPr>
          <w:color w:val="000000" w:themeColor="text1"/>
          <w:sz w:val="24"/>
          <w:szCs w:val="24"/>
          <w:lang w:val="en-GB"/>
        </w:rPr>
        <w:t>t</w:t>
      </w:r>
      <w:r w:rsidRPr="000636DA">
        <w:rPr>
          <w:color w:val="000000" w:themeColor="text1"/>
          <w:sz w:val="24"/>
          <w:szCs w:val="24"/>
          <w:lang w:val="en-GB"/>
        </w:rPr>
        <w:t xml:space="preserve">extiles: </w:t>
      </w:r>
      <w:proofErr w:type="spellStart"/>
      <w:r w:rsidR="00767477">
        <w:rPr>
          <w:color w:val="000000" w:themeColor="text1"/>
          <w:sz w:val="24"/>
          <w:szCs w:val="24"/>
          <w:lang w:val="en-GB"/>
        </w:rPr>
        <w:t>e</w:t>
      </w:r>
      <w:r w:rsidRPr="000636DA">
        <w:rPr>
          <w:color w:val="000000" w:themeColor="text1"/>
          <w:sz w:val="24"/>
          <w:szCs w:val="24"/>
          <w:lang w:val="en-GB"/>
        </w:rPr>
        <w:t>lectrospun</w:t>
      </w:r>
      <w:proofErr w:type="spellEnd"/>
      <w:r w:rsidRPr="000636DA">
        <w:rPr>
          <w:color w:val="000000" w:themeColor="text1"/>
          <w:sz w:val="24"/>
          <w:szCs w:val="24"/>
          <w:lang w:val="en-GB"/>
        </w:rPr>
        <w:t xml:space="preserve"> Nylon 66 </w:t>
      </w:r>
      <w:r w:rsidR="00767477">
        <w:rPr>
          <w:color w:val="000000" w:themeColor="text1"/>
          <w:sz w:val="24"/>
          <w:szCs w:val="24"/>
          <w:lang w:val="en-GB"/>
        </w:rPr>
        <w:t>n</w:t>
      </w:r>
      <w:r w:rsidRPr="000636DA">
        <w:rPr>
          <w:color w:val="000000" w:themeColor="text1"/>
          <w:sz w:val="24"/>
          <w:szCs w:val="24"/>
          <w:lang w:val="en-GB"/>
        </w:rPr>
        <w:t xml:space="preserve">anofibers on </w:t>
      </w:r>
      <w:r w:rsidR="00767477">
        <w:rPr>
          <w:color w:val="000000" w:themeColor="text1"/>
          <w:sz w:val="24"/>
          <w:szCs w:val="24"/>
          <w:lang w:val="en-GB"/>
        </w:rPr>
        <w:t>s</w:t>
      </w:r>
      <w:r w:rsidRPr="000636DA">
        <w:rPr>
          <w:color w:val="000000" w:themeColor="text1"/>
          <w:sz w:val="24"/>
          <w:szCs w:val="24"/>
          <w:lang w:val="en-GB"/>
        </w:rPr>
        <w:t xml:space="preserve">ilk and PVDF on </w:t>
      </w:r>
      <w:r w:rsidR="00767477">
        <w:rPr>
          <w:color w:val="000000" w:themeColor="text1"/>
          <w:sz w:val="24"/>
          <w:szCs w:val="24"/>
          <w:lang w:val="en-GB"/>
        </w:rPr>
        <w:t>p</w:t>
      </w:r>
      <w:r w:rsidRPr="000636DA">
        <w:rPr>
          <w:color w:val="000000" w:themeColor="text1"/>
          <w:sz w:val="24"/>
          <w:szCs w:val="24"/>
          <w:lang w:val="en-GB"/>
        </w:rPr>
        <w:t xml:space="preserve">olyester. ACS Applied Materials &amp; Interfaces. 14 </w:t>
      </w:r>
      <w:r w:rsidR="000636DA" w:rsidRPr="000636DA">
        <w:rPr>
          <w:color w:val="000000" w:themeColor="text1"/>
          <w:sz w:val="24"/>
          <w:szCs w:val="24"/>
          <w:lang w:val="en-GB"/>
        </w:rPr>
        <w:t>(2022)</w:t>
      </w:r>
      <w:r w:rsidRPr="000636DA">
        <w:rPr>
          <w:color w:val="000000" w:themeColor="text1"/>
          <w:sz w:val="24"/>
          <w:szCs w:val="24"/>
          <w:lang w:val="en-GB"/>
        </w:rPr>
        <w:t xml:space="preserve"> 44591-44603. </w:t>
      </w:r>
      <w:r w:rsidR="000636DA" w:rsidRPr="000636DA">
        <w:rPr>
          <w:color w:val="000000" w:themeColor="text1"/>
          <w:sz w:val="24"/>
          <w:szCs w:val="24"/>
          <w:lang w:val="en-GB"/>
        </w:rPr>
        <w:t>https://doi.org/10.1021/acsami.2c13092.</w:t>
      </w:r>
    </w:p>
    <w:p w14:paraId="4AA79ED3" w14:textId="5970BBA0" w:rsidR="00876F68" w:rsidRPr="000636DA" w:rsidRDefault="003B5238" w:rsidP="000636DA">
      <w:pPr>
        <w:pStyle w:val="Odstavecseseznamem"/>
        <w:widowControl/>
        <w:suppressAutoHyphens w:val="0"/>
        <w:spacing w:line="360" w:lineRule="auto"/>
        <w:ind w:left="0" w:firstLine="0"/>
        <w:jc w:val="left"/>
        <w:textAlignment w:val="auto"/>
        <w:rPr>
          <w:sz w:val="24"/>
          <w:szCs w:val="24"/>
        </w:rPr>
      </w:pPr>
      <w:r w:rsidRPr="000636DA">
        <w:rPr>
          <w:color w:val="000000" w:themeColor="text1"/>
          <w:sz w:val="24"/>
          <w:szCs w:val="24"/>
          <w:shd w:val="clear" w:color="auto" w:fill="FFFFFF"/>
          <w:lang w:val="en-GB"/>
        </w:rPr>
        <w:t>[</w:t>
      </w:r>
      <w:r w:rsidRPr="000636DA">
        <w:rPr>
          <w:color w:val="000000" w:themeColor="text1"/>
          <w:spacing w:val="-10"/>
          <w:sz w:val="24"/>
          <w:szCs w:val="24"/>
          <w:shd w:val="clear" w:color="auto" w:fill="FFFFFF"/>
          <w:lang w:val="en-GB"/>
        </w:rPr>
        <w:t xml:space="preserve">12] </w:t>
      </w:r>
      <w:r w:rsidRPr="000636DA">
        <w:rPr>
          <w:color w:val="000000" w:themeColor="text1"/>
          <w:sz w:val="24"/>
          <w:szCs w:val="24"/>
          <w:lang w:val="en-GB"/>
        </w:rPr>
        <w:t xml:space="preserve">J. Li, Q. Meng, W. Li, Z. Zhang, Influence of crystalline properties on the dielectric and energy storage properties of </w:t>
      </w:r>
      <w:proofErr w:type="gramStart"/>
      <w:r w:rsidRPr="000636DA">
        <w:rPr>
          <w:color w:val="000000" w:themeColor="text1"/>
          <w:sz w:val="24"/>
          <w:szCs w:val="24"/>
          <w:lang w:val="en-GB"/>
        </w:rPr>
        <w:t>poly(</w:t>
      </w:r>
      <w:proofErr w:type="gramEnd"/>
      <w:r w:rsidRPr="000636DA">
        <w:rPr>
          <w:color w:val="000000" w:themeColor="text1"/>
          <w:sz w:val="24"/>
          <w:szCs w:val="24"/>
          <w:lang w:val="en-GB"/>
        </w:rPr>
        <w:t xml:space="preserve">vinylidene fluoride). J. Appl. </w:t>
      </w:r>
      <w:proofErr w:type="spellStart"/>
      <w:r w:rsidRPr="000636DA">
        <w:rPr>
          <w:color w:val="000000" w:themeColor="text1"/>
          <w:sz w:val="24"/>
          <w:szCs w:val="24"/>
          <w:lang w:val="en-GB"/>
        </w:rPr>
        <w:t>Polym</w:t>
      </w:r>
      <w:proofErr w:type="spellEnd"/>
      <w:r w:rsidRPr="000636DA">
        <w:rPr>
          <w:color w:val="000000" w:themeColor="text1"/>
          <w:sz w:val="24"/>
          <w:szCs w:val="24"/>
          <w:lang w:val="en-GB"/>
        </w:rPr>
        <w:t>. Sci. 122 (2011) 1659-1668.</w:t>
      </w:r>
      <w:r w:rsidR="000636DA">
        <w:rPr>
          <w:color w:val="000000" w:themeColor="text1"/>
          <w:sz w:val="24"/>
          <w:szCs w:val="24"/>
          <w:lang w:val="en-GB"/>
        </w:rPr>
        <w:t xml:space="preserve"> </w:t>
      </w:r>
      <w:r w:rsidR="000636DA" w:rsidRPr="000636DA">
        <w:rPr>
          <w:color w:val="000000" w:themeColor="text1"/>
          <w:sz w:val="24"/>
          <w:szCs w:val="24"/>
          <w:lang w:val="en-GB"/>
        </w:rPr>
        <w:t>https://doi.org/10.1002/app.34020</w:t>
      </w:r>
      <w:r w:rsidR="000636DA">
        <w:rPr>
          <w:color w:val="000000" w:themeColor="text1"/>
          <w:sz w:val="24"/>
          <w:szCs w:val="24"/>
          <w:lang w:val="en-GB"/>
        </w:rPr>
        <w:t>.</w:t>
      </w:r>
    </w:p>
    <w:p w14:paraId="1B84F0ED" w14:textId="6D4AF333" w:rsidR="00876F68" w:rsidRPr="000636DA" w:rsidRDefault="003B5238" w:rsidP="000636DA">
      <w:pPr>
        <w:pStyle w:val="Odstavecseseznamem"/>
        <w:widowControl/>
        <w:suppressAutoHyphens w:val="0"/>
        <w:spacing w:line="360" w:lineRule="auto"/>
        <w:ind w:left="0" w:firstLine="0"/>
        <w:jc w:val="left"/>
        <w:textAlignment w:val="auto"/>
        <w:rPr>
          <w:sz w:val="24"/>
          <w:szCs w:val="24"/>
        </w:rPr>
      </w:pPr>
      <w:r w:rsidRPr="000636DA">
        <w:rPr>
          <w:color w:val="000000" w:themeColor="text1"/>
          <w:sz w:val="24"/>
          <w:szCs w:val="24"/>
          <w:shd w:val="clear" w:color="auto" w:fill="FFFFFF"/>
          <w:lang w:val="en-GB"/>
        </w:rPr>
        <w:t>[</w:t>
      </w:r>
      <w:r w:rsidRPr="000636DA">
        <w:rPr>
          <w:color w:val="000000" w:themeColor="text1"/>
          <w:spacing w:val="-10"/>
          <w:sz w:val="24"/>
          <w:szCs w:val="24"/>
          <w:shd w:val="clear" w:color="auto" w:fill="FFFFFF"/>
          <w:lang w:val="en-GB"/>
        </w:rPr>
        <w:t xml:space="preserve">13] </w:t>
      </w:r>
      <w:r w:rsidR="000636DA">
        <w:rPr>
          <w:color w:val="000000" w:themeColor="text1"/>
          <w:spacing w:val="-10"/>
          <w:sz w:val="24"/>
          <w:szCs w:val="24"/>
          <w:shd w:val="clear" w:color="auto" w:fill="FFFFFF"/>
          <w:lang w:val="en-GB"/>
        </w:rPr>
        <w:t>H.H</w:t>
      </w:r>
      <w:r w:rsidR="000B185B">
        <w:rPr>
          <w:color w:val="000000" w:themeColor="text1"/>
          <w:spacing w:val="-10"/>
          <w:sz w:val="24"/>
          <w:szCs w:val="24"/>
          <w:shd w:val="clear" w:color="auto" w:fill="FFFFFF"/>
          <w:lang w:val="en-GB"/>
        </w:rPr>
        <w:t xml:space="preserve">. </w:t>
      </w:r>
      <w:r w:rsidR="000B185B" w:rsidRPr="000636DA">
        <w:rPr>
          <w:color w:val="000000" w:themeColor="text1"/>
          <w:sz w:val="24"/>
          <w:szCs w:val="24"/>
          <w:lang w:val="en-GB"/>
        </w:rPr>
        <w:t xml:space="preserve">Singh, </w:t>
      </w:r>
      <w:r w:rsidR="000B185B">
        <w:rPr>
          <w:color w:val="000000" w:themeColor="text1"/>
          <w:sz w:val="24"/>
          <w:szCs w:val="24"/>
          <w:lang w:val="en-GB"/>
        </w:rPr>
        <w:t>N.</w:t>
      </w:r>
      <w:r w:rsidR="000B185B" w:rsidRPr="000636DA">
        <w:rPr>
          <w:color w:val="000000" w:themeColor="text1"/>
          <w:sz w:val="24"/>
          <w:szCs w:val="24"/>
          <w:lang w:val="en-GB"/>
        </w:rPr>
        <w:t xml:space="preserve"> </w:t>
      </w:r>
      <w:proofErr w:type="spellStart"/>
      <w:r w:rsidR="000B185B" w:rsidRPr="000636DA">
        <w:rPr>
          <w:color w:val="000000" w:themeColor="text1"/>
          <w:sz w:val="24"/>
          <w:szCs w:val="24"/>
          <w:lang w:val="en-GB"/>
        </w:rPr>
        <w:t>Khare</w:t>
      </w:r>
      <w:proofErr w:type="spellEnd"/>
      <w:r w:rsidR="000B185B" w:rsidRPr="000636DA">
        <w:rPr>
          <w:color w:val="000000" w:themeColor="text1"/>
          <w:sz w:val="24"/>
          <w:szCs w:val="24"/>
          <w:lang w:val="en-GB"/>
        </w:rPr>
        <w:t>, Neeraj</w:t>
      </w:r>
      <w:r w:rsidR="000B185B">
        <w:rPr>
          <w:color w:val="000000" w:themeColor="text1"/>
          <w:sz w:val="24"/>
          <w:szCs w:val="24"/>
          <w:lang w:val="en-GB"/>
        </w:rPr>
        <w:t>,</w:t>
      </w:r>
      <w:r w:rsidR="000B185B" w:rsidRPr="000636DA">
        <w:rPr>
          <w:color w:val="000000" w:themeColor="text1"/>
          <w:sz w:val="24"/>
          <w:szCs w:val="24"/>
          <w:lang w:val="en-GB"/>
        </w:rPr>
        <w:t xml:space="preserve"> </w:t>
      </w:r>
      <w:r w:rsidRPr="000636DA">
        <w:rPr>
          <w:color w:val="000000" w:themeColor="text1"/>
          <w:sz w:val="24"/>
          <w:szCs w:val="24"/>
          <w:lang w:val="en-GB"/>
        </w:rPr>
        <w:t xml:space="preserve">Flexible </w:t>
      </w:r>
      <w:proofErr w:type="spellStart"/>
      <w:r w:rsidRPr="000636DA">
        <w:rPr>
          <w:color w:val="000000" w:themeColor="text1"/>
          <w:sz w:val="24"/>
          <w:szCs w:val="24"/>
          <w:lang w:val="en-GB"/>
        </w:rPr>
        <w:t>ZnO</w:t>
      </w:r>
      <w:proofErr w:type="spellEnd"/>
      <w:r w:rsidRPr="000636DA">
        <w:rPr>
          <w:color w:val="000000" w:themeColor="text1"/>
          <w:sz w:val="24"/>
          <w:szCs w:val="24"/>
          <w:lang w:val="en-GB"/>
        </w:rPr>
        <w:t>-PVDF/PTFE based piezo-</w:t>
      </w:r>
      <w:proofErr w:type="spellStart"/>
      <w:r w:rsidRPr="000636DA">
        <w:rPr>
          <w:color w:val="000000" w:themeColor="text1"/>
          <w:sz w:val="24"/>
          <w:szCs w:val="24"/>
          <w:lang w:val="en-GB"/>
        </w:rPr>
        <w:t>tribo</w:t>
      </w:r>
      <w:proofErr w:type="spellEnd"/>
      <w:r w:rsidRPr="000636DA">
        <w:rPr>
          <w:color w:val="000000" w:themeColor="text1"/>
          <w:sz w:val="24"/>
          <w:szCs w:val="24"/>
          <w:lang w:val="en-GB"/>
        </w:rPr>
        <w:t xml:space="preserve"> hybrid nanogenerator. Nano Energy. 51</w:t>
      </w:r>
      <w:r w:rsidR="000B185B">
        <w:rPr>
          <w:color w:val="000000" w:themeColor="text1"/>
          <w:sz w:val="24"/>
          <w:szCs w:val="24"/>
          <w:lang w:val="en-GB"/>
        </w:rPr>
        <w:t xml:space="preserve"> (2018) </w:t>
      </w:r>
      <w:r w:rsidRPr="000636DA">
        <w:rPr>
          <w:color w:val="000000" w:themeColor="text1"/>
          <w:sz w:val="24"/>
          <w:szCs w:val="24"/>
          <w:lang w:val="en-GB"/>
        </w:rPr>
        <w:t>216-222.</w:t>
      </w:r>
      <w:r w:rsidR="000B185B">
        <w:rPr>
          <w:color w:val="000000" w:themeColor="text1"/>
          <w:sz w:val="24"/>
          <w:szCs w:val="24"/>
          <w:lang w:val="en-GB"/>
        </w:rPr>
        <w:t xml:space="preserve"> </w:t>
      </w:r>
      <w:r w:rsidR="000B185B" w:rsidRPr="000B185B">
        <w:rPr>
          <w:color w:val="000000" w:themeColor="text1"/>
          <w:sz w:val="24"/>
          <w:szCs w:val="24"/>
          <w:lang w:val="en-GB"/>
        </w:rPr>
        <w:t>https://doi.org/10.1016/j.nanoen.2018.06.055</w:t>
      </w:r>
      <w:r w:rsidR="000B185B">
        <w:rPr>
          <w:color w:val="000000" w:themeColor="text1"/>
          <w:sz w:val="24"/>
          <w:szCs w:val="24"/>
          <w:lang w:val="en-GB"/>
        </w:rPr>
        <w:t>.</w:t>
      </w:r>
    </w:p>
    <w:p w14:paraId="561B79A1" w14:textId="6C053FB0" w:rsidR="00876F68" w:rsidRPr="000636DA" w:rsidRDefault="003B5238" w:rsidP="000636DA">
      <w:pPr>
        <w:pStyle w:val="Odstavecseseznamem"/>
        <w:widowControl/>
        <w:suppressAutoHyphens w:val="0"/>
        <w:spacing w:line="360" w:lineRule="auto"/>
        <w:ind w:left="0" w:firstLine="0"/>
        <w:jc w:val="left"/>
        <w:textAlignment w:val="auto"/>
        <w:rPr>
          <w:color w:val="000000" w:themeColor="text1"/>
          <w:sz w:val="24"/>
          <w:szCs w:val="24"/>
          <w:lang w:val="en-GB"/>
        </w:rPr>
      </w:pPr>
      <w:r w:rsidRPr="000636DA">
        <w:rPr>
          <w:color w:val="000000" w:themeColor="text1"/>
          <w:sz w:val="24"/>
          <w:szCs w:val="24"/>
          <w:shd w:val="clear" w:color="auto" w:fill="FFFFFF"/>
          <w:lang w:val="en-GB"/>
        </w:rPr>
        <w:t>[</w:t>
      </w:r>
      <w:r w:rsidRPr="000636DA">
        <w:rPr>
          <w:color w:val="000000" w:themeColor="text1"/>
          <w:spacing w:val="-10"/>
          <w:sz w:val="24"/>
          <w:szCs w:val="24"/>
          <w:shd w:val="clear" w:color="auto" w:fill="FFFFFF"/>
          <w:lang w:val="en-GB"/>
        </w:rPr>
        <w:t xml:space="preserve">14] </w:t>
      </w:r>
      <w:r w:rsidR="000B185B">
        <w:rPr>
          <w:color w:val="000000" w:themeColor="text1"/>
          <w:spacing w:val="-10"/>
          <w:sz w:val="24"/>
          <w:szCs w:val="24"/>
          <w:shd w:val="clear" w:color="auto" w:fill="FFFFFF"/>
          <w:lang w:val="en-GB"/>
        </w:rPr>
        <w:t xml:space="preserve">S. </w:t>
      </w:r>
      <w:r w:rsidR="000B185B" w:rsidRPr="000636DA">
        <w:rPr>
          <w:color w:val="000000" w:themeColor="text1"/>
          <w:sz w:val="24"/>
          <w:szCs w:val="24"/>
          <w:lang w:val="en-GB"/>
        </w:rPr>
        <w:t xml:space="preserve">Ojha, </w:t>
      </w:r>
      <w:r w:rsidR="000B185B">
        <w:rPr>
          <w:color w:val="000000" w:themeColor="text1"/>
          <w:sz w:val="24"/>
          <w:szCs w:val="24"/>
          <w:lang w:val="en-GB"/>
        </w:rPr>
        <w:t>P.</w:t>
      </w:r>
      <w:r w:rsidR="000B185B" w:rsidRPr="000636DA">
        <w:rPr>
          <w:color w:val="000000" w:themeColor="text1"/>
          <w:sz w:val="24"/>
          <w:szCs w:val="24"/>
          <w:lang w:val="en-GB"/>
        </w:rPr>
        <w:t xml:space="preserve"> </w:t>
      </w:r>
      <w:proofErr w:type="spellStart"/>
      <w:r w:rsidR="000B185B" w:rsidRPr="000636DA">
        <w:rPr>
          <w:color w:val="000000" w:themeColor="text1"/>
          <w:sz w:val="24"/>
          <w:szCs w:val="24"/>
          <w:lang w:val="en-GB"/>
        </w:rPr>
        <w:t>Maity</w:t>
      </w:r>
      <w:proofErr w:type="spellEnd"/>
      <w:r w:rsidR="000B185B" w:rsidRPr="000636DA">
        <w:rPr>
          <w:color w:val="000000" w:themeColor="text1"/>
          <w:sz w:val="24"/>
          <w:szCs w:val="24"/>
          <w:lang w:val="en-GB"/>
        </w:rPr>
        <w:t xml:space="preserve">, </w:t>
      </w:r>
      <w:r w:rsidR="000B185B">
        <w:rPr>
          <w:color w:val="000000" w:themeColor="text1"/>
          <w:sz w:val="24"/>
          <w:szCs w:val="24"/>
          <w:lang w:val="en-GB"/>
        </w:rPr>
        <w:t>S.</w:t>
      </w:r>
      <w:r w:rsidR="000B185B" w:rsidRPr="000636DA">
        <w:rPr>
          <w:color w:val="000000" w:themeColor="text1"/>
          <w:sz w:val="24"/>
          <w:szCs w:val="24"/>
          <w:lang w:val="en-GB"/>
        </w:rPr>
        <w:t xml:space="preserve"> </w:t>
      </w:r>
      <w:proofErr w:type="spellStart"/>
      <w:r w:rsidR="000B185B" w:rsidRPr="000636DA">
        <w:rPr>
          <w:color w:val="000000" w:themeColor="text1"/>
          <w:sz w:val="24"/>
          <w:szCs w:val="24"/>
          <w:lang w:val="en-GB"/>
        </w:rPr>
        <w:t>Bera</w:t>
      </w:r>
      <w:proofErr w:type="spellEnd"/>
      <w:r w:rsidR="000B185B">
        <w:rPr>
          <w:color w:val="000000" w:themeColor="text1"/>
          <w:sz w:val="24"/>
          <w:szCs w:val="24"/>
          <w:lang w:val="en-GB"/>
        </w:rPr>
        <w:t>,</w:t>
      </w:r>
      <w:r w:rsidR="000B185B" w:rsidRPr="000636DA">
        <w:rPr>
          <w:color w:val="000000" w:themeColor="text1"/>
          <w:sz w:val="24"/>
          <w:szCs w:val="24"/>
          <w:lang w:val="en-GB"/>
        </w:rPr>
        <w:t xml:space="preserve"> </w:t>
      </w:r>
      <w:r w:rsidR="000B185B">
        <w:rPr>
          <w:color w:val="000000" w:themeColor="text1"/>
          <w:sz w:val="24"/>
          <w:szCs w:val="24"/>
          <w:lang w:val="en-GB"/>
        </w:rPr>
        <w:t>S.K. Si</w:t>
      </w:r>
      <w:r w:rsidR="000B185B" w:rsidRPr="000636DA">
        <w:rPr>
          <w:color w:val="000000" w:themeColor="text1"/>
          <w:sz w:val="24"/>
          <w:szCs w:val="24"/>
          <w:lang w:val="en-GB"/>
        </w:rPr>
        <w:t xml:space="preserve">, </w:t>
      </w:r>
      <w:r w:rsidR="000B185B">
        <w:rPr>
          <w:color w:val="000000" w:themeColor="text1"/>
          <w:sz w:val="24"/>
          <w:szCs w:val="24"/>
          <w:lang w:val="en-GB"/>
        </w:rPr>
        <w:t>B.B.</w:t>
      </w:r>
      <w:r w:rsidR="000B185B" w:rsidRPr="000636DA">
        <w:rPr>
          <w:color w:val="000000" w:themeColor="text1"/>
          <w:sz w:val="24"/>
          <w:szCs w:val="24"/>
          <w:lang w:val="en-GB"/>
        </w:rPr>
        <w:t xml:space="preserve"> </w:t>
      </w:r>
      <w:proofErr w:type="spellStart"/>
      <w:r w:rsidR="000B185B" w:rsidRPr="000636DA">
        <w:rPr>
          <w:color w:val="000000" w:themeColor="text1"/>
          <w:sz w:val="24"/>
          <w:szCs w:val="24"/>
          <w:lang w:val="en-GB"/>
        </w:rPr>
        <w:t>Khatua</w:t>
      </w:r>
      <w:proofErr w:type="spellEnd"/>
      <w:r w:rsidR="000B185B" w:rsidRPr="000636DA">
        <w:rPr>
          <w:color w:val="000000" w:themeColor="text1"/>
          <w:sz w:val="24"/>
          <w:szCs w:val="24"/>
          <w:lang w:val="en-GB"/>
        </w:rPr>
        <w:t xml:space="preserve">, </w:t>
      </w:r>
      <w:r w:rsidR="000B185B">
        <w:rPr>
          <w:color w:val="000000" w:themeColor="text1"/>
          <w:sz w:val="24"/>
          <w:szCs w:val="24"/>
          <w:lang w:val="en-GB"/>
        </w:rPr>
        <w:t xml:space="preserve">2023. </w:t>
      </w:r>
      <w:r w:rsidRPr="000636DA">
        <w:rPr>
          <w:color w:val="000000" w:themeColor="text1"/>
          <w:sz w:val="24"/>
          <w:szCs w:val="24"/>
          <w:lang w:val="en-GB"/>
        </w:rPr>
        <w:t>Metal–</w:t>
      </w:r>
      <w:r w:rsidR="000B185B">
        <w:rPr>
          <w:color w:val="000000" w:themeColor="text1"/>
          <w:sz w:val="24"/>
          <w:szCs w:val="24"/>
          <w:lang w:val="en-GB"/>
        </w:rPr>
        <w:t>o</w:t>
      </w:r>
      <w:r w:rsidRPr="000636DA">
        <w:rPr>
          <w:color w:val="000000" w:themeColor="text1"/>
          <w:sz w:val="24"/>
          <w:szCs w:val="24"/>
          <w:lang w:val="en-GB"/>
        </w:rPr>
        <w:t xml:space="preserve">rganic </w:t>
      </w:r>
      <w:r w:rsidR="000B185B">
        <w:rPr>
          <w:color w:val="000000" w:themeColor="text1"/>
          <w:sz w:val="24"/>
          <w:szCs w:val="24"/>
          <w:lang w:val="en-GB"/>
        </w:rPr>
        <w:t>f</w:t>
      </w:r>
      <w:r w:rsidRPr="000636DA">
        <w:rPr>
          <w:color w:val="000000" w:themeColor="text1"/>
          <w:sz w:val="24"/>
          <w:szCs w:val="24"/>
          <w:lang w:val="en-GB"/>
        </w:rPr>
        <w:t>ramework–</w:t>
      </w:r>
      <w:r w:rsidR="000B185B">
        <w:rPr>
          <w:color w:val="000000" w:themeColor="text1"/>
          <w:sz w:val="24"/>
          <w:szCs w:val="24"/>
          <w:lang w:val="en-GB"/>
        </w:rPr>
        <w:t>d</w:t>
      </w:r>
      <w:r w:rsidRPr="000636DA">
        <w:rPr>
          <w:color w:val="000000" w:themeColor="text1"/>
          <w:sz w:val="24"/>
          <w:szCs w:val="24"/>
          <w:lang w:val="en-GB"/>
        </w:rPr>
        <w:t xml:space="preserve">erived </w:t>
      </w:r>
      <w:proofErr w:type="spellStart"/>
      <w:r w:rsidR="000B185B">
        <w:rPr>
          <w:color w:val="000000" w:themeColor="text1"/>
          <w:sz w:val="24"/>
          <w:szCs w:val="24"/>
          <w:lang w:val="en-GB"/>
        </w:rPr>
        <w:t>Z</w:t>
      </w:r>
      <w:r w:rsidR="000B185B" w:rsidRPr="000636DA">
        <w:rPr>
          <w:color w:val="000000" w:themeColor="text1"/>
          <w:sz w:val="24"/>
          <w:szCs w:val="24"/>
          <w:lang w:val="en-GB"/>
        </w:rPr>
        <w:t>n</w:t>
      </w:r>
      <w:r w:rsidR="000B185B">
        <w:rPr>
          <w:color w:val="000000" w:themeColor="text1"/>
          <w:sz w:val="24"/>
          <w:szCs w:val="24"/>
          <w:lang w:val="en-GB"/>
        </w:rPr>
        <w:t>O</w:t>
      </w:r>
      <w:proofErr w:type="spellEnd"/>
      <w:r w:rsidRPr="000636DA">
        <w:rPr>
          <w:color w:val="000000" w:themeColor="text1"/>
          <w:sz w:val="24"/>
          <w:szCs w:val="24"/>
          <w:lang w:val="en-GB"/>
        </w:rPr>
        <w:t>‐</w:t>
      </w:r>
      <w:r w:rsidR="000B185B">
        <w:rPr>
          <w:color w:val="000000" w:themeColor="text1"/>
          <w:sz w:val="24"/>
          <w:szCs w:val="24"/>
          <w:lang w:val="en-GB"/>
        </w:rPr>
        <w:t>a</w:t>
      </w:r>
      <w:r w:rsidRPr="000636DA">
        <w:rPr>
          <w:color w:val="000000" w:themeColor="text1"/>
          <w:sz w:val="24"/>
          <w:szCs w:val="24"/>
          <w:lang w:val="en-GB"/>
        </w:rPr>
        <w:t>ssisted β‐</w:t>
      </w:r>
      <w:r w:rsidR="000B185B">
        <w:rPr>
          <w:color w:val="000000" w:themeColor="text1"/>
          <w:sz w:val="24"/>
          <w:szCs w:val="24"/>
          <w:lang w:val="en-GB"/>
        </w:rPr>
        <w:t>p</w:t>
      </w:r>
      <w:r w:rsidRPr="000636DA">
        <w:rPr>
          <w:color w:val="000000" w:themeColor="text1"/>
          <w:sz w:val="24"/>
          <w:szCs w:val="24"/>
          <w:lang w:val="en-GB"/>
        </w:rPr>
        <w:t>hase‐</w:t>
      </w:r>
      <w:r w:rsidR="000B185B">
        <w:rPr>
          <w:color w:val="000000" w:themeColor="text1"/>
          <w:sz w:val="24"/>
          <w:szCs w:val="24"/>
          <w:lang w:val="en-GB"/>
        </w:rPr>
        <w:t>s</w:t>
      </w:r>
      <w:r w:rsidRPr="000636DA">
        <w:rPr>
          <w:color w:val="000000" w:themeColor="text1"/>
          <w:sz w:val="24"/>
          <w:szCs w:val="24"/>
          <w:lang w:val="en-GB"/>
        </w:rPr>
        <w:t xml:space="preserve">tabilized </w:t>
      </w:r>
      <w:r w:rsidR="000B185B">
        <w:rPr>
          <w:color w:val="000000" w:themeColor="text1"/>
          <w:sz w:val="24"/>
          <w:szCs w:val="24"/>
          <w:lang w:val="en-GB"/>
        </w:rPr>
        <w:t>h</w:t>
      </w:r>
      <w:r w:rsidRPr="000636DA">
        <w:rPr>
          <w:color w:val="000000" w:themeColor="text1"/>
          <w:sz w:val="24"/>
          <w:szCs w:val="24"/>
          <w:lang w:val="en-GB"/>
        </w:rPr>
        <w:t>igh‐</w:t>
      </w:r>
      <w:r w:rsidR="000B185B">
        <w:rPr>
          <w:color w:val="000000" w:themeColor="text1"/>
          <w:sz w:val="24"/>
          <w:szCs w:val="24"/>
          <w:lang w:val="en-GB"/>
        </w:rPr>
        <w:t>p</w:t>
      </w:r>
      <w:r w:rsidRPr="000636DA">
        <w:rPr>
          <w:color w:val="000000" w:themeColor="text1"/>
          <w:sz w:val="24"/>
          <w:szCs w:val="24"/>
          <w:lang w:val="en-GB"/>
        </w:rPr>
        <w:t>erformance PVDF/</w:t>
      </w:r>
      <w:proofErr w:type="spellStart"/>
      <w:r w:rsidR="000B185B">
        <w:rPr>
          <w:color w:val="000000" w:themeColor="text1"/>
          <w:sz w:val="24"/>
          <w:szCs w:val="24"/>
          <w:lang w:val="en-GB"/>
        </w:rPr>
        <w:t>Z</w:t>
      </w:r>
      <w:r w:rsidR="000B185B" w:rsidRPr="000636DA">
        <w:rPr>
          <w:color w:val="000000" w:themeColor="text1"/>
          <w:sz w:val="24"/>
          <w:szCs w:val="24"/>
          <w:lang w:val="en-GB"/>
        </w:rPr>
        <w:t>n</w:t>
      </w:r>
      <w:r w:rsidR="000B185B">
        <w:rPr>
          <w:color w:val="000000" w:themeColor="text1"/>
          <w:sz w:val="24"/>
          <w:szCs w:val="24"/>
          <w:lang w:val="en-GB"/>
        </w:rPr>
        <w:t>O</w:t>
      </w:r>
      <w:proofErr w:type="spellEnd"/>
      <w:r w:rsidRPr="000636DA">
        <w:rPr>
          <w:color w:val="000000" w:themeColor="text1"/>
          <w:sz w:val="24"/>
          <w:szCs w:val="24"/>
          <w:lang w:val="en-GB"/>
        </w:rPr>
        <w:t>‐PDMS/</w:t>
      </w:r>
      <w:proofErr w:type="spellStart"/>
      <w:r w:rsidR="000B185B">
        <w:rPr>
          <w:color w:val="000000" w:themeColor="text1"/>
          <w:sz w:val="24"/>
          <w:szCs w:val="24"/>
          <w:lang w:val="en-GB"/>
        </w:rPr>
        <w:t>rGO</w:t>
      </w:r>
      <w:proofErr w:type="spellEnd"/>
      <w:r w:rsidR="000B185B" w:rsidRPr="000636DA">
        <w:rPr>
          <w:color w:val="000000" w:themeColor="text1"/>
          <w:sz w:val="24"/>
          <w:szCs w:val="24"/>
          <w:lang w:val="en-GB"/>
        </w:rPr>
        <w:t xml:space="preserve"> </w:t>
      </w:r>
      <w:r w:rsidR="000B185B">
        <w:rPr>
          <w:color w:val="000000" w:themeColor="text1"/>
          <w:sz w:val="24"/>
          <w:szCs w:val="24"/>
          <w:lang w:val="en-GB"/>
        </w:rPr>
        <w:t>n</w:t>
      </w:r>
      <w:r w:rsidRPr="000636DA">
        <w:rPr>
          <w:color w:val="000000" w:themeColor="text1"/>
          <w:sz w:val="24"/>
          <w:szCs w:val="24"/>
          <w:lang w:val="en-GB"/>
        </w:rPr>
        <w:t xml:space="preserve">anocomposites as </w:t>
      </w:r>
      <w:r w:rsidR="000B185B">
        <w:rPr>
          <w:color w:val="000000" w:themeColor="text1"/>
          <w:sz w:val="24"/>
          <w:szCs w:val="24"/>
          <w:lang w:val="en-GB"/>
        </w:rPr>
        <w:t>p</w:t>
      </w:r>
      <w:r w:rsidRPr="000636DA">
        <w:rPr>
          <w:color w:val="000000" w:themeColor="text1"/>
          <w:sz w:val="24"/>
          <w:szCs w:val="24"/>
          <w:lang w:val="en-GB"/>
        </w:rPr>
        <w:t>iezo–</w:t>
      </w:r>
      <w:proofErr w:type="spellStart"/>
      <w:r w:rsidR="000B185B">
        <w:rPr>
          <w:color w:val="000000" w:themeColor="text1"/>
          <w:sz w:val="24"/>
          <w:szCs w:val="24"/>
          <w:lang w:val="en-GB"/>
        </w:rPr>
        <w:t>t</w:t>
      </w:r>
      <w:r w:rsidRPr="000636DA">
        <w:rPr>
          <w:color w:val="000000" w:themeColor="text1"/>
          <w:sz w:val="24"/>
          <w:szCs w:val="24"/>
          <w:lang w:val="en-GB"/>
        </w:rPr>
        <w:t>ribo</w:t>
      </w:r>
      <w:proofErr w:type="spellEnd"/>
      <w:r w:rsidRPr="000636DA">
        <w:rPr>
          <w:color w:val="000000" w:themeColor="text1"/>
          <w:sz w:val="24"/>
          <w:szCs w:val="24"/>
          <w:lang w:val="en-GB"/>
        </w:rPr>
        <w:t xml:space="preserve"> </w:t>
      </w:r>
      <w:r w:rsidR="000B185B">
        <w:rPr>
          <w:color w:val="000000" w:themeColor="text1"/>
          <w:sz w:val="24"/>
          <w:szCs w:val="24"/>
          <w:lang w:val="en-GB"/>
        </w:rPr>
        <w:t>h</w:t>
      </w:r>
      <w:r w:rsidRPr="000636DA">
        <w:rPr>
          <w:color w:val="000000" w:themeColor="text1"/>
          <w:sz w:val="24"/>
          <w:szCs w:val="24"/>
          <w:lang w:val="en-GB"/>
        </w:rPr>
        <w:t xml:space="preserve">ybrid </w:t>
      </w:r>
      <w:r w:rsidR="000B185B">
        <w:rPr>
          <w:color w:val="000000" w:themeColor="text1"/>
          <w:sz w:val="24"/>
          <w:szCs w:val="24"/>
          <w:lang w:val="en-GB"/>
        </w:rPr>
        <w:t>n</w:t>
      </w:r>
      <w:r w:rsidRPr="000636DA">
        <w:rPr>
          <w:color w:val="000000" w:themeColor="text1"/>
          <w:sz w:val="24"/>
          <w:szCs w:val="24"/>
          <w:lang w:val="en-GB"/>
        </w:rPr>
        <w:t xml:space="preserve">anogenerator. Energy Technology. 11, </w:t>
      </w:r>
      <w:r w:rsidR="000B185B" w:rsidRPr="000B185B">
        <w:rPr>
          <w:color w:val="000000" w:themeColor="text1"/>
          <w:sz w:val="24"/>
          <w:szCs w:val="24"/>
          <w:lang w:val="en-GB"/>
        </w:rPr>
        <w:t>2300157</w:t>
      </w:r>
      <w:r w:rsidRPr="000636DA">
        <w:rPr>
          <w:color w:val="000000" w:themeColor="text1"/>
          <w:sz w:val="24"/>
          <w:szCs w:val="24"/>
          <w:lang w:val="en-GB"/>
        </w:rPr>
        <w:t xml:space="preserve">. </w:t>
      </w:r>
      <w:r w:rsidR="000B185B" w:rsidRPr="000B185B">
        <w:rPr>
          <w:color w:val="000000" w:themeColor="text1"/>
          <w:sz w:val="24"/>
          <w:szCs w:val="24"/>
          <w:lang w:val="en-GB"/>
        </w:rPr>
        <w:t>https://doi.org/10.1002/ente.202300157</w:t>
      </w:r>
      <w:r w:rsidR="000B185B">
        <w:rPr>
          <w:color w:val="000000" w:themeColor="text1"/>
          <w:sz w:val="24"/>
          <w:szCs w:val="24"/>
          <w:lang w:val="en-GB"/>
        </w:rPr>
        <w:t>.</w:t>
      </w:r>
    </w:p>
    <w:p w14:paraId="771604E7" w14:textId="617D3294" w:rsidR="00876F68" w:rsidRPr="000636DA" w:rsidRDefault="003B5238" w:rsidP="000636DA">
      <w:pPr>
        <w:pStyle w:val="Odstavecseseznamem"/>
        <w:widowControl/>
        <w:suppressAutoHyphens w:val="0"/>
        <w:spacing w:line="360" w:lineRule="auto"/>
        <w:ind w:left="0" w:firstLine="0"/>
        <w:jc w:val="left"/>
        <w:textAlignment w:val="auto"/>
        <w:rPr>
          <w:sz w:val="24"/>
          <w:szCs w:val="24"/>
        </w:rPr>
      </w:pPr>
      <w:r w:rsidRPr="000636DA">
        <w:rPr>
          <w:color w:val="000000" w:themeColor="text1"/>
          <w:sz w:val="24"/>
          <w:szCs w:val="24"/>
          <w:shd w:val="clear" w:color="auto" w:fill="FFFFFF"/>
          <w:lang w:val="en-GB"/>
        </w:rPr>
        <w:t>[</w:t>
      </w:r>
      <w:r w:rsidRPr="000636DA">
        <w:rPr>
          <w:color w:val="000000" w:themeColor="text1"/>
          <w:spacing w:val="-10"/>
          <w:sz w:val="24"/>
          <w:szCs w:val="24"/>
          <w:shd w:val="clear" w:color="auto" w:fill="FFFFFF"/>
          <w:lang w:val="en-GB"/>
        </w:rPr>
        <w:t>15]</w:t>
      </w:r>
      <w:r w:rsidR="000B185B">
        <w:rPr>
          <w:color w:val="000000" w:themeColor="text1"/>
          <w:spacing w:val="-10"/>
          <w:sz w:val="24"/>
          <w:szCs w:val="24"/>
          <w:shd w:val="clear" w:color="auto" w:fill="FFFFFF"/>
          <w:lang w:val="en-GB"/>
        </w:rPr>
        <w:t xml:space="preserve"> Z. </w:t>
      </w:r>
      <w:r w:rsidR="000B185B" w:rsidRPr="000636DA">
        <w:rPr>
          <w:color w:val="000000" w:themeColor="text1"/>
          <w:sz w:val="24"/>
          <w:szCs w:val="24"/>
          <w:lang w:val="en-GB"/>
        </w:rPr>
        <w:t xml:space="preserve">Yu, </w:t>
      </w:r>
      <w:r w:rsidR="000B185B">
        <w:rPr>
          <w:color w:val="000000" w:themeColor="text1"/>
          <w:sz w:val="24"/>
          <w:szCs w:val="24"/>
          <w:lang w:val="en-GB"/>
        </w:rPr>
        <w:t>M.</w:t>
      </w:r>
      <w:r w:rsidR="000B185B" w:rsidRPr="000636DA">
        <w:rPr>
          <w:color w:val="000000" w:themeColor="text1"/>
          <w:sz w:val="24"/>
          <w:szCs w:val="24"/>
          <w:lang w:val="en-GB"/>
        </w:rPr>
        <w:t xml:space="preserve"> Chen, </w:t>
      </w:r>
      <w:r w:rsidR="000B185B">
        <w:rPr>
          <w:color w:val="000000" w:themeColor="text1"/>
          <w:sz w:val="24"/>
          <w:szCs w:val="24"/>
          <w:lang w:val="en-GB"/>
        </w:rPr>
        <w:t>Y.</w:t>
      </w:r>
      <w:r w:rsidR="000B185B" w:rsidRPr="000636DA">
        <w:rPr>
          <w:color w:val="000000" w:themeColor="text1"/>
          <w:sz w:val="24"/>
          <w:szCs w:val="24"/>
          <w:lang w:val="en-GB"/>
        </w:rPr>
        <w:t xml:space="preserve"> Wang, </w:t>
      </w:r>
      <w:r w:rsidR="000B185B">
        <w:rPr>
          <w:color w:val="000000" w:themeColor="text1"/>
          <w:sz w:val="24"/>
          <w:szCs w:val="24"/>
          <w:lang w:val="en-GB"/>
        </w:rPr>
        <w:t>J.</w:t>
      </w:r>
      <w:r w:rsidR="000B185B" w:rsidRPr="000636DA">
        <w:rPr>
          <w:color w:val="000000" w:themeColor="text1"/>
          <w:sz w:val="24"/>
          <w:szCs w:val="24"/>
          <w:lang w:val="en-GB"/>
        </w:rPr>
        <w:t xml:space="preserve"> Zheng, </w:t>
      </w:r>
      <w:r w:rsidR="000B185B">
        <w:rPr>
          <w:color w:val="000000" w:themeColor="text1"/>
          <w:sz w:val="24"/>
          <w:szCs w:val="24"/>
          <w:lang w:val="en-GB"/>
        </w:rPr>
        <w:t>Y.</w:t>
      </w:r>
      <w:r w:rsidR="000B185B" w:rsidRPr="000636DA">
        <w:rPr>
          <w:color w:val="000000" w:themeColor="text1"/>
          <w:sz w:val="24"/>
          <w:szCs w:val="24"/>
          <w:lang w:val="en-GB"/>
        </w:rPr>
        <w:t xml:space="preserve"> Zhang</w:t>
      </w:r>
      <w:r w:rsidR="000B185B">
        <w:rPr>
          <w:color w:val="000000" w:themeColor="text1"/>
          <w:sz w:val="24"/>
          <w:szCs w:val="24"/>
          <w:lang w:val="en-GB"/>
        </w:rPr>
        <w:t xml:space="preserve">, H. Zhou, D. Li, </w:t>
      </w:r>
      <w:proofErr w:type="spellStart"/>
      <w:r w:rsidRPr="000636DA">
        <w:rPr>
          <w:color w:val="000000" w:themeColor="text1"/>
          <w:sz w:val="24"/>
          <w:szCs w:val="24"/>
          <w:lang w:val="en-GB"/>
        </w:rPr>
        <w:t>Nanoporous</w:t>
      </w:r>
      <w:proofErr w:type="spellEnd"/>
      <w:r w:rsidRPr="000636DA">
        <w:rPr>
          <w:color w:val="000000" w:themeColor="text1"/>
          <w:sz w:val="24"/>
          <w:szCs w:val="24"/>
          <w:lang w:val="en-GB"/>
        </w:rPr>
        <w:t xml:space="preserve"> PVDF </w:t>
      </w:r>
      <w:r w:rsidR="000B185B">
        <w:rPr>
          <w:color w:val="000000" w:themeColor="text1"/>
          <w:sz w:val="24"/>
          <w:szCs w:val="24"/>
          <w:lang w:val="en-GB"/>
        </w:rPr>
        <w:t>h</w:t>
      </w:r>
      <w:r w:rsidRPr="000636DA">
        <w:rPr>
          <w:color w:val="000000" w:themeColor="text1"/>
          <w:sz w:val="24"/>
          <w:szCs w:val="24"/>
          <w:lang w:val="en-GB"/>
        </w:rPr>
        <w:t xml:space="preserve">ollow </w:t>
      </w:r>
      <w:proofErr w:type="spellStart"/>
      <w:r w:rsidR="000B185B">
        <w:rPr>
          <w:color w:val="000000" w:themeColor="text1"/>
          <w:sz w:val="24"/>
          <w:szCs w:val="24"/>
          <w:lang w:val="en-GB"/>
        </w:rPr>
        <w:t>f</w:t>
      </w:r>
      <w:r w:rsidRPr="000636DA">
        <w:rPr>
          <w:color w:val="000000" w:themeColor="text1"/>
          <w:sz w:val="24"/>
          <w:szCs w:val="24"/>
          <w:lang w:val="en-GB"/>
        </w:rPr>
        <w:t>iber</w:t>
      </w:r>
      <w:proofErr w:type="spellEnd"/>
      <w:r w:rsidRPr="000636DA">
        <w:rPr>
          <w:color w:val="000000" w:themeColor="text1"/>
          <w:sz w:val="24"/>
          <w:szCs w:val="24"/>
          <w:lang w:val="en-GB"/>
        </w:rPr>
        <w:t xml:space="preserve"> </w:t>
      </w:r>
      <w:r w:rsidR="000B185B">
        <w:rPr>
          <w:color w:val="000000" w:themeColor="text1"/>
          <w:sz w:val="24"/>
          <w:szCs w:val="24"/>
          <w:lang w:val="en-GB"/>
        </w:rPr>
        <w:t>e</w:t>
      </w:r>
      <w:r w:rsidRPr="000636DA">
        <w:rPr>
          <w:color w:val="000000" w:themeColor="text1"/>
          <w:sz w:val="24"/>
          <w:szCs w:val="24"/>
          <w:lang w:val="en-GB"/>
        </w:rPr>
        <w:t xml:space="preserve">mployed </w:t>
      </w:r>
      <w:r w:rsidR="000B185B">
        <w:rPr>
          <w:color w:val="000000" w:themeColor="text1"/>
          <w:sz w:val="24"/>
          <w:szCs w:val="24"/>
          <w:lang w:val="en-GB"/>
        </w:rPr>
        <w:t>p</w:t>
      </w:r>
      <w:r w:rsidRPr="000636DA">
        <w:rPr>
          <w:color w:val="000000" w:themeColor="text1"/>
          <w:sz w:val="24"/>
          <w:szCs w:val="24"/>
          <w:lang w:val="en-GB"/>
        </w:rPr>
        <w:t>iezo–</w:t>
      </w:r>
      <w:proofErr w:type="spellStart"/>
      <w:r w:rsidR="000B185B">
        <w:rPr>
          <w:color w:val="000000" w:themeColor="text1"/>
          <w:sz w:val="24"/>
          <w:szCs w:val="24"/>
          <w:lang w:val="en-GB"/>
        </w:rPr>
        <w:t>t</w:t>
      </w:r>
      <w:r w:rsidRPr="000636DA">
        <w:rPr>
          <w:color w:val="000000" w:themeColor="text1"/>
          <w:sz w:val="24"/>
          <w:szCs w:val="24"/>
          <w:lang w:val="en-GB"/>
        </w:rPr>
        <w:t>ribo</w:t>
      </w:r>
      <w:proofErr w:type="spellEnd"/>
      <w:r w:rsidRPr="000636DA">
        <w:rPr>
          <w:color w:val="000000" w:themeColor="text1"/>
          <w:sz w:val="24"/>
          <w:szCs w:val="24"/>
          <w:lang w:val="en-GB"/>
        </w:rPr>
        <w:t xml:space="preserve"> </w:t>
      </w:r>
      <w:r w:rsidR="000B185B">
        <w:rPr>
          <w:color w:val="000000" w:themeColor="text1"/>
          <w:sz w:val="24"/>
          <w:szCs w:val="24"/>
          <w:lang w:val="en-GB"/>
        </w:rPr>
        <w:t>n</w:t>
      </w:r>
      <w:r w:rsidRPr="000636DA">
        <w:rPr>
          <w:color w:val="000000" w:themeColor="text1"/>
          <w:sz w:val="24"/>
          <w:szCs w:val="24"/>
          <w:lang w:val="en-GB"/>
        </w:rPr>
        <w:t xml:space="preserve">anogenerator for </w:t>
      </w:r>
      <w:r w:rsidR="000B185B">
        <w:rPr>
          <w:color w:val="000000" w:themeColor="text1"/>
          <w:sz w:val="24"/>
          <w:szCs w:val="24"/>
          <w:lang w:val="en-GB"/>
        </w:rPr>
        <w:t>e</w:t>
      </w:r>
      <w:r w:rsidRPr="000636DA">
        <w:rPr>
          <w:color w:val="000000" w:themeColor="text1"/>
          <w:sz w:val="24"/>
          <w:szCs w:val="24"/>
          <w:lang w:val="en-GB"/>
        </w:rPr>
        <w:t xml:space="preserve">ffective </w:t>
      </w:r>
      <w:r w:rsidR="000B185B">
        <w:rPr>
          <w:color w:val="000000" w:themeColor="text1"/>
          <w:sz w:val="24"/>
          <w:szCs w:val="24"/>
          <w:lang w:val="en-GB"/>
        </w:rPr>
        <w:t>a</w:t>
      </w:r>
      <w:r w:rsidRPr="000636DA">
        <w:rPr>
          <w:color w:val="000000" w:themeColor="text1"/>
          <w:sz w:val="24"/>
          <w:szCs w:val="24"/>
          <w:lang w:val="en-GB"/>
        </w:rPr>
        <w:t xml:space="preserve">coustic </w:t>
      </w:r>
      <w:r w:rsidR="000B185B">
        <w:rPr>
          <w:color w:val="000000" w:themeColor="text1"/>
          <w:sz w:val="24"/>
          <w:szCs w:val="24"/>
          <w:lang w:val="en-GB"/>
        </w:rPr>
        <w:t>h</w:t>
      </w:r>
      <w:r w:rsidRPr="000636DA">
        <w:rPr>
          <w:color w:val="000000" w:themeColor="text1"/>
          <w:sz w:val="24"/>
          <w:szCs w:val="24"/>
          <w:lang w:val="en-GB"/>
        </w:rPr>
        <w:t>arvesting. ACS Applied Materials &amp; Interfaces. 13</w:t>
      </w:r>
      <w:r w:rsidR="000B185B">
        <w:rPr>
          <w:color w:val="000000" w:themeColor="text1"/>
          <w:sz w:val="24"/>
          <w:szCs w:val="24"/>
          <w:lang w:val="en-GB"/>
        </w:rPr>
        <w:t xml:space="preserve"> (</w:t>
      </w:r>
      <w:r w:rsidR="000B185B" w:rsidRPr="000636DA">
        <w:rPr>
          <w:color w:val="000000" w:themeColor="text1"/>
          <w:sz w:val="24"/>
          <w:szCs w:val="24"/>
          <w:lang w:val="en-GB"/>
        </w:rPr>
        <w:t>2021</w:t>
      </w:r>
      <w:r w:rsidR="000B185B">
        <w:rPr>
          <w:color w:val="000000" w:themeColor="text1"/>
          <w:sz w:val="24"/>
          <w:szCs w:val="24"/>
          <w:lang w:val="en-GB"/>
        </w:rPr>
        <w:t>)</w:t>
      </w:r>
      <w:r w:rsidRPr="000636DA">
        <w:rPr>
          <w:color w:val="000000" w:themeColor="text1"/>
          <w:sz w:val="24"/>
          <w:szCs w:val="24"/>
          <w:lang w:val="en-GB"/>
        </w:rPr>
        <w:t xml:space="preserve"> 26981-26988. </w:t>
      </w:r>
      <w:r w:rsidR="000B185B" w:rsidRPr="000B185B">
        <w:rPr>
          <w:color w:val="000000" w:themeColor="text1"/>
          <w:sz w:val="24"/>
          <w:szCs w:val="24"/>
          <w:lang w:val="en-GB"/>
        </w:rPr>
        <w:t>https://doi.org/10.1021/acsami.1c04489</w:t>
      </w:r>
      <w:r w:rsidR="000B185B">
        <w:rPr>
          <w:color w:val="000000" w:themeColor="text1"/>
          <w:sz w:val="24"/>
          <w:szCs w:val="24"/>
          <w:lang w:val="en-GB"/>
        </w:rPr>
        <w:t>.</w:t>
      </w:r>
    </w:p>
    <w:p w14:paraId="2C2D147C" w14:textId="04727EC6" w:rsidR="00AE07B6" w:rsidRPr="00767477" w:rsidRDefault="003B5238" w:rsidP="000636DA">
      <w:pPr>
        <w:pStyle w:val="Odstavecseseznamem"/>
        <w:widowControl/>
        <w:suppressAutoHyphens w:val="0"/>
        <w:spacing w:line="360" w:lineRule="auto"/>
        <w:ind w:left="0" w:firstLine="0"/>
        <w:jc w:val="left"/>
        <w:textAlignment w:val="auto"/>
        <w:rPr>
          <w:sz w:val="24"/>
          <w:szCs w:val="24"/>
          <w:lang w:val="en-GB"/>
        </w:rPr>
      </w:pPr>
      <w:r w:rsidRPr="000636DA">
        <w:rPr>
          <w:color w:val="000000" w:themeColor="text1"/>
          <w:sz w:val="24"/>
          <w:szCs w:val="24"/>
          <w:shd w:val="clear" w:color="auto" w:fill="FFFFFF"/>
          <w:lang w:val="en-GB"/>
        </w:rPr>
        <w:t>[</w:t>
      </w:r>
      <w:r w:rsidRPr="000636DA">
        <w:rPr>
          <w:color w:val="000000" w:themeColor="text1"/>
          <w:spacing w:val="-10"/>
          <w:sz w:val="24"/>
          <w:szCs w:val="24"/>
          <w:shd w:val="clear" w:color="auto" w:fill="FFFFFF"/>
          <w:lang w:val="en-GB"/>
        </w:rPr>
        <w:t xml:space="preserve">16] </w:t>
      </w:r>
      <w:r w:rsidR="008577B2">
        <w:rPr>
          <w:color w:val="000000" w:themeColor="text1"/>
          <w:spacing w:val="-10"/>
          <w:sz w:val="24"/>
          <w:szCs w:val="24"/>
          <w:shd w:val="clear" w:color="auto" w:fill="FFFFFF"/>
          <w:lang w:val="en-GB"/>
        </w:rPr>
        <w:t xml:space="preserve">A. </w:t>
      </w:r>
      <w:r w:rsidR="008577B2" w:rsidRPr="000636DA">
        <w:rPr>
          <w:color w:val="000000" w:themeColor="text1"/>
          <w:sz w:val="24"/>
          <w:szCs w:val="24"/>
          <w:shd w:val="clear" w:color="auto" w:fill="FFFFFF"/>
        </w:rPr>
        <w:t>S</w:t>
      </w:r>
      <w:proofErr w:type="spellStart"/>
      <w:r w:rsidR="008577B2" w:rsidRPr="000636DA">
        <w:rPr>
          <w:color w:val="000000" w:themeColor="text1"/>
          <w:sz w:val="24"/>
          <w:szCs w:val="24"/>
          <w:lang w:val="en-GB"/>
        </w:rPr>
        <w:t>asmal</w:t>
      </w:r>
      <w:proofErr w:type="spellEnd"/>
      <w:r w:rsidR="008577B2" w:rsidRPr="000636DA">
        <w:rPr>
          <w:color w:val="000000" w:themeColor="text1"/>
          <w:sz w:val="24"/>
          <w:szCs w:val="24"/>
          <w:lang w:val="en-GB"/>
        </w:rPr>
        <w:t xml:space="preserve">, </w:t>
      </w:r>
      <w:r w:rsidR="008577B2">
        <w:rPr>
          <w:color w:val="000000" w:themeColor="text1"/>
          <w:sz w:val="24"/>
          <w:szCs w:val="24"/>
          <w:lang w:val="en-GB"/>
        </w:rPr>
        <w:t>S.</w:t>
      </w:r>
      <w:r w:rsidR="008577B2" w:rsidRPr="000636DA">
        <w:rPr>
          <w:color w:val="000000" w:themeColor="text1"/>
          <w:sz w:val="24"/>
          <w:szCs w:val="24"/>
          <w:lang w:val="en-GB"/>
        </w:rPr>
        <w:t xml:space="preserve"> </w:t>
      </w:r>
      <w:proofErr w:type="spellStart"/>
      <w:r w:rsidR="008577B2" w:rsidRPr="000636DA">
        <w:rPr>
          <w:color w:val="000000" w:themeColor="text1"/>
          <w:sz w:val="24"/>
          <w:szCs w:val="24"/>
          <w:lang w:val="en-GB"/>
        </w:rPr>
        <w:t>Maity</w:t>
      </w:r>
      <w:proofErr w:type="spellEnd"/>
      <w:r w:rsidR="008577B2" w:rsidRPr="000636DA">
        <w:rPr>
          <w:color w:val="000000" w:themeColor="text1"/>
          <w:sz w:val="24"/>
          <w:szCs w:val="24"/>
          <w:lang w:val="en-GB"/>
        </w:rPr>
        <w:t xml:space="preserve">, </w:t>
      </w:r>
      <w:r w:rsidR="008577B2">
        <w:rPr>
          <w:color w:val="000000" w:themeColor="text1"/>
          <w:sz w:val="24"/>
          <w:szCs w:val="24"/>
          <w:lang w:val="en-GB"/>
        </w:rPr>
        <w:t>A.</w:t>
      </w:r>
      <w:r w:rsidR="008577B2" w:rsidRPr="000636DA">
        <w:rPr>
          <w:color w:val="000000" w:themeColor="text1"/>
          <w:sz w:val="24"/>
          <w:szCs w:val="24"/>
          <w:lang w:val="en-GB"/>
        </w:rPr>
        <w:t xml:space="preserve"> </w:t>
      </w:r>
      <w:proofErr w:type="spellStart"/>
      <w:r w:rsidR="008577B2" w:rsidRPr="000636DA">
        <w:rPr>
          <w:color w:val="000000" w:themeColor="text1"/>
          <w:sz w:val="24"/>
          <w:szCs w:val="24"/>
          <w:lang w:val="en-GB"/>
        </w:rPr>
        <w:t>Arockiarajan</w:t>
      </w:r>
      <w:proofErr w:type="spellEnd"/>
      <w:r w:rsidR="008577B2" w:rsidRPr="000636DA">
        <w:rPr>
          <w:color w:val="000000" w:themeColor="text1"/>
          <w:sz w:val="24"/>
          <w:szCs w:val="24"/>
          <w:lang w:val="en-GB"/>
        </w:rPr>
        <w:t xml:space="preserve">, </w:t>
      </w:r>
      <w:r w:rsidR="008577B2">
        <w:rPr>
          <w:color w:val="000000" w:themeColor="text1"/>
          <w:sz w:val="24"/>
          <w:szCs w:val="24"/>
          <w:lang w:val="en-GB"/>
        </w:rPr>
        <w:t xml:space="preserve">S. </w:t>
      </w:r>
      <w:r w:rsidR="008577B2" w:rsidRPr="000636DA">
        <w:rPr>
          <w:color w:val="000000" w:themeColor="text1"/>
          <w:sz w:val="24"/>
          <w:szCs w:val="24"/>
          <w:lang w:val="en-GB"/>
        </w:rPr>
        <w:t>Sen</w:t>
      </w:r>
      <w:r w:rsidRPr="000636DA">
        <w:rPr>
          <w:color w:val="000000" w:themeColor="text1"/>
          <w:sz w:val="24"/>
          <w:szCs w:val="24"/>
          <w:lang w:val="en-GB"/>
        </w:rPr>
        <w:t>, Electroactive properties and piezo-</w:t>
      </w:r>
      <w:proofErr w:type="spellStart"/>
      <w:r w:rsidRPr="000636DA">
        <w:rPr>
          <w:color w:val="000000" w:themeColor="text1"/>
          <w:sz w:val="24"/>
          <w:szCs w:val="24"/>
          <w:lang w:val="en-GB"/>
        </w:rPr>
        <w:t>tribo</w:t>
      </w:r>
      <w:proofErr w:type="spellEnd"/>
      <w:r w:rsidRPr="000636DA">
        <w:rPr>
          <w:color w:val="000000" w:themeColor="text1"/>
          <w:sz w:val="24"/>
          <w:szCs w:val="24"/>
          <w:lang w:val="en-GB"/>
        </w:rPr>
        <w:t xml:space="preserve"> </w:t>
      </w:r>
      <w:r w:rsidRPr="00767477">
        <w:rPr>
          <w:sz w:val="24"/>
          <w:szCs w:val="24"/>
          <w:lang w:val="en-GB"/>
        </w:rPr>
        <w:t>hybrid energy harvesting performances of PVDF-AlFeO</w:t>
      </w:r>
      <w:r w:rsidRPr="00767477">
        <w:rPr>
          <w:sz w:val="24"/>
          <w:szCs w:val="24"/>
          <w:vertAlign w:val="subscript"/>
          <w:lang w:val="en-GB"/>
        </w:rPr>
        <w:t>3</w:t>
      </w:r>
      <w:r w:rsidRPr="00767477">
        <w:rPr>
          <w:sz w:val="24"/>
          <w:szCs w:val="24"/>
          <w:lang w:val="en-GB"/>
        </w:rPr>
        <w:t xml:space="preserve"> composites: role of crystal symmetry and agglomeration of fillers. Dalton Transactions. 2023, 52, 41, 14837-14851. </w:t>
      </w:r>
      <w:bookmarkStart w:id="24" w:name="_Hlk214821710"/>
      <w:r w:rsidR="008577B2" w:rsidRPr="00767477">
        <w:rPr>
          <w:sz w:val="24"/>
          <w:szCs w:val="24"/>
          <w:lang w:val="en-GB"/>
        </w:rPr>
        <w:t>https://doi.org/10.1039/D3DT02547K.</w:t>
      </w:r>
    </w:p>
    <w:p w14:paraId="7010AE2D" w14:textId="795F8577" w:rsidR="00041579" w:rsidRPr="00767477" w:rsidRDefault="00AE07B6" w:rsidP="000636DA">
      <w:pPr>
        <w:pStyle w:val="Odstavecseseznamem"/>
        <w:widowControl/>
        <w:suppressAutoHyphens w:val="0"/>
        <w:spacing w:line="360" w:lineRule="auto"/>
        <w:ind w:left="0" w:firstLine="0"/>
        <w:jc w:val="left"/>
        <w:textAlignment w:val="auto"/>
        <w:rPr>
          <w:sz w:val="24"/>
          <w:szCs w:val="24"/>
          <w:lang w:val="en-GB"/>
        </w:rPr>
      </w:pPr>
      <w:r w:rsidRPr="00767477">
        <w:rPr>
          <w:sz w:val="24"/>
          <w:szCs w:val="24"/>
          <w:shd w:val="clear" w:color="auto" w:fill="FFFFFF"/>
          <w:lang w:val="en-GB"/>
        </w:rPr>
        <w:t>[</w:t>
      </w:r>
      <w:r w:rsidRPr="00767477">
        <w:rPr>
          <w:spacing w:val="-10"/>
          <w:sz w:val="24"/>
          <w:szCs w:val="24"/>
          <w:shd w:val="clear" w:color="auto" w:fill="FFFFFF"/>
          <w:lang w:val="en-GB"/>
        </w:rPr>
        <w:t xml:space="preserve">17] </w:t>
      </w:r>
      <w:r w:rsidR="008577B2" w:rsidRPr="00767477">
        <w:rPr>
          <w:spacing w:val="-10"/>
          <w:sz w:val="24"/>
          <w:szCs w:val="24"/>
          <w:shd w:val="clear" w:color="auto" w:fill="FFFFFF"/>
          <w:lang w:val="en-GB"/>
        </w:rPr>
        <w:t xml:space="preserve">P. Slobodian, P. Riha, B. Hausnerova, </w:t>
      </w:r>
      <w:r w:rsidR="008577B2" w:rsidRPr="00767477">
        <w:rPr>
          <w:sz w:val="24"/>
          <w:szCs w:val="24"/>
        </w:rPr>
        <w:t>Unsorted postconsumer plastic waste in energy conversion using piezoelectric, triboelectric, and pyroelectric generation mechanisms</w:t>
      </w:r>
      <w:r w:rsidR="00041579" w:rsidRPr="00767477">
        <w:rPr>
          <w:sz w:val="24"/>
          <w:szCs w:val="24"/>
        </w:rPr>
        <w:t xml:space="preserve">. </w:t>
      </w:r>
      <w:r w:rsidR="00041579" w:rsidRPr="00767477">
        <w:rPr>
          <w:iCs/>
          <w:sz w:val="24"/>
          <w:szCs w:val="24"/>
        </w:rPr>
        <w:t>ACS Sustainable Chemistry &amp; Engineering</w:t>
      </w:r>
      <w:r w:rsidR="00041579" w:rsidRPr="00767477">
        <w:rPr>
          <w:sz w:val="24"/>
          <w:szCs w:val="24"/>
        </w:rPr>
        <w:t>. 13</w:t>
      </w:r>
      <w:r w:rsidR="008577B2" w:rsidRPr="00767477">
        <w:rPr>
          <w:sz w:val="24"/>
          <w:szCs w:val="24"/>
        </w:rPr>
        <w:t xml:space="preserve"> (2025)</w:t>
      </w:r>
      <w:r w:rsidR="00041579" w:rsidRPr="00767477">
        <w:rPr>
          <w:sz w:val="24"/>
          <w:szCs w:val="24"/>
        </w:rPr>
        <w:t xml:space="preserve"> 2683-2693. </w:t>
      </w:r>
      <w:hyperlink r:id="rId27" w:history="1">
        <w:r w:rsidR="00041579" w:rsidRPr="00767477">
          <w:rPr>
            <w:rStyle w:val="Hypertextovodkaz"/>
            <w:color w:val="auto"/>
            <w:sz w:val="24"/>
            <w:szCs w:val="24"/>
          </w:rPr>
          <w:t>https://doi.org/10.1021/acssuschemeng.4c06984</w:t>
        </w:r>
      </w:hyperlink>
      <w:r w:rsidR="00041579" w:rsidRPr="00767477">
        <w:rPr>
          <w:sz w:val="24"/>
          <w:szCs w:val="24"/>
        </w:rPr>
        <w:t>.</w:t>
      </w:r>
    </w:p>
    <w:p w14:paraId="4AF6DCF2" w14:textId="5AE58D56" w:rsidR="00041579" w:rsidRPr="00767477" w:rsidRDefault="00AE07B6" w:rsidP="000636DA">
      <w:pPr>
        <w:spacing w:line="360" w:lineRule="auto"/>
        <w:rPr>
          <w:rFonts w:ascii="Times New Roman" w:hAnsi="Times New Roman" w:cs="Times New Roman"/>
          <w:sz w:val="24"/>
          <w:szCs w:val="24"/>
        </w:rPr>
      </w:pPr>
      <w:r w:rsidRPr="00767477">
        <w:rPr>
          <w:rFonts w:ascii="Times New Roman" w:hAnsi="Times New Roman" w:cs="Times New Roman"/>
          <w:sz w:val="24"/>
          <w:szCs w:val="24"/>
          <w:shd w:val="clear" w:color="auto" w:fill="FFFFFF"/>
          <w:lang w:val="en-GB"/>
        </w:rPr>
        <w:t>[</w:t>
      </w:r>
      <w:r w:rsidRPr="00767477">
        <w:rPr>
          <w:rFonts w:ascii="Times New Roman" w:hAnsi="Times New Roman" w:cs="Times New Roman"/>
          <w:spacing w:val="-10"/>
          <w:sz w:val="24"/>
          <w:szCs w:val="24"/>
          <w:shd w:val="clear" w:color="auto" w:fill="FFFFFF"/>
          <w:lang w:val="en-GB"/>
        </w:rPr>
        <w:t xml:space="preserve">18] </w:t>
      </w:r>
      <w:r w:rsidR="008577B2" w:rsidRPr="00767477">
        <w:rPr>
          <w:rFonts w:ascii="Times New Roman" w:hAnsi="Times New Roman" w:cs="Times New Roman"/>
          <w:spacing w:val="-10"/>
          <w:sz w:val="24"/>
          <w:szCs w:val="24"/>
          <w:shd w:val="clear" w:color="auto" w:fill="FFFFFF"/>
          <w:lang w:val="en-GB"/>
        </w:rPr>
        <w:t xml:space="preserve">X. </w:t>
      </w:r>
      <w:r w:rsidR="008577B2" w:rsidRPr="00767477">
        <w:rPr>
          <w:rFonts w:ascii="Times New Roman" w:hAnsi="Times New Roman" w:cs="Times New Roman"/>
          <w:sz w:val="24"/>
          <w:szCs w:val="24"/>
        </w:rPr>
        <w:t>Feng, Q. Li, K. Wang, Waste plastic triboelectric nanogenerators using recycled plastic bags for power generation.</w:t>
      </w:r>
      <w:r w:rsidR="00041579" w:rsidRPr="00767477">
        <w:rPr>
          <w:rFonts w:ascii="Times New Roman" w:hAnsi="Times New Roman" w:cs="Times New Roman"/>
          <w:sz w:val="24"/>
          <w:szCs w:val="24"/>
        </w:rPr>
        <w:t xml:space="preserve"> </w:t>
      </w:r>
      <w:r w:rsidR="00041579" w:rsidRPr="00767477">
        <w:rPr>
          <w:rFonts w:ascii="Times New Roman" w:hAnsi="Times New Roman" w:cs="Times New Roman"/>
          <w:iCs/>
          <w:sz w:val="24"/>
          <w:szCs w:val="24"/>
        </w:rPr>
        <w:t>ACS Applied Materials &amp; Interfaces</w:t>
      </w:r>
      <w:r w:rsidR="00041579" w:rsidRPr="00767477">
        <w:rPr>
          <w:rFonts w:ascii="Times New Roman" w:hAnsi="Times New Roman" w:cs="Times New Roman"/>
          <w:sz w:val="24"/>
          <w:szCs w:val="24"/>
        </w:rPr>
        <w:t xml:space="preserve">. 13 </w:t>
      </w:r>
      <w:r w:rsidR="008577B2" w:rsidRPr="00767477">
        <w:rPr>
          <w:rFonts w:ascii="Times New Roman" w:hAnsi="Times New Roman" w:cs="Times New Roman"/>
          <w:sz w:val="24"/>
          <w:szCs w:val="24"/>
        </w:rPr>
        <w:t>(2020)</w:t>
      </w:r>
      <w:r w:rsidR="00041579" w:rsidRPr="00767477">
        <w:rPr>
          <w:rFonts w:ascii="Times New Roman" w:hAnsi="Times New Roman" w:cs="Times New Roman"/>
          <w:sz w:val="24"/>
          <w:szCs w:val="24"/>
        </w:rPr>
        <w:t xml:space="preserve"> 400-410. </w:t>
      </w:r>
      <w:hyperlink r:id="rId28" w:history="1">
        <w:r w:rsidR="00041579" w:rsidRPr="00767477">
          <w:rPr>
            <w:rStyle w:val="Hypertextovodkaz"/>
            <w:rFonts w:ascii="Times New Roman" w:hAnsi="Times New Roman" w:cs="Times New Roman"/>
            <w:color w:val="auto"/>
            <w:sz w:val="24"/>
            <w:szCs w:val="24"/>
          </w:rPr>
          <w:t>https://doi.org/10.1021/acsami.0c16489</w:t>
        </w:r>
      </w:hyperlink>
      <w:r w:rsidR="00041579" w:rsidRPr="00767477">
        <w:rPr>
          <w:rFonts w:ascii="Times New Roman" w:hAnsi="Times New Roman" w:cs="Times New Roman"/>
          <w:sz w:val="24"/>
          <w:szCs w:val="24"/>
        </w:rPr>
        <w:t xml:space="preserve">. </w:t>
      </w:r>
    </w:p>
    <w:p w14:paraId="7B871FA1" w14:textId="1210DC84" w:rsidR="00041579" w:rsidRPr="00767477" w:rsidRDefault="00AE07B6" w:rsidP="000636DA">
      <w:pPr>
        <w:spacing w:line="360" w:lineRule="auto"/>
        <w:rPr>
          <w:rFonts w:ascii="Times New Roman" w:hAnsi="Times New Roman" w:cs="Times New Roman"/>
          <w:sz w:val="24"/>
          <w:szCs w:val="24"/>
        </w:rPr>
      </w:pPr>
      <w:r w:rsidRPr="00767477">
        <w:rPr>
          <w:rFonts w:ascii="Times New Roman" w:hAnsi="Times New Roman" w:cs="Times New Roman"/>
          <w:sz w:val="24"/>
          <w:szCs w:val="24"/>
          <w:shd w:val="clear" w:color="auto" w:fill="FFFFFF"/>
          <w:lang w:val="en-GB"/>
        </w:rPr>
        <w:t>[</w:t>
      </w:r>
      <w:r w:rsidRPr="00767477">
        <w:rPr>
          <w:rFonts w:ascii="Times New Roman" w:hAnsi="Times New Roman" w:cs="Times New Roman"/>
          <w:spacing w:val="-10"/>
          <w:sz w:val="24"/>
          <w:szCs w:val="24"/>
          <w:shd w:val="clear" w:color="auto" w:fill="FFFFFF"/>
          <w:lang w:val="en-GB"/>
        </w:rPr>
        <w:t xml:space="preserve">19] </w:t>
      </w:r>
      <w:r w:rsidR="00065A14" w:rsidRPr="00767477">
        <w:rPr>
          <w:rFonts w:ascii="Times New Roman" w:hAnsi="Times New Roman" w:cs="Times New Roman"/>
          <w:spacing w:val="-10"/>
          <w:sz w:val="24"/>
          <w:szCs w:val="24"/>
          <w:shd w:val="clear" w:color="auto" w:fill="FFFFFF"/>
          <w:lang w:val="en-GB"/>
        </w:rPr>
        <w:t xml:space="preserve">G. </w:t>
      </w:r>
      <w:r w:rsidR="00065A14" w:rsidRPr="00767477">
        <w:rPr>
          <w:rFonts w:ascii="Times New Roman" w:hAnsi="Times New Roman" w:cs="Times New Roman"/>
          <w:sz w:val="24"/>
          <w:szCs w:val="24"/>
        </w:rPr>
        <w:t xml:space="preserve">Han, B. Wu, Y. Pu, </w:t>
      </w:r>
      <w:r w:rsidR="00041579" w:rsidRPr="00767477">
        <w:rPr>
          <w:rFonts w:ascii="Times New Roman" w:hAnsi="Times New Roman" w:cs="Times New Roman"/>
          <w:sz w:val="24"/>
          <w:szCs w:val="24"/>
        </w:rPr>
        <w:t xml:space="preserve">A triboelectric nanogenerator based on waste plastic bags for flexible vertical interconnection system. </w:t>
      </w:r>
      <w:r w:rsidR="00041579" w:rsidRPr="00767477">
        <w:rPr>
          <w:rFonts w:ascii="Times New Roman" w:hAnsi="Times New Roman" w:cs="Times New Roman"/>
          <w:iCs/>
          <w:sz w:val="24"/>
          <w:szCs w:val="24"/>
        </w:rPr>
        <w:t>Microsystem Technologies</w:t>
      </w:r>
      <w:r w:rsidR="00065A14" w:rsidRPr="00767477">
        <w:rPr>
          <w:rFonts w:ascii="Times New Roman" w:hAnsi="Times New Roman" w:cs="Times New Roman"/>
          <w:sz w:val="24"/>
          <w:szCs w:val="24"/>
        </w:rPr>
        <w:t xml:space="preserve"> </w:t>
      </w:r>
      <w:r w:rsidR="00041579" w:rsidRPr="00767477">
        <w:rPr>
          <w:rFonts w:ascii="Times New Roman" w:hAnsi="Times New Roman" w:cs="Times New Roman"/>
          <w:sz w:val="24"/>
          <w:szCs w:val="24"/>
        </w:rPr>
        <w:t xml:space="preserve">26 </w:t>
      </w:r>
      <w:r w:rsidR="00065A14" w:rsidRPr="00767477">
        <w:rPr>
          <w:rFonts w:ascii="Times New Roman" w:hAnsi="Times New Roman" w:cs="Times New Roman"/>
          <w:sz w:val="24"/>
          <w:szCs w:val="24"/>
        </w:rPr>
        <w:t xml:space="preserve">(2020) </w:t>
      </w:r>
      <w:r w:rsidR="00041579" w:rsidRPr="00767477">
        <w:rPr>
          <w:rFonts w:ascii="Times New Roman" w:hAnsi="Times New Roman" w:cs="Times New Roman"/>
          <w:sz w:val="24"/>
          <w:szCs w:val="24"/>
        </w:rPr>
        <w:t xml:space="preserve">3893-3899. </w:t>
      </w:r>
      <w:hyperlink r:id="rId29" w:history="1">
        <w:r w:rsidR="00041579" w:rsidRPr="00767477">
          <w:rPr>
            <w:rStyle w:val="Hypertextovodkaz"/>
            <w:rFonts w:ascii="Times New Roman" w:hAnsi="Times New Roman" w:cs="Times New Roman"/>
            <w:color w:val="auto"/>
            <w:sz w:val="24"/>
            <w:szCs w:val="24"/>
          </w:rPr>
          <w:t>https://doi.org/10.1007/s00542-020-04879-6</w:t>
        </w:r>
      </w:hyperlink>
      <w:r w:rsidR="00041579" w:rsidRPr="00767477">
        <w:rPr>
          <w:rFonts w:ascii="Times New Roman" w:hAnsi="Times New Roman" w:cs="Times New Roman"/>
          <w:sz w:val="24"/>
          <w:szCs w:val="24"/>
        </w:rPr>
        <w:t xml:space="preserve">. </w:t>
      </w:r>
    </w:p>
    <w:p w14:paraId="09D55D07" w14:textId="38ED134B" w:rsidR="00041579" w:rsidRPr="00767477" w:rsidRDefault="00AE07B6" w:rsidP="000636DA">
      <w:pPr>
        <w:spacing w:line="360" w:lineRule="auto"/>
        <w:rPr>
          <w:rFonts w:ascii="Times New Roman" w:hAnsi="Times New Roman" w:cs="Times New Roman"/>
          <w:sz w:val="24"/>
          <w:szCs w:val="24"/>
        </w:rPr>
      </w:pPr>
      <w:r w:rsidRPr="00767477">
        <w:rPr>
          <w:rFonts w:ascii="Times New Roman" w:hAnsi="Times New Roman" w:cs="Times New Roman"/>
          <w:sz w:val="24"/>
          <w:szCs w:val="24"/>
          <w:shd w:val="clear" w:color="auto" w:fill="FFFFFF"/>
          <w:lang w:val="en-GB"/>
        </w:rPr>
        <w:lastRenderedPageBreak/>
        <w:t>[20</w:t>
      </w:r>
      <w:r w:rsidRPr="00767477">
        <w:rPr>
          <w:rFonts w:ascii="Times New Roman" w:hAnsi="Times New Roman" w:cs="Times New Roman"/>
          <w:spacing w:val="-10"/>
          <w:sz w:val="24"/>
          <w:szCs w:val="24"/>
          <w:shd w:val="clear" w:color="auto" w:fill="FFFFFF"/>
          <w:lang w:val="en-GB"/>
        </w:rPr>
        <w:t xml:space="preserve">] </w:t>
      </w:r>
      <w:r w:rsidR="008577B2" w:rsidRPr="00767477">
        <w:rPr>
          <w:rFonts w:ascii="Times New Roman" w:hAnsi="Times New Roman" w:cs="Times New Roman"/>
          <w:spacing w:val="-10"/>
          <w:sz w:val="24"/>
          <w:szCs w:val="24"/>
          <w:shd w:val="clear" w:color="auto" w:fill="FFFFFF"/>
          <w:lang w:val="en-GB"/>
        </w:rPr>
        <w:t>P. Slobodian, B. Hausnerova, P. Riha, V. Pata, R. Olejnik, J. Matyas</w:t>
      </w:r>
      <w:r w:rsidR="00065A14" w:rsidRPr="00767477">
        <w:rPr>
          <w:rFonts w:ascii="Times New Roman" w:hAnsi="Times New Roman" w:cs="Times New Roman"/>
          <w:spacing w:val="-10"/>
          <w:sz w:val="24"/>
          <w:szCs w:val="24"/>
          <w:shd w:val="clear" w:color="auto" w:fill="FFFFFF"/>
          <w:lang w:val="en-GB"/>
        </w:rPr>
        <w:t>,</w:t>
      </w:r>
      <w:r w:rsidR="008577B2" w:rsidRPr="00767477">
        <w:rPr>
          <w:rFonts w:ascii="Times New Roman" w:hAnsi="Times New Roman" w:cs="Times New Roman"/>
          <w:spacing w:val="-10"/>
          <w:sz w:val="24"/>
          <w:szCs w:val="24"/>
          <w:shd w:val="clear" w:color="auto" w:fill="FFFFFF"/>
          <w:lang w:val="en-GB"/>
        </w:rPr>
        <w:t xml:space="preserve"> </w:t>
      </w:r>
      <w:r w:rsidR="00065A14" w:rsidRPr="00767477">
        <w:rPr>
          <w:rFonts w:ascii="Times New Roman" w:hAnsi="Times New Roman" w:cs="Times New Roman"/>
          <w:sz w:val="24"/>
          <w:szCs w:val="24"/>
        </w:rPr>
        <w:t xml:space="preserve">2025. Turning plastic waste immiscibility into an advantage: efficiency improvement of PVDF‐based energy harvesters using post‐consumer thermoplastics. </w:t>
      </w:r>
      <w:r w:rsidR="00041579" w:rsidRPr="00767477">
        <w:rPr>
          <w:rFonts w:ascii="Times New Roman" w:hAnsi="Times New Roman" w:cs="Times New Roman"/>
          <w:iCs/>
          <w:sz w:val="24"/>
          <w:szCs w:val="24"/>
        </w:rPr>
        <w:t>Advanced Materials Interfaces</w:t>
      </w:r>
      <w:r w:rsidR="00041579" w:rsidRPr="00767477">
        <w:rPr>
          <w:rFonts w:ascii="Times New Roman" w:hAnsi="Times New Roman" w:cs="Times New Roman"/>
          <w:sz w:val="24"/>
          <w:szCs w:val="24"/>
        </w:rPr>
        <w:t xml:space="preserve">. 12, </w:t>
      </w:r>
      <w:r w:rsidR="00065A14" w:rsidRPr="00767477">
        <w:rPr>
          <w:rFonts w:ascii="Times New Roman" w:hAnsi="Times New Roman" w:cs="Times New Roman"/>
          <w:sz w:val="24"/>
          <w:szCs w:val="24"/>
        </w:rPr>
        <w:t xml:space="preserve">2500070. </w:t>
      </w:r>
      <w:hyperlink r:id="rId30" w:history="1">
        <w:r w:rsidR="00041579" w:rsidRPr="00767477">
          <w:rPr>
            <w:rStyle w:val="Hypertextovodkaz"/>
            <w:rFonts w:ascii="Times New Roman" w:hAnsi="Times New Roman" w:cs="Times New Roman"/>
            <w:color w:val="auto"/>
            <w:sz w:val="24"/>
            <w:szCs w:val="24"/>
          </w:rPr>
          <w:t>https://doi.org/10.1002/admi.202500070</w:t>
        </w:r>
      </w:hyperlink>
      <w:r w:rsidR="00041579" w:rsidRPr="00767477">
        <w:rPr>
          <w:rFonts w:ascii="Times New Roman" w:hAnsi="Times New Roman" w:cs="Times New Roman"/>
          <w:sz w:val="24"/>
          <w:szCs w:val="24"/>
        </w:rPr>
        <w:t>.</w:t>
      </w:r>
    </w:p>
    <w:p w14:paraId="595E7AA2" w14:textId="268DBD5A" w:rsidR="00041579" w:rsidRPr="00767477" w:rsidRDefault="00AE07B6" w:rsidP="000636DA">
      <w:pPr>
        <w:spacing w:line="360" w:lineRule="auto"/>
        <w:rPr>
          <w:rFonts w:ascii="Times New Roman" w:hAnsi="Times New Roman" w:cs="Times New Roman"/>
          <w:sz w:val="24"/>
          <w:szCs w:val="24"/>
        </w:rPr>
      </w:pPr>
      <w:r w:rsidRPr="00767477">
        <w:rPr>
          <w:rFonts w:ascii="Times New Roman" w:hAnsi="Times New Roman" w:cs="Times New Roman"/>
          <w:sz w:val="24"/>
          <w:szCs w:val="24"/>
          <w:shd w:val="clear" w:color="auto" w:fill="FFFFFF"/>
          <w:lang w:val="en-GB"/>
        </w:rPr>
        <w:t>[21</w:t>
      </w:r>
      <w:r w:rsidRPr="00767477">
        <w:rPr>
          <w:rFonts w:ascii="Times New Roman" w:hAnsi="Times New Roman" w:cs="Times New Roman"/>
          <w:spacing w:val="-10"/>
          <w:sz w:val="24"/>
          <w:szCs w:val="24"/>
          <w:shd w:val="clear" w:color="auto" w:fill="FFFFFF"/>
          <w:lang w:val="en-GB"/>
        </w:rPr>
        <w:t>]</w:t>
      </w:r>
      <w:r w:rsidR="00065A14" w:rsidRPr="00767477">
        <w:rPr>
          <w:rFonts w:ascii="Times New Roman" w:hAnsi="Times New Roman" w:cs="Times New Roman"/>
          <w:spacing w:val="-10"/>
          <w:sz w:val="24"/>
          <w:szCs w:val="24"/>
          <w:shd w:val="clear" w:color="auto" w:fill="FFFFFF"/>
          <w:lang w:val="en-GB"/>
        </w:rPr>
        <w:t xml:space="preserve"> N.</w:t>
      </w:r>
      <w:r w:rsidRPr="00767477">
        <w:rPr>
          <w:rFonts w:ascii="Times New Roman" w:hAnsi="Times New Roman" w:cs="Times New Roman"/>
          <w:spacing w:val="-10"/>
          <w:sz w:val="24"/>
          <w:szCs w:val="24"/>
          <w:shd w:val="clear" w:color="auto" w:fill="FFFFFF"/>
          <w:lang w:val="en-GB"/>
        </w:rPr>
        <w:t xml:space="preserve"> </w:t>
      </w:r>
      <w:r w:rsidR="00065A14" w:rsidRPr="00767477">
        <w:rPr>
          <w:rFonts w:ascii="Times New Roman" w:hAnsi="Times New Roman" w:cs="Times New Roman"/>
          <w:sz w:val="24"/>
          <w:szCs w:val="24"/>
        </w:rPr>
        <w:t xml:space="preserve">Kumar Das, S.  </w:t>
      </w:r>
      <w:proofErr w:type="spellStart"/>
      <w:r w:rsidR="00065A14" w:rsidRPr="00767477">
        <w:rPr>
          <w:rFonts w:ascii="Times New Roman" w:hAnsi="Times New Roman" w:cs="Times New Roman"/>
          <w:sz w:val="24"/>
          <w:szCs w:val="24"/>
        </w:rPr>
        <w:t>Badhulika</w:t>
      </w:r>
      <w:proofErr w:type="spellEnd"/>
      <w:r w:rsidR="00065A14" w:rsidRPr="00767477">
        <w:rPr>
          <w:rFonts w:ascii="Times New Roman" w:hAnsi="Times New Roman" w:cs="Times New Roman"/>
          <w:sz w:val="24"/>
          <w:szCs w:val="24"/>
        </w:rPr>
        <w:t xml:space="preserve">, 2024. </w:t>
      </w:r>
      <w:r w:rsidR="00041579" w:rsidRPr="00767477">
        <w:rPr>
          <w:rFonts w:ascii="Times New Roman" w:hAnsi="Times New Roman" w:cs="Times New Roman"/>
          <w:sz w:val="24"/>
          <w:szCs w:val="24"/>
        </w:rPr>
        <w:t xml:space="preserve">Recyclable waste derived green triboelectric nanogenerator for </w:t>
      </w:r>
      <w:r w:rsidR="00767477">
        <w:rPr>
          <w:rFonts w:ascii="Times New Roman" w:hAnsi="Times New Roman" w:cs="Times New Roman"/>
          <w:sz w:val="24"/>
          <w:szCs w:val="24"/>
        </w:rPr>
        <w:t>s</w:t>
      </w:r>
      <w:r w:rsidR="00041579" w:rsidRPr="00767477">
        <w:rPr>
          <w:rFonts w:ascii="Times New Roman" w:hAnsi="Times New Roman" w:cs="Times New Roman"/>
          <w:sz w:val="24"/>
          <w:szCs w:val="24"/>
        </w:rPr>
        <w:t>elf-</w:t>
      </w:r>
      <w:r w:rsidR="00767477">
        <w:rPr>
          <w:rFonts w:ascii="Times New Roman" w:hAnsi="Times New Roman" w:cs="Times New Roman"/>
          <w:sz w:val="24"/>
          <w:szCs w:val="24"/>
        </w:rPr>
        <w:t>p</w:t>
      </w:r>
      <w:r w:rsidR="00041579" w:rsidRPr="00767477">
        <w:rPr>
          <w:rFonts w:ascii="Times New Roman" w:hAnsi="Times New Roman" w:cs="Times New Roman"/>
          <w:sz w:val="24"/>
          <w:szCs w:val="24"/>
        </w:rPr>
        <w:t xml:space="preserve">owered synthesis of </w:t>
      </w:r>
      <w:r w:rsidR="00767477">
        <w:rPr>
          <w:rFonts w:ascii="Times New Roman" w:hAnsi="Times New Roman" w:cs="Times New Roman"/>
          <w:sz w:val="24"/>
          <w:szCs w:val="24"/>
        </w:rPr>
        <w:t>d</w:t>
      </w:r>
      <w:r w:rsidR="00041579" w:rsidRPr="00767477">
        <w:rPr>
          <w:rFonts w:ascii="Times New Roman" w:hAnsi="Times New Roman" w:cs="Times New Roman"/>
          <w:sz w:val="24"/>
          <w:szCs w:val="24"/>
        </w:rPr>
        <w:t>efect-</w:t>
      </w:r>
      <w:r w:rsidR="00767477">
        <w:rPr>
          <w:rFonts w:ascii="Times New Roman" w:hAnsi="Times New Roman" w:cs="Times New Roman"/>
          <w:sz w:val="24"/>
          <w:szCs w:val="24"/>
        </w:rPr>
        <w:t>f</w:t>
      </w:r>
      <w:r w:rsidR="00041579" w:rsidRPr="00767477">
        <w:rPr>
          <w:rFonts w:ascii="Times New Roman" w:hAnsi="Times New Roman" w:cs="Times New Roman"/>
          <w:sz w:val="24"/>
          <w:szCs w:val="24"/>
        </w:rPr>
        <w:t xml:space="preserve">ree graphene via </w:t>
      </w:r>
      <w:r w:rsidR="00767477">
        <w:rPr>
          <w:rFonts w:ascii="Times New Roman" w:hAnsi="Times New Roman" w:cs="Times New Roman"/>
          <w:sz w:val="24"/>
          <w:szCs w:val="24"/>
        </w:rPr>
        <w:t>m</w:t>
      </w:r>
      <w:r w:rsidR="00041579" w:rsidRPr="00767477">
        <w:rPr>
          <w:rFonts w:ascii="Times New Roman" w:hAnsi="Times New Roman" w:cs="Times New Roman"/>
          <w:sz w:val="24"/>
          <w:szCs w:val="24"/>
        </w:rPr>
        <w:t>echano-</w:t>
      </w:r>
      <w:r w:rsidR="00767477">
        <w:rPr>
          <w:rFonts w:ascii="Times New Roman" w:hAnsi="Times New Roman" w:cs="Times New Roman"/>
          <w:sz w:val="24"/>
          <w:szCs w:val="24"/>
        </w:rPr>
        <w:t>e</w:t>
      </w:r>
      <w:r w:rsidR="00041579" w:rsidRPr="00767477">
        <w:rPr>
          <w:rFonts w:ascii="Times New Roman" w:hAnsi="Times New Roman" w:cs="Times New Roman"/>
          <w:sz w:val="24"/>
          <w:szCs w:val="24"/>
        </w:rPr>
        <w:t xml:space="preserve">lectrochemical exfoliation. </w:t>
      </w:r>
      <w:r w:rsidR="00041579" w:rsidRPr="00767477">
        <w:rPr>
          <w:rFonts w:ascii="Times New Roman" w:hAnsi="Times New Roman" w:cs="Times New Roman"/>
          <w:iCs/>
          <w:sz w:val="24"/>
          <w:szCs w:val="24"/>
        </w:rPr>
        <w:t>Chemical Engineering Journal</w:t>
      </w:r>
      <w:r w:rsidR="00041579" w:rsidRPr="00767477">
        <w:rPr>
          <w:rFonts w:ascii="Times New Roman" w:hAnsi="Times New Roman" w:cs="Times New Roman"/>
          <w:sz w:val="24"/>
          <w:szCs w:val="24"/>
        </w:rPr>
        <w:t>. 480</w:t>
      </w:r>
      <w:r w:rsidR="00065A14" w:rsidRPr="00767477">
        <w:rPr>
          <w:rFonts w:ascii="Times New Roman" w:hAnsi="Times New Roman" w:cs="Times New Roman"/>
          <w:sz w:val="24"/>
          <w:szCs w:val="24"/>
        </w:rPr>
        <w:t xml:space="preserve">, </w:t>
      </w:r>
      <w:r w:rsidR="00041579" w:rsidRPr="00767477">
        <w:rPr>
          <w:rFonts w:ascii="Times New Roman" w:hAnsi="Times New Roman" w:cs="Times New Roman"/>
          <w:sz w:val="24"/>
          <w:szCs w:val="24"/>
        </w:rPr>
        <w:t xml:space="preserve">147897. </w:t>
      </w:r>
      <w:hyperlink r:id="rId31" w:history="1">
        <w:r w:rsidR="00041579" w:rsidRPr="00767477">
          <w:rPr>
            <w:rStyle w:val="Hypertextovodkaz"/>
            <w:rFonts w:ascii="Times New Roman" w:hAnsi="Times New Roman" w:cs="Times New Roman"/>
            <w:color w:val="auto"/>
            <w:sz w:val="24"/>
            <w:szCs w:val="24"/>
          </w:rPr>
          <w:t>https://doi.org/10.1016/j.cej.2023.147897</w:t>
        </w:r>
      </w:hyperlink>
      <w:r w:rsidR="00041579" w:rsidRPr="00767477">
        <w:rPr>
          <w:rFonts w:ascii="Times New Roman" w:hAnsi="Times New Roman" w:cs="Times New Roman"/>
          <w:sz w:val="24"/>
          <w:szCs w:val="24"/>
        </w:rPr>
        <w:t>.</w:t>
      </w:r>
    </w:p>
    <w:p w14:paraId="18936F52" w14:textId="25B3E2CC" w:rsidR="00041579" w:rsidRPr="00767477" w:rsidRDefault="00AE07B6" w:rsidP="000636DA">
      <w:pPr>
        <w:spacing w:line="360" w:lineRule="auto"/>
        <w:rPr>
          <w:rFonts w:ascii="Times New Roman" w:hAnsi="Times New Roman" w:cs="Times New Roman"/>
          <w:sz w:val="24"/>
          <w:szCs w:val="24"/>
        </w:rPr>
      </w:pPr>
      <w:r w:rsidRPr="00767477">
        <w:rPr>
          <w:rFonts w:ascii="Times New Roman" w:hAnsi="Times New Roman" w:cs="Times New Roman"/>
          <w:sz w:val="24"/>
          <w:szCs w:val="24"/>
          <w:shd w:val="clear" w:color="auto" w:fill="FFFFFF"/>
          <w:lang w:val="en-GB"/>
        </w:rPr>
        <w:t>[22</w:t>
      </w:r>
      <w:r w:rsidRPr="00767477">
        <w:rPr>
          <w:rFonts w:ascii="Times New Roman" w:hAnsi="Times New Roman" w:cs="Times New Roman"/>
          <w:spacing w:val="-10"/>
          <w:sz w:val="24"/>
          <w:szCs w:val="24"/>
          <w:shd w:val="clear" w:color="auto" w:fill="FFFFFF"/>
          <w:lang w:val="en-GB"/>
        </w:rPr>
        <w:t xml:space="preserve">] </w:t>
      </w:r>
      <w:r w:rsidR="00065A14" w:rsidRPr="00767477">
        <w:rPr>
          <w:rFonts w:ascii="Times New Roman" w:hAnsi="Times New Roman" w:cs="Times New Roman"/>
          <w:sz w:val="24"/>
          <w:szCs w:val="24"/>
        </w:rPr>
        <w:t>P. Slobodian, P. Riha, B. Hausnerova, 2025.</w:t>
      </w:r>
      <w:r w:rsidR="00041579" w:rsidRPr="00767477">
        <w:rPr>
          <w:rFonts w:ascii="Times New Roman" w:hAnsi="Times New Roman" w:cs="Times New Roman"/>
          <w:sz w:val="24"/>
          <w:szCs w:val="24"/>
        </w:rPr>
        <w:t xml:space="preserve"> Mechano-electric conversion of biaxially oriented polypropylene films from plastics-packaging waste sources. </w:t>
      </w:r>
      <w:r w:rsidR="00041579" w:rsidRPr="00767477">
        <w:rPr>
          <w:rFonts w:ascii="Times New Roman" w:hAnsi="Times New Roman" w:cs="Times New Roman"/>
          <w:iCs/>
          <w:sz w:val="24"/>
          <w:szCs w:val="24"/>
        </w:rPr>
        <w:t>Chemical Engineering Journal</w:t>
      </w:r>
      <w:r w:rsidR="00041579" w:rsidRPr="00767477">
        <w:rPr>
          <w:rFonts w:ascii="Times New Roman" w:hAnsi="Times New Roman" w:cs="Times New Roman"/>
          <w:sz w:val="24"/>
          <w:szCs w:val="24"/>
        </w:rPr>
        <w:t xml:space="preserve">. 524, 169157. </w:t>
      </w:r>
      <w:hyperlink r:id="rId32" w:history="1">
        <w:r w:rsidR="00041579" w:rsidRPr="00767477">
          <w:rPr>
            <w:rStyle w:val="Hypertextovodkaz"/>
            <w:rFonts w:ascii="Times New Roman" w:hAnsi="Times New Roman" w:cs="Times New Roman"/>
            <w:color w:val="auto"/>
            <w:sz w:val="24"/>
            <w:szCs w:val="24"/>
          </w:rPr>
          <w:t>https://doi.org/10.1016/j.cej.2025.169157</w:t>
        </w:r>
      </w:hyperlink>
      <w:r w:rsidR="00041579" w:rsidRPr="00767477">
        <w:rPr>
          <w:rFonts w:ascii="Times New Roman" w:hAnsi="Times New Roman" w:cs="Times New Roman"/>
          <w:sz w:val="24"/>
          <w:szCs w:val="24"/>
        </w:rPr>
        <w:t>.</w:t>
      </w:r>
    </w:p>
    <w:p w14:paraId="6B2267CA" w14:textId="71BF8BC7" w:rsidR="00041579" w:rsidRPr="0039484C" w:rsidRDefault="00AE07B6" w:rsidP="00065A14">
      <w:pPr>
        <w:spacing w:line="360" w:lineRule="auto"/>
        <w:rPr>
          <w:rFonts w:ascii="Times New Roman" w:hAnsi="Times New Roman" w:cs="Times New Roman"/>
          <w:sz w:val="24"/>
          <w:szCs w:val="24"/>
        </w:rPr>
      </w:pPr>
      <w:r w:rsidRPr="00767477">
        <w:rPr>
          <w:rFonts w:ascii="Times New Roman" w:hAnsi="Times New Roman" w:cs="Times New Roman"/>
          <w:sz w:val="24"/>
          <w:szCs w:val="24"/>
          <w:shd w:val="clear" w:color="auto" w:fill="FFFFFF"/>
          <w:lang w:val="en-GB"/>
        </w:rPr>
        <w:t>[</w:t>
      </w:r>
      <w:r w:rsidRPr="00767477">
        <w:rPr>
          <w:rFonts w:ascii="Times New Roman" w:hAnsi="Times New Roman" w:cs="Times New Roman"/>
          <w:spacing w:val="-10"/>
          <w:sz w:val="24"/>
          <w:szCs w:val="24"/>
          <w:shd w:val="clear" w:color="auto" w:fill="FFFFFF"/>
          <w:lang w:val="en-GB"/>
        </w:rPr>
        <w:t xml:space="preserve">23] </w:t>
      </w:r>
      <w:r w:rsidR="00065A14" w:rsidRPr="00767477">
        <w:rPr>
          <w:rFonts w:ascii="Times New Roman" w:hAnsi="Times New Roman" w:cs="Times New Roman"/>
          <w:spacing w:val="-10"/>
          <w:sz w:val="24"/>
          <w:szCs w:val="24"/>
          <w:shd w:val="clear" w:color="auto" w:fill="FFFFFF"/>
          <w:lang w:val="en-GB"/>
        </w:rPr>
        <w:t xml:space="preserve">V.A. </w:t>
      </w:r>
      <w:proofErr w:type="spellStart"/>
      <w:r w:rsidR="00065A14" w:rsidRPr="00767477">
        <w:rPr>
          <w:rFonts w:ascii="Times New Roman" w:hAnsi="Times New Roman" w:cs="Times New Roman"/>
          <w:sz w:val="24"/>
          <w:szCs w:val="24"/>
        </w:rPr>
        <w:t>Jarvio</w:t>
      </w:r>
      <w:proofErr w:type="spellEnd"/>
      <w:r w:rsidR="00065A14" w:rsidRPr="00767477">
        <w:rPr>
          <w:rFonts w:ascii="Times New Roman" w:hAnsi="Times New Roman" w:cs="Times New Roman"/>
          <w:sz w:val="24"/>
          <w:szCs w:val="24"/>
        </w:rPr>
        <w:t>-Cordova, E.A. Elvira-Hernández, A. García-</w:t>
      </w:r>
      <w:proofErr w:type="spellStart"/>
      <w:r w:rsidR="00065A14" w:rsidRPr="00767477">
        <w:rPr>
          <w:rFonts w:ascii="Times New Roman" w:hAnsi="Times New Roman" w:cs="Times New Roman"/>
          <w:sz w:val="24"/>
          <w:szCs w:val="24"/>
        </w:rPr>
        <w:t>Saldaña</w:t>
      </w:r>
      <w:proofErr w:type="spellEnd"/>
      <w:r w:rsidR="00065A14" w:rsidRPr="00767477">
        <w:rPr>
          <w:rFonts w:ascii="Times New Roman" w:hAnsi="Times New Roman" w:cs="Times New Roman"/>
          <w:sz w:val="24"/>
          <w:szCs w:val="24"/>
        </w:rPr>
        <w:t xml:space="preserve">, J.D. </w:t>
      </w:r>
      <w:proofErr w:type="spellStart"/>
      <w:r w:rsidR="00065A14" w:rsidRPr="00767477">
        <w:rPr>
          <w:rFonts w:ascii="Times New Roman" w:hAnsi="Times New Roman" w:cs="Times New Roman"/>
          <w:sz w:val="24"/>
          <w:szCs w:val="24"/>
        </w:rPr>
        <w:t>Garay</w:t>
      </w:r>
      <w:proofErr w:type="spellEnd"/>
      <w:r w:rsidR="00065A14" w:rsidRPr="00767477">
        <w:rPr>
          <w:rFonts w:ascii="Times New Roman" w:hAnsi="Times New Roman" w:cs="Times New Roman"/>
          <w:sz w:val="24"/>
          <w:szCs w:val="24"/>
        </w:rPr>
        <w:t xml:space="preserve">-Marín, G.E. </w:t>
      </w:r>
      <w:proofErr w:type="spellStart"/>
      <w:r w:rsidR="00065A14" w:rsidRPr="00767477">
        <w:rPr>
          <w:rFonts w:ascii="Times New Roman" w:hAnsi="Times New Roman" w:cs="Times New Roman"/>
          <w:sz w:val="24"/>
          <w:szCs w:val="24"/>
        </w:rPr>
        <w:t>Ovando-Chacón</w:t>
      </w:r>
      <w:proofErr w:type="spellEnd"/>
      <w:r w:rsidR="00041579" w:rsidRPr="00767477">
        <w:rPr>
          <w:rFonts w:ascii="Times New Roman" w:hAnsi="Times New Roman" w:cs="Times New Roman"/>
          <w:sz w:val="24"/>
          <w:szCs w:val="24"/>
        </w:rPr>
        <w:t xml:space="preserve">, </w:t>
      </w:r>
      <w:r w:rsidR="00065A14" w:rsidRPr="00767477">
        <w:rPr>
          <w:rFonts w:ascii="Times New Roman" w:hAnsi="Times New Roman" w:cs="Times New Roman"/>
          <w:sz w:val="24"/>
          <w:szCs w:val="24"/>
        </w:rPr>
        <w:t xml:space="preserve">M. Díaz-González, E. Delgado-Alvarado, G. Mora-Aquino, A. Herrera-May, 2025. </w:t>
      </w:r>
      <w:r w:rsidR="00041579" w:rsidRPr="00767477">
        <w:rPr>
          <w:rFonts w:ascii="Times New Roman" w:hAnsi="Times New Roman" w:cs="Times New Roman"/>
          <w:sz w:val="24"/>
          <w:szCs w:val="24"/>
        </w:rPr>
        <w:t xml:space="preserve">Sustainable triboelectric nanogenerator based on recycled and waste materials for </w:t>
      </w:r>
      <w:r w:rsidR="00041579" w:rsidRPr="00D84E2B">
        <w:rPr>
          <w:rFonts w:ascii="Times New Roman" w:hAnsi="Times New Roman" w:cs="Times New Roman"/>
          <w:sz w:val="24"/>
          <w:szCs w:val="24"/>
        </w:rPr>
        <w:t xml:space="preserve">renewable energy harvesting. </w:t>
      </w:r>
      <w:r w:rsidR="00041579" w:rsidRPr="00D84E2B">
        <w:rPr>
          <w:rFonts w:ascii="Times New Roman" w:hAnsi="Times New Roman" w:cs="Times New Roman"/>
          <w:iCs/>
          <w:sz w:val="24"/>
          <w:szCs w:val="24"/>
        </w:rPr>
        <w:t>Renewable Energy</w:t>
      </w:r>
      <w:r w:rsidR="00041579" w:rsidRPr="00D84E2B">
        <w:rPr>
          <w:rFonts w:ascii="Times New Roman" w:hAnsi="Times New Roman" w:cs="Times New Roman"/>
          <w:sz w:val="24"/>
          <w:szCs w:val="24"/>
        </w:rPr>
        <w:t xml:space="preserve">. 251, 123439. </w:t>
      </w:r>
      <w:r w:rsidR="00065A14" w:rsidRPr="00D84E2B">
        <w:rPr>
          <w:rFonts w:ascii="Times New Roman" w:hAnsi="Times New Roman" w:cs="Times New Roman"/>
          <w:sz w:val="24"/>
          <w:szCs w:val="24"/>
        </w:rPr>
        <w:t>https://doi.org/</w:t>
      </w:r>
      <w:r w:rsidR="00065A14" w:rsidRPr="0039484C">
        <w:rPr>
          <w:rFonts w:ascii="Times New Roman" w:hAnsi="Times New Roman" w:cs="Times New Roman"/>
          <w:sz w:val="24"/>
          <w:szCs w:val="24"/>
        </w:rPr>
        <w:t>10.1016/j.renene.2025.123439.</w:t>
      </w:r>
    </w:p>
    <w:bookmarkEnd w:id="24"/>
    <w:p w14:paraId="4AA19A7D" w14:textId="5F64F633" w:rsidR="00876F68" w:rsidRPr="000636DA" w:rsidRDefault="003B5238" w:rsidP="000636DA">
      <w:pPr>
        <w:pStyle w:val="Pedformtovantext"/>
        <w:spacing w:line="360" w:lineRule="auto"/>
        <w:rPr>
          <w:rFonts w:ascii="Times New Roman" w:hAnsi="Times New Roman" w:cs="Times New Roman"/>
          <w:sz w:val="24"/>
          <w:szCs w:val="24"/>
        </w:rPr>
      </w:pPr>
      <w:r w:rsidRPr="0039484C">
        <w:rPr>
          <w:rFonts w:ascii="Times New Roman" w:hAnsi="Times New Roman" w:cs="Times New Roman"/>
          <w:sz w:val="24"/>
          <w:szCs w:val="24"/>
          <w:shd w:val="clear" w:color="auto" w:fill="FFFFFF"/>
          <w:lang w:val="en-GB"/>
        </w:rPr>
        <w:t>[</w:t>
      </w:r>
      <w:r w:rsidR="00AE07B6" w:rsidRPr="0039484C">
        <w:rPr>
          <w:rFonts w:ascii="Times New Roman" w:hAnsi="Times New Roman" w:cs="Times New Roman"/>
          <w:spacing w:val="-10"/>
          <w:sz w:val="24"/>
          <w:szCs w:val="24"/>
          <w:shd w:val="clear" w:color="auto" w:fill="FFFFFF"/>
          <w:lang w:val="en-GB"/>
        </w:rPr>
        <w:t>24</w:t>
      </w:r>
      <w:r w:rsidRPr="0039484C">
        <w:rPr>
          <w:rFonts w:ascii="Times New Roman" w:hAnsi="Times New Roman" w:cs="Times New Roman"/>
          <w:spacing w:val="-10"/>
          <w:sz w:val="24"/>
          <w:szCs w:val="24"/>
          <w:shd w:val="clear" w:color="auto" w:fill="FFFFFF"/>
          <w:lang w:val="en-GB"/>
        </w:rPr>
        <w:t xml:space="preserve">] </w:t>
      </w:r>
      <w:r w:rsidR="004A6B7E" w:rsidRPr="0039484C">
        <w:rPr>
          <w:rFonts w:ascii="Times New Roman" w:hAnsi="Times New Roman" w:cs="Times New Roman"/>
          <w:spacing w:val="-10"/>
          <w:sz w:val="24"/>
          <w:szCs w:val="24"/>
          <w:shd w:val="clear" w:color="auto" w:fill="FFFFFF"/>
          <w:lang w:val="en-GB"/>
        </w:rPr>
        <w:t xml:space="preserve">X. </w:t>
      </w:r>
      <w:r w:rsidRPr="0039484C">
        <w:rPr>
          <w:rFonts w:ascii="Times New Roman" w:hAnsi="Times New Roman" w:cs="Times New Roman"/>
          <w:spacing w:val="-10"/>
          <w:sz w:val="24"/>
          <w:szCs w:val="24"/>
          <w:shd w:val="clear" w:color="auto" w:fill="FFFFFF"/>
          <w:lang w:val="en-GB"/>
        </w:rPr>
        <w:t>Fu</w:t>
      </w:r>
      <w:r w:rsidR="004A6B7E" w:rsidRPr="0039484C">
        <w:rPr>
          <w:rFonts w:ascii="Times New Roman" w:hAnsi="Times New Roman" w:cs="Times New Roman"/>
          <w:spacing w:val="-10"/>
          <w:sz w:val="24"/>
          <w:szCs w:val="24"/>
          <w:shd w:val="clear" w:color="auto" w:fill="FFFFFF"/>
          <w:lang w:val="en-GB"/>
        </w:rPr>
        <w:t>,</w:t>
      </w:r>
      <w:r w:rsidRPr="0039484C">
        <w:rPr>
          <w:rFonts w:ascii="Times New Roman" w:hAnsi="Times New Roman" w:cs="Times New Roman"/>
          <w:spacing w:val="-10"/>
          <w:sz w:val="24"/>
          <w:szCs w:val="24"/>
          <w:shd w:val="clear" w:color="auto" w:fill="FFFFFF"/>
          <w:lang w:val="en-GB"/>
        </w:rPr>
        <w:t xml:space="preserve"> X</w:t>
      </w:r>
      <w:r w:rsidR="004A6B7E" w:rsidRPr="0039484C">
        <w:rPr>
          <w:rFonts w:ascii="Times New Roman" w:hAnsi="Times New Roman" w:cs="Times New Roman"/>
          <w:color w:val="000000"/>
          <w:spacing w:val="-10"/>
          <w:sz w:val="24"/>
          <w:szCs w:val="24"/>
          <w:shd w:val="clear" w:color="auto" w:fill="FFFFFF"/>
          <w:lang w:val="en-GB"/>
        </w:rPr>
        <w:t>.</w:t>
      </w:r>
      <w:r w:rsidRPr="0039484C">
        <w:rPr>
          <w:rFonts w:ascii="Times New Roman" w:hAnsi="Times New Roman" w:cs="Times New Roman"/>
          <w:color w:val="000000"/>
          <w:spacing w:val="-10"/>
          <w:sz w:val="24"/>
          <w:szCs w:val="24"/>
          <w:shd w:val="clear" w:color="auto" w:fill="FFFFFF"/>
          <w:lang w:val="en-GB"/>
        </w:rPr>
        <w:t xml:space="preserve"> P</w:t>
      </w:r>
      <w:r w:rsidRPr="00065A14">
        <w:rPr>
          <w:rFonts w:ascii="Times New Roman" w:hAnsi="Times New Roman" w:cs="Times New Roman"/>
          <w:color w:val="000000"/>
          <w:spacing w:val="-10"/>
          <w:sz w:val="24"/>
          <w:szCs w:val="24"/>
          <w:shd w:val="clear" w:color="auto" w:fill="FFFFFF"/>
          <w:lang w:val="en-GB"/>
        </w:rPr>
        <w:t>an</w:t>
      </w:r>
      <w:r w:rsidR="004A6B7E">
        <w:rPr>
          <w:rFonts w:ascii="Times New Roman" w:hAnsi="Times New Roman" w:cs="Times New Roman"/>
          <w:color w:val="000000"/>
          <w:spacing w:val="-10"/>
          <w:sz w:val="24"/>
          <w:szCs w:val="24"/>
          <w:shd w:val="clear" w:color="auto" w:fill="FFFFFF"/>
          <w:lang w:val="en-GB"/>
        </w:rPr>
        <w:t>, Y.</w:t>
      </w:r>
      <w:r w:rsidRPr="00065A14">
        <w:rPr>
          <w:rFonts w:ascii="Times New Roman" w:hAnsi="Times New Roman" w:cs="Times New Roman"/>
          <w:color w:val="000000"/>
          <w:spacing w:val="-10"/>
          <w:sz w:val="24"/>
          <w:szCs w:val="24"/>
          <w:shd w:val="clear" w:color="auto" w:fill="FFFFFF"/>
          <w:lang w:val="en-GB"/>
        </w:rPr>
        <w:t xml:space="preserve"> Liu</w:t>
      </w:r>
      <w:r w:rsidR="004A6B7E">
        <w:rPr>
          <w:rFonts w:ascii="Times New Roman" w:hAnsi="Times New Roman" w:cs="Times New Roman"/>
          <w:color w:val="000000"/>
          <w:spacing w:val="-10"/>
          <w:sz w:val="24"/>
          <w:szCs w:val="24"/>
          <w:shd w:val="clear" w:color="auto" w:fill="FFFFFF"/>
          <w:lang w:val="en-GB"/>
        </w:rPr>
        <w:t xml:space="preserve">, J. Li, Z. Zhang, H. Liu, M. Gao, 2023. </w:t>
      </w:r>
      <w:r w:rsidRPr="00065A14">
        <w:rPr>
          <w:rFonts w:ascii="Times New Roman" w:hAnsi="Times New Roman" w:cs="Times New Roman"/>
          <w:color w:val="000000"/>
          <w:spacing w:val="-10"/>
          <w:sz w:val="24"/>
          <w:szCs w:val="24"/>
          <w:shd w:val="clear" w:color="auto" w:fill="FFFFFF"/>
          <w:lang w:val="en-GB"/>
        </w:rPr>
        <w:t>Non-contact triboelectric nanogenerator</w:t>
      </w:r>
      <w:r w:rsidRPr="000636DA">
        <w:rPr>
          <w:rFonts w:ascii="Times New Roman" w:hAnsi="Times New Roman" w:cs="Times New Roman"/>
          <w:color w:val="000000"/>
          <w:spacing w:val="-10"/>
          <w:sz w:val="24"/>
          <w:szCs w:val="24"/>
          <w:shd w:val="clear" w:color="auto" w:fill="FFFFFF"/>
          <w:lang w:val="en-GB"/>
        </w:rPr>
        <w:t>. Adv</w:t>
      </w:r>
      <w:r w:rsidR="004A6B7E">
        <w:rPr>
          <w:rFonts w:ascii="Times New Roman" w:hAnsi="Times New Roman" w:cs="Times New Roman"/>
          <w:color w:val="000000"/>
          <w:spacing w:val="-10"/>
          <w:sz w:val="24"/>
          <w:szCs w:val="24"/>
          <w:shd w:val="clear" w:color="auto" w:fill="FFFFFF"/>
          <w:lang w:val="en-GB"/>
        </w:rPr>
        <w:t>anced</w:t>
      </w:r>
      <w:r w:rsidRPr="000636DA">
        <w:rPr>
          <w:rFonts w:ascii="Times New Roman" w:hAnsi="Times New Roman" w:cs="Times New Roman"/>
          <w:color w:val="000000"/>
          <w:spacing w:val="-10"/>
          <w:sz w:val="24"/>
          <w:szCs w:val="24"/>
          <w:shd w:val="clear" w:color="auto" w:fill="FFFFFF"/>
          <w:lang w:val="en-GB"/>
        </w:rPr>
        <w:t xml:space="preserve"> Funct</w:t>
      </w:r>
      <w:r w:rsidR="004A6B7E">
        <w:rPr>
          <w:rFonts w:ascii="Times New Roman" w:hAnsi="Times New Roman" w:cs="Times New Roman"/>
          <w:color w:val="000000"/>
          <w:spacing w:val="-10"/>
          <w:sz w:val="24"/>
          <w:szCs w:val="24"/>
          <w:shd w:val="clear" w:color="auto" w:fill="FFFFFF"/>
          <w:lang w:val="en-GB"/>
        </w:rPr>
        <w:t>ional</w:t>
      </w:r>
      <w:r w:rsidRPr="000636DA">
        <w:rPr>
          <w:rFonts w:ascii="Times New Roman" w:hAnsi="Times New Roman" w:cs="Times New Roman"/>
          <w:color w:val="000000"/>
          <w:spacing w:val="-10"/>
          <w:sz w:val="24"/>
          <w:szCs w:val="24"/>
          <w:shd w:val="clear" w:color="auto" w:fill="FFFFFF"/>
          <w:lang w:val="en-GB"/>
        </w:rPr>
        <w:t xml:space="preserve"> Mater</w:t>
      </w:r>
      <w:r w:rsidR="004A6B7E">
        <w:rPr>
          <w:rFonts w:ascii="Times New Roman" w:hAnsi="Times New Roman" w:cs="Times New Roman"/>
          <w:color w:val="000000"/>
          <w:spacing w:val="-10"/>
          <w:sz w:val="24"/>
          <w:szCs w:val="24"/>
          <w:shd w:val="clear" w:color="auto" w:fill="FFFFFF"/>
          <w:lang w:val="en-GB"/>
        </w:rPr>
        <w:t>ials</w:t>
      </w:r>
      <w:r w:rsidRPr="000636DA">
        <w:rPr>
          <w:rFonts w:ascii="Times New Roman" w:hAnsi="Times New Roman" w:cs="Times New Roman"/>
          <w:color w:val="000000"/>
          <w:spacing w:val="-10"/>
          <w:sz w:val="24"/>
          <w:szCs w:val="24"/>
          <w:shd w:val="clear" w:color="auto" w:fill="FFFFFF"/>
          <w:lang w:val="en-GB"/>
        </w:rPr>
        <w:t xml:space="preserve"> 33</w:t>
      </w:r>
      <w:r w:rsidR="004A6B7E">
        <w:rPr>
          <w:rFonts w:ascii="Times New Roman" w:hAnsi="Times New Roman" w:cs="Times New Roman"/>
          <w:color w:val="000000"/>
          <w:spacing w:val="-10"/>
          <w:sz w:val="24"/>
          <w:szCs w:val="24"/>
          <w:shd w:val="clear" w:color="auto" w:fill="FFFFFF"/>
          <w:lang w:val="en-GB"/>
        </w:rPr>
        <w:t xml:space="preserve">, </w:t>
      </w:r>
      <w:r w:rsidRPr="000636DA">
        <w:rPr>
          <w:rFonts w:ascii="Times New Roman" w:hAnsi="Times New Roman" w:cs="Times New Roman"/>
          <w:color w:val="000000"/>
          <w:spacing w:val="-10"/>
          <w:sz w:val="24"/>
          <w:szCs w:val="24"/>
          <w:shd w:val="clear" w:color="auto" w:fill="FFFFFF"/>
          <w:lang w:val="en-GB"/>
        </w:rPr>
        <w:t xml:space="preserve">2306749. </w:t>
      </w:r>
      <w:r w:rsidR="004A6B7E" w:rsidRPr="004A6B7E">
        <w:rPr>
          <w:rFonts w:ascii="Times New Roman" w:hAnsi="Times New Roman" w:cs="Times New Roman"/>
          <w:color w:val="000000"/>
          <w:spacing w:val="-10"/>
          <w:sz w:val="24"/>
          <w:szCs w:val="24"/>
          <w:shd w:val="clear" w:color="auto" w:fill="FFFFFF"/>
          <w:lang w:val="en-GB"/>
        </w:rPr>
        <w:t>https://doi.org/10.1002/adfm.202306749</w:t>
      </w:r>
      <w:r w:rsidR="004A6B7E">
        <w:rPr>
          <w:rFonts w:ascii="Times New Roman" w:hAnsi="Times New Roman" w:cs="Times New Roman"/>
          <w:color w:val="000000"/>
          <w:spacing w:val="-10"/>
          <w:sz w:val="24"/>
          <w:szCs w:val="24"/>
          <w:shd w:val="clear" w:color="auto" w:fill="FFFFFF"/>
          <w:lang w:val="en-GB"/>
        </w:rPr>
        <w:t>.</w:t>
      </w:r>
    </w:p>
    <w:p w14:paraId="34B08261" w14:textId="66D2628D" w:rsidR="00876F68" w:rsidRPr="000636DA" w:rsidRDefault="003B5238" w:rsidP="000636DA">
      <w:pPr>
        <w:spacing w:line="360" w:lineRule="auto"/>
        <w:rPr>
          <w:rFonts w:ascii="Times New Roman" w:hAnsi="Times New Roman" w:cs="Times New Roman"/>
          <w:sz w:val="24"/>
          <w:szCs w:val="24"/>
        </w:rPr>
      </w:pPr>
      <w:r w:rsidRPr="000636DA">
        <w:rPr>
          <w:rFonts w:ascii="Times New Roman" w:hAnsi="Times New Roman" w:cs="Times New Roman"/>
          <w:color w:val="000000" w:themeColor="text1"/>
          <w:sz w:val="24"/>
          <w:szCs w:val="24"/>
          <w:shd w:val="clear" w:color="auto" w:fill="FFFFFF"/>
          <w:lang w:val="en-GB"/>
        </w:rPr>
        <w:t>[</w:t>
      </w:r>
      <w:r w:rsidR="00791518" w:rsidRPr="000636DA">
        <w:rPr>
          <w:rFonts w:ascii="Times New Roman" w:hAnsi="Times New Roman" w:cs="Times New Roman"/>
          <w:color w:val="000000" w:themeColor="text1"/>
          <w:spacing w:val="-10"/>
          <w:sz w:val="24"/>
          <w:szCs w:val="24"/>
          <w:shd w:val="clear" w:color="auto" w:fill="FFFFFF"/>
          <w:lang w:val="en-GB"/>
        </w:rPr>
        <w:t>25</w:t>
      </w:r>
      <w:r w:rsidRPr="000636DA">
        <w:rPr>
          <w:rFonts w:ascii="Times New Roman" w:hAnsi="Times New Roman" w:cs="Times New Roman"/>
          <w:color w:val="000000" w:themeColor="text1"/>
          <w:spacing w:val="-10"/>
          <w:sz w:val="24"/>
          <w:szCs w:val="24"/>
          <w:shd w:val="clear" w:color="auto" w:fill="FFFFFF"/>
          <w:lang w:val="en-GB"/>
        </w:rPr>
        <w:t xml:space="preserve">] </w:t>
      </w:r>
      <w:r w:rsidRPr="000636DA">
        <w:rPr>
          <w:rFonts w:ascii="Times New Roman" w:hAnsi="Times New Roman" w:cs="Times New Roman"/>
          <w:sz w:val="24"/>
          <w:szCs w:val="24"/>
        </w:rPr>
        <w:t xml:space="preserve">G. Min, L. </w:t>
      </w:r>
      <w:proofErr w:type="spellStart"/>
      <w:r w:rsidRPr="000636DA">
        <w:rPr>
          <w:rFonts w:ascii="Times New Roman" w:hAnsi="Times New Roman" w:cs="Times New Roman"/>
          <w:sz w:val="24"/>
          <w:szCs w:val="24"/>
        </w:rPr>
        <w:t>Manjakkal</w:t>
      </w:r>
      <w:proofErr w:type="spellEnd"/>
      <w:r w:rsidRPr="000636DA">
        <w:rPr>
          <w:rFonts w:ascii="Times New Roman" w:hAnsi="Times New Roman" w:cs="Times New Roman"/>
          <w:sz w:val="24"/>
          <w:szCs w:val="24"/>
        </w:rPr>
        <w:t>, D.M. Mulvihill, R. Dahiya, Triboelectric nanogenerator with enhanced performance via an optimized low permittivity substrate</w:t>
      </w:r>
      <w:r w:rsidR="004A6B7E">
        <w:rPr>
          <w:rFonts w:ascii="Times New Roman" w:hAnsi="Times New Roman" w:cs="Times New Roman"/>
          <w:sz w:val="24"/>
          <w:szCs w:val="24"/>
        </w:rPr>
        <w:t>.</w:t>
      </w:r>
      <w:r w:rsidRPr="000636DA">
        <w:rPr>
          <w:rFonts w:ascii="Times New Roman" w:hAnsi="Times New Roman" w:cs="Times New Roman"/>
          <w:sz w:val="24"/>
          <w:szCs w:val="24"/>
        </w:rPr>
        <w:t xml:space="preserve"> IEEE Sensor</w:t>
      </w:r>
      <w:r w:rsidR="004A6B7E">
        <w:rPr>
          <w:rFonts w:ascii="Times New Roman" w:hAnsi="Times New Roman" w:cs="Times New Roman"/>
          <w:sz w:val="24"/>
          <w:szCs w:val="24"/>
        </w:rPr>
        <w:t>s</w:t>
      </w:r>
      <w:r w:rsidRPr="000636DA">
        <w:rPr>
          <w:rFonts w:ascii="Times New Roman" w:hAnsi="Times New Roman" w:cs="Times New Roman"/>
          <w:sz w:val="24"/>
          <w:szCs w:val="24"/>
        </w:rPr>
        <w:t xml:space="preserve"> 20</w:t>
      </w:r>
      <w:r w:rsidR="004A6B7E">
        <w:rPr>
          <w:rFonts w:ascii="Times New Roman" w:hAnsi="Times New Roman" w:cs="Times New Roman"/>
          <w:sz w:val="24"/>
          <w:szCs w:val="24"/>
        </w:rPr>
        <w:t xml:space="preserve"> </w:t>
      </w:r>
      <w:r w:rsidRPr="000636DA">
        <w:rPr>
          <w:rFonts w:ascii="Times New Roman" w:hAnsi="Times New Roman" w:cs="Times New Roman"/>
          <w:sz w:val="24"/>
          <w:szCs w:val="24"/>
        </w:rPr>
        <w:t>(</w:t>
      </w:r>
      <w:r w:rsidR="004A6B7E">
        <w:rPr>
          <w:rFonts w:ascii="Times New Roman" w:hAnsi="Times New Roman" w:cs="Times New Roman"/>
          <w:sz w:val="24"/>
          <w:szCs w:val="24"/>
        </w:rPr>
        <w:t xml:space="preserve">2019) </w:t>
      </w:r>
      <w:r w:rsidRPr="000636DA">
        <w:rPr>
          <w:rFonts w:ascii="Times New Roman" w:hAnsi="Times New Roman" w:cs="Times New Roman"/>
          <w:sz w:val="24"/>
          <w:szCs w:val="24"/>
        </w:rPr>
        <w:t>6856-6</w:t>
      </w:r>
      <w:r w:rsidRPr="000636DA">
        <w:rPr>
          <w:rFonts w:ascii="Times New Roman" w:hAnsi="Times New Roman" w:cs="Times New Roman"/>
          <w:color w:val="000000"/>
          <w:sz w:val="24"/>
          <w:szCs w:val="24"/>
        </w:rPr>
        <w:t>862. https:// doi.org/10.1109/JSEN.2019.2938605.</w:t>
      </w:r>
    </w:p>
    <w:p w14:paraId="72869C53" w14:textId="5B67422D" w:rsidR="00876F68" w:rsidRPr="000636DA" w:rsidRDefault="003B5238" w:rsidP="000636DA">
      <w:pPr>
        <w:spacing w:line="360" w:lineRule="auto"/>
        <w:rPr>
          <w:rFonts w:ascii="Times New Roman" w:hAnsi="Times New Roman" w:cs="Times New Roman"/>
          <w:sz w:val="24"/>
          <w:szCs w:val="24"/>
        </w:rPr>
      </w:pPr>
      <w:r w:rsidRPr="000636DA">
        <w:rPr>
          <w:rFonts w:ascii="Times New Roman" w:hAnsi="Times New Roman" w:cs="Times New Roman"/>
          <w:color w:val="000000" w:themeColor="text1"/>
          <w:sz w:val="24"/>
          <w:szCs w:val="24"/>
          <w:shd w:val="clear" w:color="auto" w:fill="FFFFFF"/>
          <w:lang w:val="en-GB"/>
        </w:rPr>
        <w:t>[</w:t>
      </w:r>
      <w:r w:rsidR="00791518" w:rsidRPr="000636DA">
        <w:rPr>
          <w:rFonts w:ascii="Times New Roman" w:hAnsi="Times New Roman" w:cs="Times New Roman"/>
          <w:color w:val="000000" w:themeColor="text1"/>
          <w:spacing w:val="-10"/>
          <w:sz w:val="24"/>
          <w:szCs w:val="24"/>
          <w:shd w:val="clear" w:color="auto" w:fill="FFFFFF"/>
          <w:lang w:val="en-GB"/>
        </w:rPr>
        <w:t>26</w:t>
      </w:r>
      <w:r w:rsidRPr="000636DA">
        <w:rPr>
          <w:rFonts w:ascii="Times New Roman" w:hAnsi="Times New Roman" w:cs="Times New Roman"/>
          <w:color w:val="000000" w:themeColor="text1"/>
          <w:spacing w:val="-10"/>
          <w:sz w:val="24"/>
          <w:szCs w:val="24"/>
          <w:shd w:val="clear" w:color="auto" w:fill="FFFFFF"/>
          <w:lang w:val="en-GB"/>
        </w:rPr>
        <w:t>]</w:t>
      </w:r>
      <w:r w:rsidRPr="000636DA">
        <w:rPr>
          <w:rFonts w:ascii="Times New Roman" w:hAnsi="Times New Roman" w:cs="Times New Roman"/>
          <w:sz w:val="24"/>
          <w:szCs w:val="24"/>
        </w:rPr>
        <w:t xml:space="preserve"> R.L. </w:t>
      </w:r>
      <w:proofErr w:type="spellStart"/>
      <w:r w:rsidRPr="000636DA">
        <w:rPr>
          <w:rFonts w:ascii="Times New Roman" w:hAnsi="Times New Roman" w:cs="Times New Roman"/>
          <w:sz w:val="24"/>
          <w:szCs w:val="24"/>
        </w:rPr>
        <w:t>Bulathsinghala</w:t>
      </w:r>
      <w:proofErr w:type="spellEnd"/>
      <w:r w:rsidRPr="000636DA">
        <w:rPr>
          <w:rFonts w:ascii="Times New Roman" w:hAnsi="Times New Roman" w:cs="Times New Roman"/>
          <w:sz w:val="24"/>
          <w:szCs w:val="24"/>
        </w:rPr>
        <w:t xml:space="preserve">, A. Ravichandran, H. Zhao, W. Ding, R.D.I.G. Dharmasena, </w:t>
      </w:r>
      <w:r w:rsidR="004A6B7E" w:rsidRPr="000636DA">
        <w:rPr>
          <w:rFonts w:ascii="Times New Roman" w:hAnsi="Times New Roman" w:cs="Times New Roman"/>
          <w:color w:val="000000"/>
          <w:sz w:val="24"/>
          <w:szCs w:val="24"/>
        </w:rPr>
        <w:t>2024</w:t>
      </w:r>
      <w:r w:rsidR="004A6B7E">
        <w:rPr>
          <w:rFonts w:ascii="Times New Roman" w:hAnsi="Times New Roman" w:cs="Times New Roman"/>
          <w:color w:val="000000"/>
          <w:sz w:val="24"/>
          <w:szCs w:val="24"/>
        </w:rPr>
        <w:t>.</w:t>
      </w:r>
      <w:r w:rsidR="004A6B7E" w:rsidRPr="000636DA">
        <w:rPr>
          <w:rFonts w:ascii="Times New Roman" w:hAnsi="Times New Roman" w:cs="Times New Roman"/>
          <w:color w:val="000000"/>
          <w:sz w:val="24"/>
          <w:szCs w:val="24"/>
        </w:rPr>
        <w:t xml:space="preserve"> </w:t>
      </w:r>
      <w:r w:rsidRPr="000636DA">
        <w:rPr>
          <w:rFonts w:ascii="Times New Roman" w:hAnsi="Times New Roman" w:cs="Times New Roman"/>
          <w:sz w:val="24"/>
          <w:szCs w:val="24"/>
        </w:rPr>
        <w:t>The intrinsic impact of dielectric constant on output generation of triboelectric nanogenerators</w:t>
      </w:r>
      <w:r w:rsidR="004A6B7E">
        <w:rPr>
          <w:rFonts w:ascii="Times New Roman" w:hAnsi="Times New Roman" w:cs="Times New Roman"/>
          <w:sz w:val="24"/>
          <w:szCs w:val="24"/>
        </w:rPr>
        <w:t>.</w:t>
      </w:r>
      <w:r w:rsidRPr="000636DA">
        <w:rPr>
          <w:rFonts w:ascii="Times New Roman" w:hAnsi="Times New Roman" w:cs="Times New Roman"/>
          <w:sz w:val="24"/>
          <w:szCs w:val="24"/>
        </w:rPr>
        <w:t xml:space="preserve"> </w:t>
      </w:r>
      <w:r w:rsidRPr="000636DA">
        <w:rPr>
          <w:rFonts w:ascii="Times New Roman" w:hAnsi="Times New Roman" w:cs="Times New Roman"/>
          <w:color w:val="000000"/>
          <w:sz w:val="24"/>
          <w:szCs w:val="24"/>
        </w:rPr>
        <w:t>Nano Energy</w:t>
      </w:r>
      <w:r w:rsidR="004A6B7E">
        <w:rPr>
          <w:rFonts w:ascii="Times New Roman" w:hAnsi="Times New Roman" w:cs="Times New Roman"/>
          <w:color w:val="000000"/>
          <w:sz w:val="24"/>
          <w:szCs w:val="24"/>
        </w:rPr>
        <w:t>.</w:t>
      </w:r>
      <w:r w:rsidRPr="000636DA">
        <w:rPr>
          <w:rFonts w:ascii="Times New Roman" w:hAnsi="Times New Roman" w:cs="Times New Roman"/>
          <w:color w:val="000000"/>
          <w:sz w:val="24"/>
          <w:szCs w:val="24"/>
        </w:rPr>
        <w:t xml:space="preserve"> 123</w:t>
      </w:r>
      <w:r w:rsidR="004A6B7E">
        <w:rPr>
          <w:rFonts w:ascii="Times New Roman" w:hAnsi="Times New Roman" w:cs="Times New Roman"/>
          <w:color w:val="000000"/>
          <w:sz w:val="24"/>
          <w:szCs w:val="24"/>
        </w:rPr>
        <w:t>.</w:t>
      </w:r>
      <w:r w:rsidRPr="000636DA">
        <w:rPr>
          <w:rFonts w:ascii="Times New Roman" w:hAnsi="Times New Roman" w:cs="Times New Roman"/>
          <w:color w:val="000000"/>
          <w:sz w:val="24"/>
          <w:szCs w:val="24"/>
        </w:rPr>
        <w:t xml:space="preserve"> 109383.</w:t>
      </w:r>
      <w:r w:rsidRPr="000636DA">
        <w:rPr>
          <w:rFonts w:ascii="Times New Roman" w:hAnsi="Times New Roman" w:cs="Times New Roman"/>
          <w:color w:val="0A80BB"/>
          <w:sz w:val="24"/>
          <w:szCs w:val="24"/>
        </w:rPr>
        <w:t xml:space="preserve"> </w:t>
      </w:r>
      <w:r w:rsidRPr="000636DA">
        <w:rPr>
          <w:rFonts w:ascii="Times New Roman" w:hAnsi="Times New Roman" w:cs="Times New Roman"/>
          <w:color w:val="000000"/>
          <w:sz w:val="24"/>
          <w:szCs w:val="24"/>
        </w:rPr>
        <w:t>https://doi.org/10.1016/j.nanoen.2024.109383.</w:t>
      </w:r>
    </w:p>
    <w:p w14:paraId="31281B3B" w14:textId="7D795DDB" w:rsidR="00876F68" w:rsidRPr="000636DA" w:rsidRDefault="003B5238" w:rsidP="000636DA">
      <w:pPr>
        <w:spacing w:line="360" w:lineRule="auto"/>
        <w:rPr>
          <w:rFonts w:ascii="Times New Roman" w:hAnsi="Times New Roman" w:cs="Times New Roman"/>
          <w:sz w:val="24"/>
          <w:szCs w:val="24"/>
        </w:rPr>
      </w:pPr>
      <w:r w:rsidRPr="000636DA">
        <w:rPr>
          <w:rFonts w:ascii="Times New Roman" w:hAnsi="Times New Roman" w:cs="Times New Roman"/>
          <w:color w:val="000000" w:themeColor="text1"/>
          <w:sz w:val="24"/>
          <w:szCs w:val="24"/>
          <w:shd w:val="clear" w:color="auto" w:fill="FFFFFF"/>
          <w:lang w:val="en-GB"/>
        </w:rPr>
        <w:t>[2</w:t>
      </w:r>
      <w:r w:rsidR="00791518" w:rsidRPr="000636DA">
        <w:rPr>
          <w:rFonts w:ascii="Times New Roman" w:hAnsi="Times New Roman" w:cs="Times New Roman"/>
          <w:color w:val="000000" w:themeColor="text1"/>
          <w:sz w:val="24"/>
          <w:szCs w:val="24"/>
          <w:shd w:val="clear" w:color="auto" w:fill="FFFFFF"/>
          <w:lang w:val="en-GB"/>
        </w:rPr>
        <w:t>7</w:t>
      </w:r>
      <w:r w:rsidRPr="000636DA">
        <w:rPr>
          <w:rFonts w:ascii="Times New Roman" w:hAnsi="Times New Roman" w:cs="Times New Roman"/>
          <w:color w:val="000000" w:themeColor="text1"/>
          <w:spacing w:val="-10"/>
          <w:sz w:val="24"/>
          <w:szCs w:val="24"/>
          <w:shd w:val="clear" w:color="auto" w:fill="FFFFFF"/>
          <w:lang w:val="en-GB"/>
        </w:rPr>
        <w:t xml:space="preserve">] </w:t>
      </w:r>
      <w:r w:rsidR="004A6B7E" w:rsidRPr="000636DA">
        <w:rPr>
          <w:rFonts w:ascii="Times New Roman" w:hAnsi="Times New Roman" w:cs="Times New Roman"/>
          <w:color w:val="000000" w:themeColor="text1"/>
          <w:spacing w:val="-10"/>
          <w:sz w:val="24"/>
          <w:szCs w:val="24"/>
          <w:shd w:val="clear" w:color="auto" w:fill="FFFFFF"/>
          <w:lang w:val="en-GB"/>
        </w:rPr>
        <w:t xml:space="preserve">R.D.I.G. </w:t>
      </w:r>
      <w:proofErr w:type="spellStart"/>
      <w:r w:rsidRPr="000636DA">
        <w:rPr>
          <w:rFonts w:ascii="Times New Roman" w:hAnsi="Times New Roman" w:cs="Times New Roman"/>
          <w:color w:val="000000" w:themeColor="text1"/>
          <w:spacing w:val="-10"/>
          <w:sz w:val="24"/>
          <w:szCs w:val="24"/>
          <w:shd w:val="clear" w:color="auto" w:fill="FFFFFF"/>
          <w:lang w:val="en-GB"/>
        </w:rPr>
        <w:t>Dharmasena</w:t>
      </w:r>
      <w:proofErr w:type="spellEnd"/>
      <w:r w:rsidR="004A6B7E">
        <w:rPr>
          <w:rFonts w:ascii="Times New Roman" w:hAnsi="Times New Roman" w:cs="Times New Roman"/>
          <w:color w:val="000000" w:themeColor="text1"/>
          <w:spacing w:val="-10"/>
          <w:sz w:val="24"/>
          <w:szCs w:val="24"/>
          <w:shd w:val="clear" w:color="auto" w:fill="FFFFFF"/>
          <w:lang w:val="en-GB"/>
        </w:rPr>
        <w:t xml:space="preserve">, </w:t>
      </w:r>
      <w:r w:rsidR="004A6B7E" w:rsidRPr="000636DA">
        <w:rPr>
          <w:rFonts w:ascii="Times New Roman" w:hAnsi="Times New Roman" w:cs="Times New Roman"/>
          <w:color w:val="000000" w:themeColor="text1"/>
          <w:spacing w:val="-10"/>
          <w:sz w:val="24"/>
          <w:szCs w:val="24"/>
          <w:shd w:val="clear" w:color="auto" w:fill="FFFFFF"/>
          <w:lang w:val="en-GB"/>
        </w:rPr>
        <w:t>K.D.G.I.</w:t>
      </w:r>
      <w:r w:rsidRPr="000636DA">
        <w:rPr>
          <w:rFonts w:ascii="Times New Roman" w:hAnsi="Times New Roman" w:cs="Times New Roman"/>
          <w:color w:val="000000" w:themeColor="text1"/>
          <w:spacing w:val="-10"/>
          <w:sz w:val="24"/>
          <w:szCs w:val="24"/>
          <w:shd w:val="clear" w:color="auto" w:fill="FFFFFF"/>
          <w:lang w:val="en-GB"/>
        </w:rPr>
        <w:t xml:space="preserve"> Jayawardena, </w:t>
      </w:r>
      <w:r w:rsidR="004A6B7E" w:rsidRPr="000636DA">
        <w:rPr>
          <w:rFonts w:ascii="Times New Roman" w:hAnsi="Times New Roman" w:cs="Times New Roman"/>
          <w:color w:val="000000" w:themeColor="text1"/>
          <w:spacing w:val="-10"/>
          <w:sz w:val="24"/>
          <w:szCs w:val="24"/>
          <w:shd w:val="clear" w:color="auto" w:fill="FFFFFF"/>
          <w:lang w:val="en-GB"/>
        </w:rPr>
        <w:t xml:space="preserve">C.A. </w:t>
      </w:r>
      <w:r w:rsidRPr="000636DA">
        <w:rPr>
          <w:rFonts w:ascii="Times New Roman" w:hAnsi="Times New Roman" w:cs="Times New Roman"/>
          <w:color w:val="000000" w:themeColor="text1"/>
          <w:spacing w:val="-10"/>
          <w:sz w:val="24"/>
          <w:szCs w:val="24"/>
          <w:shd w:val="clear" w:color="auto" w:fill="FFFFFF"/>
          <w:lang w:val="en-GB"/>
        </w:rPr>
        <w:t xml:space="preserve">Mills, </w:t>
      </w:r>
      <w:r w:rsidR="004A6B7E" w:rsidRPr="000636DA">
        <w:rPr>
          <w:rFonts w:ascii="Times New Roman" w:hAnsi="Times New Roman" w:cs="Times New Roman"/>
          <w:color w:val="000000" w:themeColor="text1"/>
          <w:spacing w:val="-10"/>
          <w:sz w:val="24"/>
          <w:szCs w:val="24"/>
          <w:shd w:val="clear" w:color="auto" w:fill="FFFFFF"/>
          <w:lang w:val="en-GB"/>
        </w:rPr>
        <w:t xml:space="preserve">J.H.B. </w:t>
      </w:r>
      <w:r w:rsidRPr="000636DA">
        <w:rPr>
          <w:rFonts w:ascii="Times New Roman" w:hAnsi="Times New Roman" w:cs="Times New Roman"/>
          <w:color w:val="000000" w:themeColor="text1"/>
          <w:spacing w:val="-10"/>
          <w:sz w:val="24"/>
          <w:szCs w:val="24"/>
          <w:shd w:val="clear" w:color="auto" w:fill="FFFFFF"/>
          <w:lang w:val="en-GB"/>
        </w:rPr>
        <w:t xml:space="preserve">Deane, </w:t>
      </w:r>
      <w:r w:rsidR="004A6B7E">
        <w:rPr>
          <w:rFonts w:ascii="Times New Roman" w:hAnsi="Times New Roman" w:cs="Times New Roman"/>
          <w:color w:val="000000" w:themeColor="text1"/>
          <w:spacing w:val="-10"/>
          <w:sz w:val="24"/>
          <w:szCs w:val="24"/>
          <w:shd w:val="clear" w:color="auto" w:fill="FFFFFF"/>
          <w:lang w:val="en-GB"/>
        </w:rPr>
        <w:t xml:space="preserve">J.V. </w:t>
      </w:r>
      <w:proofErr w:type="spellStart"/>
      <w:r w:rsidRPr="000636DA">
        <w:rPr>
          <w:rFonts w:ascii="Times New Roman" w:hAnsi="Times New Roman" w:cs="Times New Roman"/>
          <w:color w:val="000000" w:themeColor="text1"/>
          <w:spacing w:val="-10"/>
          <w:sz w:val="24"/>
          <w:szCs w:val="24"/>
          <w:shd w:val="clear" w:color="auto" w:fill="FFFFFF"/>
          <w:lang w:val="en-GB"/>
        </w:rPr>
        <w:t>Anguita</w:t>
      </w:r>
      <w:proofErr w:type="spellEnd"/>
      <w:r w:rsidRPr="000636DA">
        <w:rPr>
          <w:rFonts w:ascii="Times New Roman" w:hAnsi="Times New Roman" w:cs="Times New Roman"/>
          <w:color w:val="000000" w:themeColor="text1"/>
          <w:spacing w:val="-10"/>
          <w:sz w:val="24"/>
          <w:szCs w:val="24"/>
          <w:shd w:val="clear" w:color="auto" w:fill="FFFFFF"/>
          <w:lang w:val="en-GB"/>
        </w:rPr>
        <w:t xml:space="preserve">, </w:t>
      </w:r>
      <w:r w:rsidR="004A6B7E">
        <w:rPr>
          <w:rFonts w:ascii="Times New Roman" w:hAnsi="Times New Roman" w:cs="Times New Roman"/>
          <w:color w:val="000000" w:themeColor="text1"/>
          <w:spacing w:val="-10"/>
          <w:sz w:val="24"/>
          <w:szCs w:val="24"/>
          <w:shd w:val="clear" w:color="auto" w:fill="FFFFFF"/>
          <w:lang w:val="en-GB"/>
        </w:rPr>
        <w:t>R.A.</w:t>
      </w:r>
      <w:r w:rsidRPr="000636DA">
        <w:rPr>
          <w:rFonts w:ascii="Times New Roman" w:hAnsi="Times New Roman" w:cs="Times New Roman"/>
          <w:color w:val="000000" w:themeColor="text1"/>
          <w:spacing w:val="-10"/>
          <w:sz w:val="24"/>
          <w:szCs w:val="24"/>
          <w:shd w:val="clear" w:color="auto" w:fill="FFFFFF"/>
          <w:lang w:val="en-GB"/>
        </w:rPr>
        <w:t xml:space="preserve"> Dorey, </w:t>
      </w:r>
      <w:r w:rsidR="004A6B7E">
        <w:rPr>
          <w:rFonts w:ascii="Times New Roman" w:hAnsi="Times New Roman" w:cs="Times New Roman"/>
          <w:color w:val="000000" w:themeColor="text1"/>
          <w:spacing w:val="-10"/>
          <w:sz w:val="24"/>
          <w:szCs w:val="24"/>
          <w:shd w:val="clear" w:color="auto" w:fill="FFFFFF"/>
          <w:lang w:val="en-GB"/>
        </w:rPr>
        <w:t xml:space="preserve">S.R.P. </w:t>
      </w:r>
      <w:r w:rsidRPr="000636DA">
        <w:rPr>
          <w:rFonts w:ascii="Times New Roman" w:hAnsi="Times New Roman" w:cs="Times New Roman"/>
          <w:color w:val="000000" w:themeColor="text1"/>
          <w:spacing w:val="-10"/>
          <w:sz w:val="24"/>
          <w:szCs w:val="24"/>
          <w:shd w:val="clear" w:color="auto" w:fill="FFFFFF"/>
          <w:lang w:val="en-GB"/>
        </w:rPr>
        <w:t>Silva, Triboelectric nanogenerators: providing a fundamental framework.</w:t>
      </w:r>
      <w:r w:rsidRPr="000636DA">
        <w:rPr>
          <w:rFonts w:ascii="Times New Roman" w:hAnsi="Times New Roman" w:cs="Times New Roman"/>
          <w:i/>
          <w:color w:val="000000" w:themeColor="text1"/>
          <w:spacing w:val="-10"/>
          <w:sz w:val="24"/>
          <w:szCs w:val="24"/>
          <w:shd w:val="clear" w:color="auto" w:fill="FFFFFF"/>
          <w:lang w:val="en-GB"/>
        </w:rPr>
        <w:t xml:space="preserve"> </w:t>
      </w:r>
      <w:r w:rsidRPr="000636DA">
        <w:rPr>
          <w:rFonts w:ascii="Times New Roman" w:hAnsi="Times New Roman" w:cs="Times New Roman"/>
          <w:color w:val="000000" w:themeColor="text1"/>
          <w:spacing w:val="-10"/>
          <w:sz w:val="24"/>
          <w:szCs w:val="24"/>
          <w:shd w:val="clear" w:color="auto" w:fill="FFFFFF"/>
          <w:lang w:val="en-GB"/>
        </w:rPr>
        <w:t>Energy &amp; Environmental Science, 10</w:t>
      </w:r>
      <w:r w:rsidR="004A6B7E">
        <w:rPr>
          <w:rFonts w:ascii="Times New Roman" w:hAnsi="Times New Roman" w:cs="Times New Roman"/>
          <w:color w:val="000000" w:themeColor="text1"/>
          <w:spacing w:val="-10"/>
          <w:sz w:val="24"/>
          <w:szCs w:val="24"/>
          <w:shd w:val="clear" w:color="auto" w:fill="FFFFFF"/>
          <w:lang w:val="en-GB"/>
        </w:rPr>
        <w:t xml:space="preserve"> </w:t>
      </w:r>
      <w:r w:rsidR="004A6B7E" w:rsidRPr="000636DA">
        <w:rPr>
          <w:rFonts w:ascii="Times New Roman" w:hAnsi="Times New Roman" w:cs="Times New Roman"/>
          <w:color w:val="000000" w:themeColor="text1"/>
          <w:spacing w:val="-10"/>
          <w:sz w:val="24"/>
          <w:szCs w:val="24"/>
          <w:shd w:val="clear" w:color="auto" w:fill="FFFFFF"/>
          <w:lang w:val="en-GB"/>
        </w:rPr>
        <w:t>(2017)</w:t>
      </w:r>
      <w:r w:rsidR="004A6B7E">
        <w:rPr>
          <w:rFonts w:ascii="Times New Roman" w:hAnsi="Times New Roman" w:cs="Times New Roman"/>
          <w:color w:val="000000" w:themeColor="text1"/>
          <w:spacing w:val="-10"/>
          <w:sz w:val="24"/>
          <w:szCs w:val="24"/>
          <w:shd w:val="clear" w:color="auto" w:fill="FFFFFF"/>
          <w:lang w:val="en-GB"/>
        </w:rPr>
        <w:t xml:space="preserve"> </w:t>
      </w:r>
      <w:r w:rsidRPr="000636DA">
        <w:rPr>
          <w:rFonts w:ascii="Times New Roman" w:hAnsi="Times New Roman" w:cs="Times New Roman"/>
          <w:color w:val="000000" w:themeColor="text1"/>
          <w:spacing w:val="-10"/>
          <w:sz w:val="24"/>
          <w:szCs w:val="24"/>
          <w:shd w:val="clear" w:color="auto" w:fill="FFFFFF"/>
          <w:lang w:val="en-GB"/>
        </w:rPr>
        <w:t>1801–1811</w:t>
      </w:r>
      <w:r w:rsidR="004A6B7E">
        <w:rPr>
          <w:rFonts w:ascii="Times New Roman" w:hAnsi="Times New Roman" w:cs="Times New Roman"/>
          <w:color w:val="000000" w:themeColor="text1"/>
          <w:spacing w:val="-10"/>
          <w:sz w:val="24"/>
          <w:szCs w:val="24"/>
          <w:shd w:val="clear" w:color="auto" w:fill="FFFFFF"/>
          <w:lang w:val="en-GB"/>
        </w:rPr>
        <w:t>.</w:t>
      </w:r>
      <w:r w:rsidRPr="000636DA">
        <w:rPr>
          <w:rFonts w:ascii="Times New Roman" w:hAnsi="Times New Roman" w:cs="Times New Roman"/>
          <w:color w:val="000000" w:themeColor="text1"/>
          <w:spacing w:val="-10"/>
          <w:sz w:val="24"/>
          <w:szCs w:val="24"/>
          <w:shd w:val="clear" w:color="auto" w:fill="FFFFFF"/>
          <w:lang w:val="en-GB"/>
        </w:rPr>
        <w:t xml:space="preserve"> https://doi:10.1039/c7ee01139c.  </w:t>
      </w:r>
    </w:p>
    <w:p w14:paraId="6AA982AB" w14:textId="692F6D12" w:rsidR="00876F68" w:rsidRPr="000636DA" w:rsidRDefault="003B5238" w:rsidP="000636DA">
      <w:pPr>
        <w:spacing w:line="360" w:lineRule="auto"/>
        <w:rPr>
          <w:rFonts w:ascii="Times New Roman" w:hAnsi="Times New Roman" w:cs="Times New Roman"/>
          <w:sz w:val="24"/>
          <w:szCs w:val="24"/>
        </w:rPr>
      </w:pPr>
      <w:r w:rsidRPr="000636DA">
        <w:rPr>
          <w:rFonts w:ascii="Times New Roman" w:hAnsi="Times New Roman" w:cs="Times New Roman"/>
          <w:color w:val="000000" w:themeColor="text1"/>
          <w:spacing w:val="-10"/>
          <w:sz w:val="24"/>
          <w:szCs w:val="24"/>
          <w:shd w:val="clear" w:color="auto" w:fill="FFFFFF"/>
          <w:lang w:val="en-GB"/>
        </w:rPr>
        <w:t>[2</w:t>
      </w:r>
      <w:r w:rsidR="00791518" w:rsidRPr="000636DA">
        <w:rPr>
          <w:rFonts w:ascii="Times New Roman" w:hAnsi="Times New Roman" w:cs="Times New Roman"/>
          <w:color w:val="000000" w:themeColor="text1"/>
          <w:spacing w:val="-10"/>
          <w:sz w:val="24"/>
          <w:szCs w:val="24"/>
          <w:shd w:val="clear" w:color="auto" w:fill="FFFFFF"/>
          <w:lang w:val="en-GB"/>
        </w:rPr>
        <w:t>8</w:t>
      </w:r>
      <w:r w:rsidRPr="000636DA">
        <w:rPr>
          <w:rFonts w:ascii="Times New Roman" w:hAnsi="Times New Roman" w:cs="Times New Roman"/>
          <w:color w:val="000000" w:themeColor="text1"/>
          <w:spacing w:val="-10"/>
          <w:sz w:val="24"/>
          <w:szCs w:val="24"/>
          <w:shd w:val="clear" w:color="auto" w:fill="FFFFFF"/>
          <w:lang w:val="en-GB"/>
        </w:rPr>
        <w:t xml:space="preserve">] </w:t>
      </w:r>
      <w:r w:rsidR="004A6B7E" w:rsidRPr="004A6B7E">
        <w:rPr>
          <w:rFonts w:ascii="Times New Roman" w:hAnsi="Times New Roman" w:cs="Times New Roman"/>
          <w:color w:val="000000" w:themeColor="text1"/>
          <w:spacing w:val="-10"/>
          <w:sz w:val="24"/>
          <w:szCs w:val="24"/>
          <w:shd w:val="clear" w:color="auto" w:fill="FFFFFF"/>
          <w:lang w:val="en-GB"/>
        </w:rPr>
        <w:t>R.D.I.G. Dharmasena, K.D.G.I. Jayawardena, C.A. Mills, R.A. Dorey, S.R.P. Silva,</w:t>
      </w:r>
      <w:r w:rsidRPr="000636DA">
        <w:rPr>
          <w:rFonts w:ascii="Times New Roman" w:hAnsi="Times New Roman" w:cs="Times New Roman"/>
          <w:sz w:val="24"/>
          <w:szCs w:val="24"/>
        </w:rPr>
        <w:t xml:space="preserve"> A unified theoretical model for triboelectric nanogenerators, Nano Energy 48 (2018) 391–400. https://doi.org/10.1016/j.nanoen.2018.03.073.</w:t>
      </w:r>
    </w:p>
    <w:p w14:paraId="0406CAF8" w14:textId="77777777" w:rsidR="00876F68" w:rsidRPr="000636DA" w:rsidRDefault="00876F68" w:rsidP="000636DA">
      <w:pPr>
        <w:spacing w:line="360" w:lineRule="auto"/>
        <w:rPr>
          <w:rFonts w:ascii="Times New Roman" w:hAnsi="Times New Roman" w:cs="Times New Roman"/>
          <w:color w:val="000000"/>
          <w:sz w:val="24"/>
          <w:szCs w:val="24"/>
        </w:rPr>
      </w:pPr>
    </w:p>
    <w:p w14:paraId="13A52E57" w14:textId="77777777" w:rsidR="00876F68" w:rsidRPr="000636DA" w:rsidRDefault="00876F68" w:rsidP="000636DA">
      <w:pPr>
        <w:spacing w:line="360" w:lineRule="auto"/>
        <w:rPr>
          <w:rFonts w:ascii="Times New Roman" w:hAnsi="Times New Roman" w:cs="Times New Roman"/>
          <w:sz w:val="24"/>
          <w:szCs w:val="24"/>
        </w:rPr>
      </w:pPr>
    </w:p>
    <w:sectPr w:rsidR="00876F68" w:rsidRPr="000636DA">
      <w:type w:val="continuous"/>
      <w:pgSz w:w="11906" w:h="16838"/>
      <w:pgMar w:top="1976" w:right="1417" w:bottom="1417" w:left="1417" w:header="1417" w:footer="0" w:gutter="0"/>
      <w:cols w:space="708"/>
      <w:formProt w:val="0"/>
      <w:docGrid w:linePitch="600" w:charSpace="36864"/>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B1AE3C9" w16cex:dateUtc="2025-11-26T20:2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62DA7C" w14:textId="77777777" w:rsidR="001F249F" w:rsidRDefault="001F249F">
      <w:r>
        <w:separator/>
      </w:r>
    </w:p>
  </w:endnote>
  <w:endnote w:type="continuationSeparator" w:id="0">
    <w:p w14:paraId="17AF3005" w14:textId="77777777" w:rsidR="001F249F" w:rsidRDefault="001F2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Liberation Serif">
    <w:altName w:val="Times New Roman"/>
    <w:charset w:val="01"/>
    <w:family w:val="swiss"/>
    <w:pitch w:val="default"/>
  </w:font>
  <w:font w:name="Segoe UI">
    <w:panose1 w:val="020B0502040204020203"/>
    <w:charset w:val="EE"/>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swiss"/>
    <w:pitch w:val="default"/>
  </w:font>
  <w:font w:name="Courier New">
    <w:panose1 w:val="02070309020205020404"/>
    <w:charset w:val="EE"/>
    <w:family w:val="modern"/>
    <w:pitch w:val="fixed"/>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Liberation Mono">
    <w:altName w:val="Courier New"/>
    <w:charset w:val="01"/>
    <w:family w:val="swiss"/>
    <w:pitch w:val="default"/>
  </w:font>
  <w:font w:name="Symbol">
    <w:panose1 w:val="05050102010706020507"/>
    <w:charset w:val="02"/>
    <w:family w:val="roman"/>
    <w:pitch w:val="variable"/>
    <w:sig w:usb0="00000000" w:usb1="10000000" w:usb2="00000000" w:usb3="00000000" w:csb0="80000000" w:csb1="00000000"/>
  </w:font>
  <w:font w:name="Noto Sans">
    <w:altName w:val="Calibri"/>
    <w:charset w:val="00"/>
    <w:family w:val="swiss"/>
    <w:pitch w:val="variable"/>
    <w:sig w:usb0="E00082FF" w:usb1="400078FF" w:usb2="00000021" w:usb3="00000000" w:csb0="0000019F" w:csb1="00000000"/>
  </w:font>
  <w:font w:name="Liberation Sans">
    <w:altName w:val="Arial"/>
    <w:charset w:val="01"/>
    <w:family w:val="swiss"/>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79747E" w14:textId="77777777" w:rsidR="001F249F" w:rsidRDefault="001F249F">
      <w:r>
        <w:separator/>
      </w:r>
    </w:p>
  </w:footnote>
  <w:footnote w:type="continuationSeparator" w:id="0">
    <w:p w14:paraId="0245748B" w14:textId="77777777" w:rsidR="001F249F" w:rsidRDefault="001F24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3B881" w14:textId="77777777" w:rsidR="000A524B" w:rsidRDefault="000A524B">
    <w:pPr>
      <w:pStyle w:val="Zhlav"/>
    </w:pPr>
    <w:r>
      <w:t xml:space="preserve">                                                                                                                                                                    </w:t>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Pr>
        <w:rFonts w:ascii="Times New Roman" w:hAnsi="Times New Roman"/>
        <w:sz w:val="24"/>
        <w:szCs w:val="24"/>
      </w:rPr>
      <w:t>27</w:t>
    </w:r>
    <w:r>
      <w:rPr>
        <w:rFonts w:ascii="Times New Roman" w:hAnsi="Times New Roman"/>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1850B" w14:textId="77777777" w:rsidR="00CA5F48" w:rsidRDefault="00CA5F48">
    <w:pPr>
      <w:pStyle w:val="Zhlav"/>
    </w:pPr>
    <w:r>
      <w:t xml:space="preserve">                                                                                                                                                                    </w:t>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Pr>
        <w:rFonts w:ascii="Times New Roman" w:hAnsi="Times New Roman"/>
        <w:sz w:val="24"/>
        <w:szCs w:val="24"/>
      </w:rPr>
      <w:t>27</w:t>
    </w:r>
    <w:r>
      <w:rPr>
        <w:rFonts w:ascii="Times New Roman" w:hAnsi="Times New Roman"/>
        <w:sz w:val="24"/>
        <w:szCs w:val="24"/>
      </w:rPr>
      <w:fldChar w:fldCharType="end"/>
    </w:r>
  </w:p>
  <w:p w14:paraId="7D96F10B" w14:textId="77777777" w:rsidR="00CA5F48" w:rsidRDefault="00CA5F48"/>
  <w:p w14:paraId="2AE581EB" w14:textId="77777777" w:rsidR="00CA5F48" w:rsidRDefault="00CA5F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877FA2"/>
    <w:multiLevelType w:val="multilevel"/>
    <w:tmpl w:val="0405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34141630"/>
    <w:multiLevelType w:val="multilevel"/>
    <w:tmpl w:val="DD5EEF8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F68"/>
    <w:rsid w:val="00030865"/>
    <w:rsid w:val="00031687"/>
    <w:rsid w:val="00041579"/>
    <w:rsid w:val="000636DA"/>
    <w:rsid w:val="00065A14"/>
    <w:rsid w:val="000A524B"/>
    <w:rsid w:val="000B185B"/>
    <w:rsid w:val="000C122B"/>
    <w:rsid w:val="000C7948"/>
    <w:rsid w:val="000D4091"/>
    <w:rsid w:val="00141259"/>
    <w:rsid w:val="00171539"/>
    <w:rsid w:val="00175D8C"/>
    <w:rsid w:val="001B4BBC"/>
    <w:rsid w:val="001F0419"/>
    <w:rsid w:val="001F249F"/>
    <w:rsid w:val="001F51A6"/>
    <w:rsid w:val="00212E8D"/>
    <w:rsid w:val="00214584"/>
    <w:rsid w:val="00231FC5"/>
    <w:rsid w:val="002336A9"/>
    <w:rsid w:val="002414BE"/>
    <w:rsid w:val="00241F95"/>
    <w:rsid w:val="0024445C"/>
    <w:rsid w:val="00261AC2"/>
    <w:rsid w:val="002B2C2A"/>
    <w:rsid w:val="002D2D9F"/>
    <w:rsid w:val="00302171"/>
    <w:rsid w:val="003734D0"/>
    <w:rsid w:val="0039484C"/>
    <w:rsid w:val="003965B7"/>
    <w:rsid w:val="003A2704"/>
    <w:rsid w:val="003A3BEA"/>
    <w:rsid w:val="003A7B0C"/>
    <w:rsid w:val="003B0613"/>
    <w:rsid w:val="003B3CE1"/>
    <w:rsid w:val="003B5238"/>
    <w:rsid w:val="003E43A9"/>
    <w:rsid w:val="00406B36"/>
    <w:rsid w:val="00431740"/>
    <w:rsid w:val="00464B38"/>
    <w:rsid w:val="004A4D10"/>
    <w:rsid w:val="004A6B7E"/>
    <w:rsid w:val="004C7668"/>
    <w:rsid w:val="004D055B"/>
    <w:rsid w:val="004D0F7B"/>
    <w:rsid w:val="004E53A7"/>
    <w:rsid w:val="00504DB6"/>
    <w:rsid w:val="005157D6"/>
    <w:rsid w:val="00522127"/>
    <w:rsid w:val="0054446A"/>
    <w:rsid w:val="00557CCE"/>
    <w:rsid w:val="0056221D"/>
    <w:rsid w:val="0056500A"/>
    <w:rsid w:val="00573319"/>
    <w:rsid w:val="005A44FF"/>
    <w:rsid w:val="005C5277"/>
    <w:rsid w:val="005F49AE"/>
    <w:rsid w:val="00616ACA"/>
    <w:rsid w:val="006741E8"/>
    <w:rsid w:val="00674862"/>
    <w:rsid w:val="006A5E7F"/>
    <w:rsid w:val="006B262C"/>
    <w:rsid w:val="006B2C4A"/>
    <w:rsid w:val="006C1495"/>
    <w:rsid w:val="006D54A4"/>
    <w:rsid w:val="006E7716"/>
    <w:rsid w:val="006F0E79"/>
    <w:rsid w:val="006F6FF7"/>
    <w:rsid w:val="00713780"/>
    <w:rsid w:val="007472BC"/>
    <w:rsid w:val="007477F8"/>
    <w:rsid w:val="0075104B"/>
    <w:rsid w:val="00767477"/>
    <w:rsid w:val="00791518"/>
    <w:rsid w:val="0079502A"/>
    <w:rsid w:val="007A3213"/>
    <w:rsid w:val="007B1C7E"/>
    <w:rsid w:val="007B27ED"/>
    <w:rsid w:val="007E4C97"/>
    <w:rsid w:val="007F3000"/>
    <w:rsid w:val="00832875"/>
    <w:rsid w:val="00833BEB"/>
    <w:rsid w:val="008577B2"/>
    <w:rsid w:val="008746FA"/>
    <w:rsid w:val="00876F68"/>
    <w:rsid w:val="00892DCF"/>
    <w:rsid w:val="008A4407"/>
    <w:rsid w:val="008D20E7"/>
    <w:rsid w:val="009059BF"/>
    <w:rsid w:val="00914088"/>
    <w:rsid w:val="009316E9"/>
    <w:rsid w:val="00956669"/>
    <w:rsid w:val="009662EB"/>
    <w:rsid w:val="00973616"/>
    <w:rsid w:val="009802F5"/>
    <w:rsid w:val="009B7846"/>
    <w:rsid w:val="009E1149"/>
    <w:rsid w:val="009E5AE1"/>
    <w:rsid w:val="009F2457"/>
    <w:rsid w:val="00A30575"/>
    <w:rsid w:val="00A876A5"/>
    <w:rsid w:val="00AB1B90"/>
    <w:rsid w:val="00AB3406"/>
    <w:rsid w:val="00AE07B6"/>
    <w:rsid w:val="00B117C2"/>
    <w:rsid w:val="00B11D24"/>
    <w:rsid w:val="00B32FFA"/>
    <w:rsid w:val="00B45F5B"/>
    <w:rsid w:val="00B6028D"/>
    <w:rsid w:val="00B75287"/>
    <w:rsid w:val="00BB18FF"/>
    <w:rsid w:val="00BD0161"/>
    <w:rsid w:val="00BE3302"/>
    <w:rsid w:val="00BE4A89"/>
    <w:rsid w:val="00BF0A31"/>
    <w:rsid w:val="00C31F59"/>
    <w:rsid w:val="00C61242"/>
    <w:rsid w:val="00C701F4"/>
    <w:rsid w:val="00C77685"/>
    <w:rsid w:val="00C8292E"/>
    <w:rsid w:val="00C8470C"/>
    <w:rsid w:val="00C923B1"/>
    <w:rsid w:val="00CA2A2E"/>
    <w:rsid w:val="00CA5F48"/>
    <w:rsid w:val="00CC3434"/>
    <w:rsid w:val="00CC3D43"/>
    <w:rsid w:val="00CE3754"/>
    <w:rsid w:val="00CE55E0"/>
    <w:rsid w:val="00D238F3"/>
    <w:rsid w:val="00D26620"/>
    <w:rsid w:val="00D26FE1"/>
    <w:rsid w:val="00D40775"/>
    <w:rsid w:val="00D40BF7"/>
    <w:rsid w:val="00D67076"/>
    <w:rsid w:val="00D84E2B"/>
    <w:rsid w:val="00DA0B8A"/>
    <w:rsid w:val="00DB6753"/>
    <w:rsid w:val="00DF37BC"/>
    <w:rsid w:val="00E10FBD"/>
    <w:rsid w:val="00E16FB4"/>
    <w:rsid w:val="00E170EB"/>
    <w:rsid w:val="00E51FE8"/>
    <w:rsid w:val="00E7449C"/>
    <w:rsid w:val="00E9646D"/>
    <w:rsid w:val="00EA342B"/>
    <w:rsid w:val="00EB530C"/>
    <w:rsid w:val="00EC5362"/>
    <w:rsid w:val="00ED1143"/>
    <w:rsid w:val="00EE772C"/>
    <w:rsid w:val="00F41B51"/>
    <w:rsid w:val="00F420EE"/>
    <w:rsid w:val="00F42A1B"/>
    <w:rsid w:val="00F44BE7"/>
    <w:rsid w:val="00F64E81"/>
    <w:rsid w:val="00F72009"/>
    <w:rsid w:val="00F80016"/>
    <w:rsid w:val="00F806F5"/>
    <w:rsid w:val="00FC3CCD"/>
    <w:rsid w:val="00FD1F9F"/>
    <w:rsid w:val="00FD7336"/>
    <w:rsid w:val="00FE33D3"/>
    <w:rsid w:val="00FE4D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5B457"/>
  <w15:docId w15:val="{D4316800-0ECF-4CD8-ACFD-D5429F956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ahoma"/>
        <w:lang w:val="cs-CZ" w:eastAsia="cs-CZ"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widowControl w:val="0"/>
      <w:textAlignment w:val="baseline"/>
    </w:pPr>
    <w:rPr>
      <w:sz w:val="22"/>
      <w:szCs w:val="22"/>
      <w:lang w:val="en-US" w:eastAsia="en-US"/>
    </w:rPr>
  </w:style>
  <w:style w:type="paragraph" w:styleId="Nadpis1">
    <w:name w:val="heading 1"/>
    <w:basedOn w:val="Standard"/>
    <w:next w:val="Standard"/>
    <w:qFormat/>
    <w:pPr>
      <w:keepNext/>
      <w:keepLines/>
      <w:spacing w:before="240" w:after="0"/>
      <w:outlineLvl w:val="0"/>
    </w:pPr>
    <w:rPr>
      <w:rFonts w:ascii="Calibri Light" w:hAnsi="Calibri Light"/>
      <w:color w:val="2E74B5"/>
      <w:sz w:val="32"/>
      <w:szCs w:val="32"/>
    </w:rPr>
  </w:style>
  <w:style w:type="paragraph" w:styleId="Nadpis2">
    <w:name w:val="heading 2"/>
    <w:basedOn w:val="Nadpis"/>
    <w:next w:val="Textbody"/>
    <w:qFormat/>
    <w:pPr>
      <w:spacing w:before="200"/>
      <w:outlineLvl w:val="1"/>
    </w:pPr>
    <w:rPr>
      <w:rFonts w:ascii="Liberation Serif" w:eastAsia="Segoe UI" w:hAnsi="Liberation Serif" w:cs="Tahoma"/>
      <w:b/>
      <w:bCs/>
      <w:sz w:val="36"/>
      <w:szCs w:val="36"/>
    </w:rPr>
  </w:style>
  <w:style w:type="paragraph" w:styleId="Nadpis3">
    <w:name w:val="heading 3"/>
    <w:basedOn w:val="Nadpis"/>
    <w:next w:val="Textbody"/>
    <w:qFormat/>
    <w:pPr>
      <w:spacing w:before="140"/>
      <w:outlineLvl w:val="2"/>
    </w:pPr>
    <w:rPr>
      <w:rFonts w:ascii="Liberation Serif" w:eastAsia="Segoe UI" w:hAnsi="Liberation Serif" w:cs="Tahoma"/>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ypography">
    <w:name w:val="typography"/>
    <w:basedOn w:val="Standardnpsmoodstavce"/>
    <w:qFormat/>
  </w:style>
  <w:style w:type="character" w:customStyle="1" w:styleId="author-module28u4a">
    <w:name w:val="author-module__28u4a"/>
    <w:basedOn w:val="Standardnpsmoodstavce"/>
    <w:qFormat/>
  </w:style>
  <w:style w:type="character" w:styleId="Zdraznn">
    <w:name w:val="Emphasis"/>
    <w:uiPriority w:val="20"/>
    <w:qFormat/>
    <w:rPr>
      <w:i/>
      <w:iCs/>
    </w:rPr>
  </w:style>
  <w:style w:type="character" w:customStyle="1" w:styleId="ZkladntextChar">
    <w:name w:val="Základní text Char"/>
    <w:link w:val="Textbody"/>
    <w:uiPriority w:val="1"/>
    <w:qFormat/>
    <w:rPr>
      <w:rFonts w:ascii="Times New Roman" w:eastAsia="Times New Roman" w:hAnsi="Times New Roman" w:cs="Times New Roman"/>
      <w:sz w:val="20"/>
      <w:szCs w:val="20"/>
    </w:rPr>
  </w:style>
  <w:style w:type="character" w:customStyle="1" w:styleId="Heading1Char">
    <w:name w:val="Heading 1. Char"/>
    <w:qFormat/>
    <w:rPr>
      <w:rFonts w:ascii="Times New Roman" w:eastAsia="Times New Roman" w:hAnsi="Times New Roman" w:cs="Times New Roman"/>
      <w:b/>
      <w:sz w:val="24"/>
      <w:szCs w:val="24"/>
    </w:rPr>
  </w:style>
  <w:style w:type="character" w:customStyle="1" w:styleId="Nadpis1Char">
    <w:name w:val="Nadpis 1 Char"/>
    <w:qFormat/>
    <w:rPr>
      <w:rFonts w:ascii="Calibri Light" w:eastAsia="Calibri" w:hAnsi="Calibri Light" w:cs="Tahoma"/>
      <w:color w:val="2E74B5"/>
      <w:sz w:val="32"/>
      <w:szCs w:val="32"/>
    </w:rPr>
  </w:style>
  <w:style w:type="character" w:customStyle="1" w:styleId="TextbublinyChar">
    <w:name w:val="Text bubliny Char"/>
    <w:qFormat/>
    <w:rPr>
      <w:rFonts w:ascii="Segoe UI" w:eastAsia="Segoe UI" w:hAnsi="Segoe UI" w:cs="Segoe UI"/>
      <w:sz w:val="18"/>
      <w:szCs w:val="18"/>
    </w:rPr>
  </w:style>
  <w:style w:type="character" w:customStyle="1" w:styleId="Internetlink">
    <w:name w:val="Internet link"/>
    <w:qFormat/>
    <w:rPr>
      <w:color w:val="0000FF"/>
      <w:u w:val="single"/>
    </w:rPr>
  </w:style>
  <w:style w:type="character" w:customStyle="1" w:styleId="html-italic">
    <w:name w:val="html-italic"/>
    <w:basedOn w:val="Standardnpsmoodstavce"/>
    <w:qFormat/>
  </w:style>
  <w:style w:type="character" w:customStyle="1" w:styleId="NzevChar">
    <w:name w:val="Název Char"/>
    <w:qFormat/>
    <w:rPr>
      <w:rFonts w:ascii="Times New Roman" w:eastAsia="Times New Roman" w:hAnsi="Times New Roman" w:cs="Times New Roman"/>
      <w:sz w:val="48"/>
      <w:szCs w:val="48"/>
    </w:rPr>
  </w:style>
  <w:style w:type="character" w:customStyle="1" w:styleId="Odrky">
    <w:name w:val="Odrážky"/>
    <w:qFormat/>
    <w:rPr>
      <w:rFonts w:ascii="OpenSymbol" w:eastAsia="OpenSymbol" w:hAnsi="OpenSymbol" w:cs="OpenSymbol"/>
    </w:rPr>
  </w:style>
  <w:style w:type="character" w:customStyle="1" w:styleId="FormtovanvHTMLChar">
    <w:name w:val="Formátovaný v HTML Char"/>
    <w:link w:val="FormtovanvHTML"/>
    <w:uiPriority w:val="99"/>
    <w:semiHidden/>
    <w:qFormat/>
    <w:rsid w:val="00AD4E21"/>
    <w:rPr>
      <w:rFonts w:ascii="Courier New" w:eastAsia="Times New Roman" w:hAnsi="Courier New" w:cs="Courier New"/>
      <w:sz w:val="20"/>
      <w:szCs w:val="20"/>
      <w:lang w:eastAsia="cs-CZ"/>
    </w:rPr>
  </w:style>
  <w:style w:type="character" w:customStyle="1" w:styleId="y2iqfc">
    <w:name w:val="y2iqfc"/>
    <w:basedOn w:val="Standardnpsmoodstavce"/>
    <w:qFormat/>
    <w:rsid w:val="00AD4E21"/>
  </w:style>
  <w:style w:type="character" w:customStyle="1" w:styleId="ZkladntextChar1">
    <w:name w:val="Základní text Char1"/>
    <w:basedOn w:val="Standardnpsmoodstavce"/>
    <w:uiPriority w:val="99"/>
    <w:semiHidden/>
    <w:qFormat/>
    <w:rsid w:val="003D3794"/>
  </w:style>
  <w:style w:type="character" w:styleId="Hypertextovodkaz">
    <w:name w:val="Hyperlink"/>
    <w:rPr>
      <w:color w:val="000080"/>
      <w:u w:val="single"/>
    </w:rPr>
  </w:style>
  <w:style w:type="character" w:customStyle="1" w:styleId="Symbolyproslovn">
    <w:name w:val="Symboly pro číslování"/>
    <w:qFormat/>
  </w:style>
  <w:style w:type="character" w:styleId="Siln">
    <w:name w:val="Strong"/>
    <w:uiPriority w:val="22"/>
    <w:qFormat/>
    <w:rPr>
      <w:b/>
      <w:bCs/>
    </w:rPr>
  </w:style>
  <w:style w:type="character" w:styleId="Odkaznakoment">
    <w:name w:val="annotation reference"/>
    <w:uiPriority w:val="99"/>
    <w:qFormat/>
    <w:rsid w:val="000F3DF7"/>
    <w:rPr>
      <w:sz w:val="16"/>
      <w:szCs w:val="16"/>
    </w:rPr>
  </w:style>
  <w:style w:type="character" w:customStyle="1" w:styleId="TextkomenteChar">
    <w:name w:val="Text komentáře Char"/>
    <w:link w:val="Textkomente"/>
    <w:uiPriority w:val="99"/>
    <w:qFormat/>
    <w:rsid w:val="000F3DF7"/>
    <w:rPr>
      <w:sz w:val="20"/>
      <w:szCs w:val="20"/>
    </w:rPr>
  </w:style>
  <w:style w:type="character" w:customStyle="1" w:styleId="PedmtkomenteChar">
    <w:name w:val="Předmět komentáře Char"/>
    <w:link w:val="Pedmtkomente"/>
    <w:uiPriority w:val="99"/>
    <w:semiHidden/>
    <w:qFormat/>
    <w:rsid w:val="00C56CD8"/>
    <w:rPr>
      <w:b/>
      <w:bCs/>
      <w:sz w:val="20"/>
      <w:szCs w:val="20"/>
    </w:rPr>
  </w:style>
  <w:style w:type="character" w:styleId="Zstupntext">
    <w:name w:val="Placeholder Text"/>
    <w:basedOn w:val="Standardnpsmoodstavce"/>
    <w:uiPriority w:val="99"/>
    <w:semiHidden/>
    <w:qFormat/>
    <w:rsid w:val="00521717"/>
    <w:rPr>
      <w:color w:val="808080"/>
    </w:rPr>
  </w:style>
  <w:style w:type="character" w:styleId="slodku">
    <w:name w:val="line number"/>
    <w:qFormat/>
  </w:style>
  <w:style w:type="character" w:customStyle="1" w:styleId="rynqvb">
    <w:name w:val="rynqvb"/>
    <w:basedOn w:val="Standardnpsmoodstavce"/>
    <w:qFormat/>
    <w:rsid w:val="0019059C"/>
  </w:style>
  <w:style w:type="character" w:customStyle="1" w:styleId="Nevyeenzmnka1">
    <w:name w:val="Nevyřešená zmínka1"/>
    <w:basedOn w:val="Standardnpsmoodstavce"/>
    <w:uiPriority w:val="99"/>
    <w:qFormat/>
    <w:rsid w:val="00AF5ABF"/>
    <w:rPr>
      <w:color w:val="605E5C"/>
      <w:shd w:val="clear" w:color="auto" w:fill="E1DFDD"/>
    </w:rPr>
  </w:style>
  <w:style w:type="character" w:customStyle="1" w:styleId="anchor-text">
    <w:name w:val="anchor-text"/>
    <w:basedOn w:val="Standardnpsmoodstavce"/>
    <w:qFormat/>
    <w:rsid w:val="002C1D76"/>
  </w:style>
  <w:style w:type="character" w:customStyle="1" w:styleId="xcontentpasted0">
    <w:name w:val="x_contentpasted0"/>
    <w:basedOn w:val="Standardnpsmoodstavce"/>
    <w:qFormat/>
    <w:rsid w:val="00093520"/>
  </w:style>
  <w:style w:type="character" w:styleId="Sledovanodkaz">
    <w:name w:val="FollowedHyperlink"/>
    <w:rPr>
      <w:color w:val="800000"/>
      <w:u w:val="single"/>
    </w:rPr>
  </w:style>
  <w:style w:type="paragraph" w:customStyle="1" w:styleId="Nadpis">
    <w:name w:val="Nadpis"/>
    <w:basedOn w:val="Standard"/>
    <w:next w:val="Textbody"/>
    <w:qFormat/>
    <w:pPr>
      <w:keepNext/>
      <w:spacing w:before="240" w:after="120"/>
    </w:pPr>
    <w:rPr>
      <w:rFonts w:eastAsia="Microsoft YaHei" w:cs="Lucida Sans"/>
      <w:sz w:val="28"/>
      <w:szCs w:val="28"/>
    </w:rPr>
  </w:style>
  <w:style w:type="paragraph" w:styleId="Zkladntext">
    <w:name w:val="Body Text"/>
    <w:basedOn w:val="Normln"/>
    <w:uiPriority w:val="1"/>
    <w:qFormat/>
    <w:rsid w:val="003D3794"/>
    <w:pPr>
      <w:textAlignment w:val="auto"/>
    </w:pPr>
    <w:rPr>
      <w:rFonts w:ascii="Times New Roman" w:eastAsia="Times New Roman" w:hAnsi="Times New Roman" w:cs="Times New Roman"/>
      <w:sz w:val="20"/>
      <w:szCs w:val="20"/>
    </w:rPr>
  </w:style>
  <w:style w:type="paragraph" w:styleId="Seznam">
    <w:name w:val="List"/>
    <w:basedOn w:val="Textbody"/>
    <w:rPr>
      <w:rFonts w:ascii="Calibri" w:eastAsia="Calibri" w:hAnsi="Calibri" w:cs="Lucida Sans"/>
    </w:rPr>
  </w:style>
  <w:style w:type="paragraph" w:styleId="Titulek">
    <w:name w:val="caption"/>
    <w:basedOn w:val="Standard"/>
    <w:qFormat/>
    <w:pPr>
      <w:suppressLineNumbers/>
      <w:spacing w:before="120" w:after="120"/>
    </w:pPr>
    <w:rPr>
      <w:rFonts w:cs="Lucida Sans"/>
      <w:i/>
      <w:iCs/>
      <w:sz w:val="24"/>
      <w:szCs w:val="24"/>
    </w:rPr>
  </w:style>
  <w:style w:type="paragraph" w:customStyle="1" w:styleId="Rejstk">
    <w:name w:val="Rejstřík"/>
    <w:basedOn w:val="Standard"/>
    <w:qFormat/>
    <w:pPr>
      <w:suppressLineNumbers/>
    </w:pPr>
    <w:rPr>
      <w:rFonts w:cs="Lucida Sans"/>
    </w:rPr>
  </w:style>
  <w:style w:type="paragraph" w:customStyle="1" w:styleId="Standard">
    <w:name w:val="Standard"/>
    <w:qFormat/>
    <w:pPr>
      <w:spacing w:after="160" w:line="259" w:lineRule="auto"/>
      <w:textAlignment w:val="baseline"/>
    </w:pPr>
    <w:rPr>
      <w:sz w:val="22"/>
      <w:szCs w:val="22"/>
      <w:lang w:val="en-US" w:eastAsia="en-US"/>
    </w:rPr>
  </w:style>
  <w:style w:type="paragraph" w:customStyle="1" w:styleId="Textbody">
    <w:name w:val="Text body"/>
    <w:basedOn w:val="Standard"/>
    <w:link w:val="ZkladntextChar"/>
    <w:qFormat/>
    <w:pPr>
      <w:widowControl w:val="0"/>
      <w:spacing w:after="0" w:line="240" w:lineRule="auto"/>
    </w:pPr>
    <w:rPr>
      <w:rFonts w:ascii="Times New Roman" w:eastAsia="Times New Roman" w:hAnsi="Times New Roman" w:cs="Times New Roman"/>
      <w:sz w:val="20"/>
      <w:szCs w:val="20"/>
    </w:rPr>
  </w:style>
  <w:style w:type="paragraph" w:styleId="Odstavecseseznamem">
    <w:name w:val="List Paragraph"/>
    <w:basedOn w:val="Standard"/>
    <w:uiPriority w:val="34"/>
    <w:qFormat/>
    <w:pPr>
      <w:widowControl w:val="0"/>
      <w:spacing w:after="0" w:line="240" w:lineRule="auto"/>
      <w:ind w:left="679" w:hanging="360"/>
      <w:jc w:val="both"/>
    </w:pPr>
    <w:rPr>
      <w:rFonts w:ascii="Times New Roman" w:eastAsia="Times New Roman" w:hAnsi="Times New Roman" w:cs="Times New Roman"/>
    </w:rPr>
  </w:style>
  <w:style w:type="paragraph" w:customStyle="1" w:styleId="TableParagraph">
    <w:name w:val="Table Paragraph"/>
    <w:basedOn w:val="Standard"/>
    <w:qFormat/>
    <w:pPr>
      <w:widowControl w:val="0"/>
      <w:spacing w:after="0" w:line="171" w:lineRule="exact"/>
      <w:ind w:left="125" w:right="138"/>
      <w:jc w:val="center"/>
    </w:pPr>
    <w:rPr>
      <w:rFonts w:ascii="Times New Roman" w:eastAsia="Times New Roman" w:hAnsi="Times New Roman" w:cs="Times New Roman"/>
    </w:rPr>
  </w:style>
  <w:style w:type="paragraph" w:customStyle="1" w:styleId="Heading1">
    <w:name w:val="Heading 1."/>
    <w:basedOn w:val="Nadpis1"/>
    <w:qFormat/>
    <w:pPr>
      <w:keepNext w:val="0"/>
      <w:keepLines w:val="0"/>
      <w:spacing w:before="0" w:line="480" w:lineRule="auto"/>
    </w:pPr>
    <w:rPr>
      <w:rFonts w:ascii="Times New Roman" w:eastAsia="Times New Roman" w:hAnsi="Times New Roman" w:cs="Times New Roman"/>
      <w:b/>
      <w:color w:val="auto"/>
      <w:sz w:val="24"/>
      <w:szCs w:val="24"/>
    </w:rPr>
  </w:style>
  <w:style w:type="paragraph" w:styleId="Textbubliny">
    <w:name w:val="Balloon Text"/>
    <w:basedOn w:val="Standard"/>
    <w:qFormat/>
    <w:pPr>
      <w:spacing w:after="0" w:line="240" w:lineRule="auto"/>
    </w:pPr>
    <w:rPr>
      <w:rFonts w:ascii="Segoe UI" w:eastAsia="Segoe UI" w:hAnsi="Segoe UI" w:cs="Segoe UI"/>
      <w:sz w:val="18"/>
      <w:szCs w:val="18"/>
    </w:rPr>
  </w:style>
  <w:style w:type="paragraph" w:styleId="Nzev">
    <w:name w:val="Title"/>
    <w:basedOn w:val="Standard"/>
    <w:qFormat/>
    <w:pPr>
      <w:widowControl w:val="0"/>
      <w:spacing w:before="80" w:after="0" w:line="240" w:lineRule="auto"/>
      <w:ind w:left="679" w:right="471"/>
      <w:jc w:val="center"/>
    </w:pPr>
    <w:rPr>
      <w:rFonts w:ascii="Times New Roman" w:eastAsia="Times New Roman" w:hAnsi="Times New Roman" w:cs="Times New Roman"/>
      <w:sz w:val="48"/>
      <w:szCs w:val="48"/>
    </w:rPr>
  </w:style>
  <w:style w:type="paragraph" w:customStyle="1" w:styleId="MDPI16affiliation">
    <w:name w:val="MDPI_1.6_affiliation"/>
    <w:qFormat/>
    <w:pPr>
      <w:snapToGrid w:val="0"/>
      <w:spacing w:line="200" w:lineRule="atLeast"/>
      <w:ind w:left="2806" w:hanging="198"/>
      <w:textAlignment w:val="baseline"/>
    </w:pPr>
    <w:rPr>
      <w:rFonts w:ascii="Palatino Linotype" w:eastAsia="Times New Roman" w:hAnsi="Palatino Linotype" w:cs="Times New Roman"/>
      <w:color w:val="000000"/>
      <w:sz w:val="16"/>
      <w:szCs w:val="18"/>
      <w:lang w:val="en-US" w:eastAsia="de-DE" w:bidi="en-US"/>
    </w:rPr>
  </w:style>
  <w:style w:type="paragraph" w:customStyle="1" w:styleId="Default">
    <w:name w:val="Default"/>
    <w:qFormat/>
    <w:pPr>
      <w:textAlignment w:val="baseline"/>
    </w:pPr>
    <w:rPr>
      <w:rFonts w:ascii="Times New Roman" w:hAnsi="Times New Roman"/>
      <w:color w:val="000000"/>
      <w:sz w:val="24"/>
      <w:szCs w:val="22"/>
      <w:lang w:val="en-US" w:eastAsia="en-US"/>
    </w:rPr>
  </w:style>
  <w:style w:type="paragraph" w:customStyle="1" w:styleId="MDPI51figurecaption">
    <w:name w:val="MDPI_5.1_figure_caption"/>
    <w:qFormat/>
    <w:pPr>
      <w:snapToGrid w:val="0"/>
      <w:spacing w:before="120" w:after="240" w:line="228" w:lineRule="auto"/>
      <w:ind w:left="2608"/>
      <w:jc w:val="both"/>
      <w:textAlignment w:val="baseline"/>
    </w:pPr>
    <w:rPr>
      <w:rFonts w:ascii="Palatino Linotype" w:eastAsia="Times New Roman" w:hAnsi="Palatino Linotype" w:cs="Times New Roman"/>
      <w:color w:val="000000"/>
      <w:sz w:val="18"/>
      <w:lang w:val="en-US" w:eastAsia="de-DE" w:bidi="en-US"/>
    </w:rPr>
  </w:style>
  <w:style w:type="paragraph" w:customStyle="1" w:styleId="Pedformtovantext">
    <w:name w:val="Předformátovaný text"/>
    <w:basedOn w:val="Standard"/>
    <w:qFormat/>
    <w:pPr>
      <w:spacing w:after="0"/>
    </w:pPr>
    <w:rPr>
      <w:rFonts w:ascii="Liberation Mono" w:eastAsia="Liberation Mono" w:hAnsi="Liberation Mono" w:cs="Liberation Mono"/>
      <w:sz w:val="20"/>
      <w:szCs w:val="20"/>
    </w:rPr>
  </w:style>
  <w:style w:type="paragraph" w:customStyle="1" w:styleId="MDPI22heading2">
    <w:name w:val="MDPI_2.2_heading2"/>
    <w:qFormat/>
    <w:pPr>
      <w:snapToGrid w:val="0"/>
      <w:spacing w:before="60" w:after="60" w:line="228" w:lineRule="auto"/>
      <w:ind w:left="2608"/>
      <w:textAlignment w:val="baseline"/>
      <w:outlineLvl w:val="1"/>
    </w:pPr>
    <w:rPr>
      <w:rFonts w:ascii="Palatino Linotype" w:eastAsia="Times New Roman" w:hAnsi="Palatino Linotype" w:cs="Times New Roman"/>
      <w:i/>
      <w:color w:val="000000"/>
      <w:szCs w:val="22"/>
      <w:lang w:val="en-US" w:eastAsia="de-DE" w:bidi="en-US"/>
    </w:rPr>
  </w:style>
  <w:style w:type="paragraph" w:customStyle="1" w:styleId="MDPI31text">
    <w:name w:val="MDPI_3.1_text"/>
    <w:qFormat/>
    <w:pPr>
      <w:snapToGrid w:val="0"/>
      <w:spacing w:line="228" w:lineRule="auto"/>
      <w:ind w:left="2608" w:firstLine="425"/>
      <w:jc w:val="both"/>
      <w:textAlignment w:val="baseline"/>
    </w:pPr>
    <w:rPr>
      <w:rFonts w:ascii="Palatino Linotype" w:eastAsia="Times New Roman" w:hAnsi="Palatino Linotype" w:cs="Times New Roman"/>
      <w:color w:val="000000"/>
      <w:szCs w:val="22"/>
      <w:lang w:val="en-US" w:eastAsia="de-DE" w:bidi="en-US"/>
    </w:rPr>
  </w:style>
  <w:style w:type="paragraph" w:styleId="FormtovanvHTML">
    <w:name w:val="HTML Preformatted"/>
    <w:basedOn w:val="Normln"/>
    <w:link w:val="FormtovanvHTMLChar"/>
    <w:uiPriority w:val="99"/>
    <w:semiHidden/>
    <w:unhideWhenUsed/>
    <w:qFormat/>
    <w:rsid w:val="00AD4E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textAlignment w:val="auto"/>
    </w:pPr>
    <w:rPr>
      <w:rFonts w:ascii="Courier New" w:eastAsia="Times New Roman" w:hAnsi="Courier New" w:cs="Courier New"/>
      <w:sz w:val="20"/>
      <w:szCs w:val="20"/>
      <w:lang w:eastAsia="cs-CZ"/>
    </w:rPr>
  </w:style>
  <w:style w:type="paragraph" w:customStyle="1" w:styleId="Zhlavazpat">
    <w:name w:val="Záhlaví a zápatí"/>
    <w:basedOn w:val="Normln"/>
    <w:qFormat/>
    <w:pPr>
      <w:suppressLineNumbers/>
      <w:tabs>
        <w:tab w:val="center" w:pos="4536"/>
        <w:tab w:val="right" w:pos="9072"/>
      </w:tabs>
    </w:pPr>
  </w:style>
  <w:style w:type="paragraph" w:styleId="Zhlav">
    <w:name w:val="header"/>
    <w:basedOn w:val="Zhlavazpat"/>
    <w:link w:val="ZhlavChar"/>
  </w:style>
  <w:style w:type="paragraph" w:customStyle="1" w:styleId="preflight-heading">
    <w:name w:val="preflight-heading"/>
    <w:qFormat/>
    <w:pPr>
      <w:spacing w:before="60" w:after="60"/>
    </w:pPr>
    <w:rPr>
      <w:b/>
      <w:color w:val="000000"/>
      <w:szCs w:val="22"/>
      <w:lang w:val="en-US" w:eastAsia="en-US"/>
    </w:rPr>
  </w:style>
  <w:style w:type="paragraph" w:customStyle="1" w:styleId="preflight-description">
    <w:name w:val="preflight-description"/>
    <w:qFormat/>
    <w:pPr>
      <w:spacing w:before="60" w:after="60"/>
    </w:pPr>
    <w:rPr>
      <w:color w:val="000000"/>
      <w:szCs w:val="22"/>
      <w:lang w:val="en-US" w:eastAsia="en-US"/>
    </w:rPr>
  </w:style>
  <w:style w:type="paragraph" w:customStyle="1" w:styleId="preflight-link">
    <w:name w:val="preflight-link"/>
    <w:qFormat/>
    <w:pPr>
      <w:spacing w:before="60" w:after="60"/>
    </w:pPr>
    <w:rPr>
      <w:color w:val="0000FF"/>
      <w:szCs w:val="22"/>
      <w:u w:val="single"/>
      <w:lang w:val="en-US" w:eastAsia="en-US"/>
    </w:rPr>
  </w:style>
  <w:style w:type="paragraph" w:customStyle="1" w:styleId="preflight-example">
    <w:name w:val="preflight-example"/>
    <w:qFormat/>
    <w:pPr>
      <w:spacing w:before="180" w:after="60"/>
    </w:pPr>
    <w:rPr>
      <w:i/>
      <w:color w:val="000000"/>
      <w:szCs w:val="22"/>
      <w:lang w:val="en-US" w:eastAsia="en-US"/>
    </w:rPr>
  </w:style>
  <w:style w:type="paragraph" w:styleId="Textkomente">
    <w:name w:val="annotation text"/>
    <w:basedOn w:val="Normln"/>
    <w:link w:val="TextkomenteChar"/>
    <w:uiPriority w:val="99"/>
    <w:qFormat/>
    <w:rsid w:val="000F3DF7"/>
    <w:rPr>
      <w:sz w:val="20"/>
      <w:szCs w:val="20"/>
    </w:rPr>
  </w:style>
  <w:style w:type="paragraph" w:styleId="Pedmtkomente">
    <w:name w:val="annotation subject"/>
    <w:basedOn w:val="Textkomente"/>
    <w:next w:val="Textkomente"/>
    <w:link w:val="PedmtkomenteChar"/>
    <w:uiPriority w:val="99"/>
    <w:semiHidden/>
    <w:unhideWhenUsed/>
    <w:qFormat/>
    <w:rsid w:val="00C56CD8"/>
    <w:rPr>
      <w:b/>
      <w:bCs/>
    </w:rPr>
  </w:style>
  <w:style w:type="paragraph" w:styleId="Normlnweb">
    <w:name w:val="Normal (Web)"/>
    <w:basedOn w:val="Normln"/>
    <w:uiPriority w:val="99"/>
    <w:unhideWhenUsed/>
    <w:qFormat/>
    <w:rsid w:val="00F10AD0"/>
    <w:pPr>
      <w:widowControl/>
      <w:suppressAutoHyphens w:val="0"/>
      <w:spacing w:beforeAutospacing="1" w:afterAutospacing="1"/>
      <w:textAlignment w:val="auto"/>
    </w:pPr>
    <w:rPr>
      <w:rFonts w:ascii="Times New Roman" w:eastAsiaTheme="minorEastAsia" w:hAnsi="Times New Roman" w:cs="Times New Roman"/>
      <w:sz w:val="24"/>
      <w:szCs w:val="24"/>
      <w:lang w:val="cs-CZ" w:eastAsia="cs-CZ"/>
    </w:rPr>
  </w:style>
  <w:style w:type="paragraph" w:customStyle="1" w:styleId="Obsahrmce">
    <w:name w:val="Obsah rámce"/>
    <w:basedOn w:val="Normln"/>
    <w:qFormat/>
  </w:style>
  <w:style w:type="paragraph" w:customStyle="1" w:styleId="xmsonormal">
    <w:name w:val="x_msonormal"/>
    <w:basedOn w:val="Normln"/>
    <w:qFormat/>
    <w:rsid w:val="00093520"/>
    <w:pPr>
      <w:widowControl/>
      <w:suppressAutoHyphens w:val="0"/>
      <w:spacing w:beforeAutospacing="1" w:afterAutospacing="1"/>
      <w:textAlignment w:val="auto"/>
    </w:pPr>
    <w:rPr>
      <w:rFonts w:ascii="Times New Roman" w:eastAsia="Times New Roman" w:hAnsi="Times New Roman" w:cs="Times New Roman"/>
      <w:sz w:val="24"/>
      <w:szCs w:val="24"/>
      <w:lang w:val="cs-CZ" w:eastAsia="cs-CZ"/>
    </w:rPr>
  </w:style>
  <w:style w:type="paragraph" w:customStyle="1" w:styleId="Vchozstylkresby">
    <w:name w:val="Výchozí styl kresby"/>
    <w:qFormat/>
    <w:pPr>
      <w:spacing w:line="200" w:lineRule="atLeast"/>
    </w:pPr>
    <w:rPr>
      <w:rFonts w:ascii="Lucida Sans" w:eastAsia="Tahoma" w:hAnsi="Lucida Sans" w:cs="Symbol"/>
      <w:kern w:val="2"/>
      <w:sz w:val="36"/>
      <w:szCs w:val="24"/>
    </w:rPr>
  </w:style>
  <w:style w:type="paragraph" w:customStyle="1" w:styleId="Objektbezvpln">
    <w:name w:val="Objekt bez výplně"/>
    <w:basedOn w:val="Vchozstylkresby"/>
    <w:qFormat/>
  </w:style>
  <w:style w:type="paragraph" w:customStyle="1" w:styleId="Objektbezvplnaobrysu">
    <w:name w:val="Objekt bez výplně a obrysu"/>
    <w:basedOn w:val="Vchozstylkresby"/>
    <w:qFormat/>
  </w:style>
  <w:style w:type="paragraph" w:customStyle="1" w:styleId="A4">
    <w:name w:val="A4"/>
    <w:basedOn w:val="Text"/>
    <w:qFormat/>
    <w:rPr>
      <w:rFonts w:ascii="Noto Sans" w:hAnsi="Noto Sans"/>
      <w:sz w:val="36"/>
    </w:rPr>
  </w:style>
  <w:style w:type="paragraph" w:customStyle="1" w:styleId="Text">
    <w:name w:val="Text"/>
    <w:basedOn w:val="Titulek"/>
    <w:qFormat/>
  </w:style>
  <w:style w:type="paragraph" w:customStyle="1" w:styleId="TitulekA4">
    <w:name w:val="Titulek A4"/>
    <w:basedOn w:val="A4"/>
    <w:qFormat/>
    <w:rPr>
      <w:sz w:val="87"/>
    </w:rPr>
  </w:style>
  <w:style w:type="paragraph" w:customStyle="1" w:styleId="NadpisA4">
    <w:name w:val="Nadpis A4"/>
    <w:basedOn w:val="A4"/>
    <w:qFormat/>
    <w:rPr>
      <w:sz w:val="48"/>
    </w:rPr>
  </w:style>
  <w:style w:type="paragraph" w:customStyle="1" w:styleId="TextA4">
    <w:name w:val="Text A4"/>
    <w:basedOn w:val="A4"/>
    <w:qFormat/>
  </w:style>
  <w:style w:type="paragraph" w:customStyle="1" w:styleId="A0">
    <w:name w:val="A0"/>
    <w:basedOn w:val="Text"/>
    <w:qFormat/>
    <w:rPr>
      <w:rFonts w:ascii="Noto Sans" w:hAnsi="Noto Sans"/>
      <w:sz w:val="95"/>
    </w:rPr>
  </w:style>
  <w:style w:type="paragraph" w:customStyle="1" w:styleId="TitulekA0">
    <w:name w:val="Titulek A0"/>
    <w:basedOn w:val="A0"/>
    <w:qFormat/>
    <w:rPr>
      <w:sz w:val="191"/>
    </w:rPr>
  </w:style>
  <w:style w:type="paragraph" w:customStyle="1" w:styleId="NadpisA0">
    <w:name w:val="Nadpis A0"/>
    <w:basedOn w:val="A0"/>
    <w:qFormat/>
    <w:rPr>
      <w:sz w:val="143"/>
    </w:rPr>
  </w:style>
  <w:style w:type="paragraph" w:customStyle="1" w:styleId="TextA0">
    <w:name w:val="Text A0"/>
    <w:basedOn w:val="A0"/>
    <w:qFormat/>
  </w:style>
  <w:style w:type="paragraph" w:customStyle="1" w:styleId="Tvary">
    <w:name w:val="Tvary"/>
    <w:basedOn w:val="Obrzek"/>
    <w:qFormat/>
    <w:rPr>
      <w:rFonts w:ascii="Liberation Sans" w:hAnsi="Liberation Sans"/>
      <w:b/>
      <w:sz w:val="28"/>
    </w:rPr>
  </w:style>
  <w:style w:type="paragraph" w:customStyle="1" w:styleId="Obrzek">
    <w:name w:val="Obrázek"/>
    <w:basedOn w:val="Titulek"/>
    <w:qFormat/>
  </w:style>
  <w:style w:type="paragraph" w:customStyle="1" w:styleId="Svpln">
    <w:name w:val="S výplní"/>
    <w:basedOn w:val="Tvary"/>
    <w:qFormat/>
  </w:style>
  <w:style w:type="paragraph" w:customStyle="1" w:styleId="Modrvpl">
    <w:name w:val="Modrá výplň"/>
    <w:basedOn w:val="Svpln"/>
    <w:qFormat/>
    <w:rPr>
      <w:color w:val="FFFFFF"/>
    </w:rPr>
  </w:style>
  <w:style w:type="paragraph" w:customStyle="1" w:styleId="Zelenvpl">
    <w:name w:val="Zelená výplň"/>
    <w:basedOn w:val="Svpln"/>
    <w:qFormat/>
    <w:rPr>
      <w:color w:val="FFFFFF"/>
    </w:rPr>
  </w:style>
  <w:style w:type="paragraph" w:customStyle="1" w:styleId="ervenvpl">
    <w:name w:val="Červená výplň"/>
    <w:basedOn w:val="Svpln"/>
    <w:qFormat/>
    <w:rPr>
      <w:color w:val="FFFFFF"/>
    </w:rPr>
  </w:style>
  <w:style w:type="paragraph" w:customStyle="1" w:styleId="lutvpl">
    <w:name w:val="Žlutá výplň"/>
    <w:basedOn w:val="Svpln"/>
    <w:qFormat/>
    <w:rPr>
      <w:color w:val="FFFFFF"/>
    </w:rPr>
  </w:style>
  <w:style w:type="paragraph" w:customStyle="1" w:styleId="Sobrysem">
    <w:name w:val="S obrysem"/>
    <w:basedOn w:val="Tvary"/>
    <w:qFormat/>
  </w:style>
  <w:style w:type="paragraph" w:customStyle="1" w:styleId="Modrobrys">
    <w:name w:val="Modrý obrys"/>
    <w:basedOn w:val="Sobrysem"/>
    <w:qFormat/>
    <w:rPr>
      <w:color w:val="355269"/>
    </w:rPr>
  </w:style>
  <w:style w:type="paragraph" w:customStyle="1" w:styleId="Zelenobrys">
    <w:name w:val="Zelený obrys"/>
    <w:basedOn w:val="Sobrysem"/>
    <w:qFormat/>
    <w:rPr>
      <w:color w:val="127622"/>
    </w:rPr>
  </w:style>
  <w:style w:type="paragraph" w:customStyle="1" w:styleId="ervenobrys">
    <w:name w:val="Červený obrys"/>
    <w:basedOn w:val="Sobrysem"/>
    <w:qFormat/>
    <w:rPr>
      <w:color w:val="C9211E"/>
    </w:rPr>
  </w:style>
  <w:style w:type="paragraph" w:customStyle="1" w:styleId="lutobrys">
    <w:name w:val="Žlutý obrys"/>
    <w:basedOn w:val="Sobrysem"/>
    <w:qFormat/>
    <w:rPr>
      <w:color w:val="B47804"/>
    </w:rPr>
  </w:style>
  <w:style w:type="paragraph" w:customStyle="1" w:styleId="ry">
    <w:name w:val="Čáry"/>
    <w:basedOn w:val="Obrzek"/>
    <w:qFormat/>
    <w:rPr>
      <w:rFonts w:ascii="Liberation Sans" w:hAnsi="Liberation Sans"/>
      <w:sz w:val="36"/>
    </w:rPr>
  </w:style>
  <w:style w:type="paragraph" w:customStyle="1" w:styleId="raseipkou">
    <w:name w:val="Čára se šipkou"/>
    <w:basedOn w:val="ry"/>
    <w:qFormat/>
  </w:style>
  <w:style w:type="paragraph" w:customStyle="1" w:styleId="rkovanra">
    <w:name w:val="Čárkovaná čára"/>
    <w:basedOn w:val="ry"/>
    <w:qFormat/>
  </w:style>
  <w:style w:type="paragraph" w:customStyle="1" w:styleId="VchozLTGliederung1">
    <w:name w:val="Výchozí~LT~Gliederung 1"/>
    <w:qFormat/>
    <w:pPr>
      <w:spacing w:before="283"/>
    </w:pPr>
    <w:rPr>
      <w:rFonts w:ascii="Lucida Sans" w:eastAsia="Tahoma" w:hAnsi="Lucida Sans" w:cs="Symbol"/>
      <w:kern w:val="2"/>
      <w:sz w:val="64"/>
      <w:szCs w:val="24"/>
    </w:rPr>
  </w:style>
  <w:style w:type="paragraph" w:customStyle="1" w:styleId="VchozLTGliederung2">
    <w:name w:val="Výchozí~LT~Gliederung 2"/>
    <w:basedOn w:val="VchozLTGliederung1"/>
    <w:qFormat/>
    <w:pPr>
      <w:spacing w:before="227"/>
    </w:pPr>
    <w:rPr>
      <w:sz w:val="56"/>
    </w:rPr>
  </w:style>
  <w:style w:type="paragraph" w:customStyle="1" w:styleId="VchozLTGliederung3">
    <w:name w:val="Výchozí~LT~Gliederung 3"/>
    <w:basedOn w:val="VchozLTGliederung2"/>
    <w:qFormat/>
    <w:pPr>
      <w:spacing w:before="170"/>
    </w:pPr>
    <w:rPr>
      <w:sz w:val="48"/>
    </w:rPr>
  </w:style>
  <w:style w:type="paragraph" w:customStyle="1" w:styleId="VchozLTGliederung4">
    <w:name w:val="Výchozí~LT~Gliederung 4"/>
    <w:basedOn w:val="VchozLTGliederung3"/>
    <w:qFormat/>
    <w:pPr>
      <w:spacing w:before="113"/>
    </w:pPr>
    <w:rPr>
      <w:sz w:val="40"/>
    </w:rPr>
  </w:style>
  <w:style w:type="paragraph" w:customStyle="1" w:styleId="VchozLTGliederung5">
    <w:name w:val="Výchozí~LT~Gliederung 5"/>
    <w:basedOn w:val="VchozLTGliederung4"/>
    <w:qFormat/>
    <w:pPr>
      <w:spacing w:before="57"/>
    </w:pPr>
  </w:style>
  <w:style w:type="paragraph" w:customStyle="1" w:styleId="VchozLTGliederung6">
    <w:name w:val="Výchozí~LT~Gliederung 6"/>
    <w:basedOn w:val="VchozLTGliederung5"/>
    <w:qFormat/>
  </w:style>
  <w:style w:type="paragraph" w:customStyle="1" w:styleId="VchozLTGliederung7">
    <w:name w:val="Výchozí~LT~Gliederung 7"/>
    <w:basedOn w:val="VchozLTGliederung6"/>
    <w:qFormat/>
  </w:style>
  <w:style w:type="paragraph" w:customStyle="1" w:styleId="VchozLTGliederung8">
    <w:name w:val="Výchozí~LT~Gliederung 8"/>
    <w:basedOn w:val="VchozLTGliederung7"/>
    <w:qFormat/>
  </w:style>
  <w:style w:type="paragraph" w:customStyle="1" w:styleId="VchozLTGliederung9">
    <w:name w:val="Výchozí~LT~Gliederung 9"/>
    <w:basedOn w:val="VchozLTGliederung8"/>
    <w:qFormat/>
  </w:style>
  <w:style w:type="paragraph" w:customStyle="1" w:styleId="VchozLTTitel">
    <w:name w:val="Výchozí~LT~Titel"/>
    <w:qFormat/>
    <w:pPr>
      <w:jc w:val="center"/>
    </w:pPr>
    <w:rPr>
      <w:rFonts w:ascii="Lucida Sans" w:eastAsia="Tahoma" w:hAnsi="Lucida Sans" w:cs="Symbol"/>
      <w:kern w:val="2"/>
      <w:sz w:val="88"/>
      <w:szCs w:val="24"/>
    </w:rPr>
  </w:style>
  <w:style w:type="paragraph" w:customStyle="1" w:styleId="VchozLTUntertitel">
    <w:name w:val="Výchozí~LT~Untertitel"/>
    <w:qFormat/>
    <w:pPr>
      <w:jc w:val="center"/>
    </w:pPr>
    <w:rPr>
      <w:rFonts w:ascii="Lucida Sans" w:eastAsia="Tahoma" w:hAnsi="Lucida Sans" w:cs="Symbol"/>
      <w:kern w:val="2"/>
      <w:sz w:val="64"/>
      <w:szCs w:val="24"/>
    </w:rPr>
  </w:style>
  <w:style w:type="paragraph" w:customStyle="1" w:styleId="VchozLTNotizen">
    <w:name w:val="Výchozí~LT~Notizen"/>
    <w:qFormat/>
    <w:pPr>
      <w:ind w:left="340" w:hanging="340"/>
    </w:pPr>
    <w:rPr>
      <w:rFonts w:ascii="Lucida Sans" w:eastAsia="Tahoma" w:hAnsi="Lucida Sans" w:cs="Symbol"/>
      <w:kern w:val="2"/>
      <w:sz w:val="40"/>
      <w:szCs w:val="24"/>
    </w:rPr>
  </w:style>
  <w:style w:type="paragraph" w:customStyle="1" w:styleId="VchozLTHintergrundobjekte">
    <w:name w:val="Výchozí~LT~Hintergrundobjekte"/>
    <w:qFormat/>
    <w:rPr>
      <w:rFonts w:ascii="Liberation Serif" w:eastAsia="Tahoma" w:hAnsi="Liberation Serif" w:cs="Symbol"/>
      <w:kern w:val="2"/>
      <w:sz w:val="24"/>
      <w:szCs w:val="24"/>
    </w:rPr>
  </w:style>
  <w:style w:type="paragraph" w:customStyle="1" w:styleId="VchozLTHintergrund">
    <w:name w:val="Výchozí~LT~Hintergrund"/>
    <w:qFormat/>
    <w:rPr>
      <w:rFonts w:ascii="Liberation Serif" w:eastAsia="Tahoma" w:hAnsi="Liberation Serif" w:cs="Symbol"/>
      <w:kern w:val="2"/>
      <w:sz w:val="24"/>
      <w:szCs w:val="24"/>
    </w:rPr>
  </w:style>
  <w:style w:type="paragraph" w:customStyle="1" w:styleId="default0">
    <w:name w:val="default"/>
    <w:qFormat/>
    <w:pPr>
      <w:spacing w:line="200" w:lineRule="atLeast"/>
    </w:pPr>
    <w:rPr>
      <w:rFonts w:ascii="Lucida Sans" w:eastAsia="Tahoma" w:hAnsi="Lucida Sans" w:cs="Symbol"/>
      <w:kern w:val="2"/>
      <w:sz w:val="36"/>
      <w:szCs w:val="24"/>
    </w:rPr>
  </w:style>
  <w:style w:type="paragraph" w:customStyle="1" w:styleId="gray1">
    <w:name w:val="gray1"/>
    <w:basedOn w:val="default0"/>
    <w:qFormat/>
  </w:style>
  <w:style w:type="paragraph" w:customStyle="1" w:styleId="gray2">
    <w:name w:val="gray2"/>
    <w:basedOn w:val="default0"/>
    <w:qFormat/>
  </w:style>
  <w:style w:type="paragraph" w:customStyle="1" w:styleId="gray3">
    <w:name w:val="gray3"/>
    <w:basedOn w:val="default0"/>
    <w:qFormat/>
  </w:style>
  <w:style w:type="paragraph" w:customStyle="1" w:styleId="bw1">
    <w:name w:val="bw1"/>
    <w:basedOn w:val="default0"/>
    <w:qFormat/>
  </w:style>
  <w:style w:type="paragraph" w:customStyle="1" w:styleId="bw2">
    <w:name w:val="bw2"/>
    <w:basedOn w:val="default0"/>
    <w:qFormat/>
  </w:style>
  <w:style w:type="paragraph" w:customStyle="1" w:styleId="bw3">
    <w:name w:val="bw3"/>
    <w:basedOn w:val="default0"/>
    <w:qFormat/>
  </w:style>
  <w:style w:type="paragraph" w:customStyle="1" w:styleId="orange1">
    <w:name w:val="orange1"/>
    <w:basedOn w:val="default0"/>
    <w:qFormat/>
  </w:style>
  <w:style w:type="paragraph" w:customStyle="1" w:styleId="orange2">
    <w:name w:val="orange2"/>
    <w:basedOn w:val="default0"/>
    <w:qFormat/>
  </w:style>
  <w:style w:type="paragraph" w:customStyle="1" w:styleId="orange3">
    <w:name w:val="orange3"/>
    <w:basedOn w:val="default0"/>
    <w:qFormat/>
  </w:style>
  <w:style w:type="paragraph" w:customStyle="1" w:styleId="turquoise1">
    <w:name w:val="turquoise1"/>
    <w:basedOn w:val="default0"/>
    <w:qFormat/>
  </w:style>
  <w:style w:type="paragraph" w:customStyle="1" w:styleId="turquoise2">
    <w:name w:val="turquoise2"/>
    <w:basedOn w:val="default0"/>
    <w:qFormat/>
  </w:style>
  <w:style w:type="paragraph" w:customStyle="1" w:styleId="turquoise3">
    <w:name w:val="turquoise3"/>
    <w:basedOn w:val="default0"/>
    <w:qFormat/>
  </w:style>
  <w:style w:type="paragraph" w:customStyle="1" w:styleId="blue1">
    <w:name w:val="blue1"/>
    <w:basedOn w:val="default0"/>
    <w:qFormat/>
  </w:style>
  <w:style w:type="paragraph" w:customStyle="1" w:styleId="blue2">
    <w:name w:val="blue2"/>
    <w:basedOn w:val="default0"/>
    <w:qFormat/>
  </w:style>
  <w:style w:type="paragraph" w:customStyle="1" w:styleId="blue3">
    <w:name w:val="blue3"/>
    <w:basedOn w:val="default0"/>
    <w:qFormat/>
  </w:style>
  <w:style w:type="paragraph" w:customStyle="1" w:styleId="sun1">
    <w:name w:val="sun1"/>
    <w:basedOn w:val="default0"/>
    <w:qFormat/>
  </w:style>
  <w:style w:type="paragraph" w:customStyle="1" w:styleId="sun2">
    <w:name w:val="sun2"/>
    <w:basedOn w:val="default0"/>
    <w:qFormat/>
  </w:style>
  <w:style w:type="paragraph" w:customStyle="1" w:styleId="sun3">
    <w:name w:val="sun3"/>
    <w:basedOn w:val="default0"/>
    <w:qFormat/>
  </w:style>
  <w:style w:type="paragraph" w:customStyle="1" w:styleId="earth1">
    <w:name w:val="earth1"/>
    <w:basedOn w:val="default0"/>
    <w:qFormat/>
  </w:style>
  <w:style w:type="paragraph" w:customStyle="1" w:styleId="earth2">
    <w:name w:val="earth2"/>
    <w:basedOn w:val="default0"/>
    <w:qFormat/>
  </w:style>
  <w:style w:type="paragraph" w:customStyle="1" w:styleId="earth3">
    <w:name w:val="earth3"/>
    <w:basedOn w:val="default0"/>
    <w:qFormat/>
  </w:style>
  <w:style w:type="paragraph" w:customStyle="1" w:styleId="green1">
    <w:name w:val="green1"/>
    <w:basedOn w:val="default0"/>
    <w:qFormat/>
  </w:style>
  <w:style w:type="paragraph" w:customStyle="1" w:styleId="green2">
    <w:name w:val="green2"/>
    <w:basedOn w:val="default0"/>
    <w:qFormat/>
  </w:style>
  <w:style w:type="paragraph" w:customStyle="1" w:styleId="green3">
    <w:name w:val="green3"/>
    <w:basedOn w:val="default0"/>
    <w:qFormat/>
  </w:style>
  <w:style w:type="paragraph" w:customStyle="1" w:styleId="seetang1">
    <w:name w:val="seetang1"/>
    <w:basedOn w:val="default0"/>
    <w:qFormat/>
  </w:style>
  <w:style w:type="paragraph" w:customStyle="1" w:styleId="seetang2">
    <w:name w:val="seetang2"/>
    <w:basedOn w:val="default0"/>
    <w:qFormat/>
  </w:style>
  <w:style w:type="paragraph" w:customStyle="1" w:styleId="seetang3">
    <w:name w:val="seetang3"/>
    <w:basedOn w:val="default0"/>
    <w:qFormat/>
  </w:style>
  <w:style w:type="paragraph" w:customStyle="1" w:styleId="lightblue1">
    <w:name w:val="lightblue1"/>
    <w:basedOn w:val="default0"/>
    <w:qFormat/>
  </w:style>
  <w:style w:type="paragraph" w:customStyle="1" w:styleId="lightblue2">
    <w:name w:val="lightblue2"/>
    <w:basedOn w:val="default0"/>
    <w:qFormat/>
  </w:style>
  <w:style w:type="paragraph" w:customStyle="1" w:styleId="lightblue3">
    <w:name w:val="lightblue3"/>
    <w:basedOn w:val="default0"/>
    <w:qFormat/>
  </w:style>
  <w:style w:type="paragraph" w:customStyle="1" w:styleId="yellow1">
    <w:name w:val="yellow1"/>
    <w:basedOn w:val="default0"/>
    <w:qFormat/>
  </w:style>
  <w:style w:type="paragraph" w:customStyle="1" w:styleId="yellow2">
    <w:name w:val="yellow2"/>
    <w:basedOn w:val="default0"/>
    <w:qFormat/>
  </w:style>
  <w:style w:type="paragraph" w:customStyle="1" w:styleId="yellow3">
    <w:name w:val="yellow3"/>
    <w:basedOn w:val="default0"/>
    <w:qFormat/>
  </w:style>
  <w:style w:type="paragraph" w:styleId="Podnadpis">
    <w:name w:val="Subtitle"/>
    <w:qFormat/>
    <w:pPr>
      <w:jc w:val="center"/>
    </w:pPr>
    <w:rPr>
      <w:rFonts w:ascii="Lucida Sans" w:eastAsia="Tahoma" w:hAnsi="Lucida Sans" w:cs="Symbol"/>
      <w:kern w:val="2"/>
      <w:sz w:val="64"/>
      <w:szCs w:val="24"/>
    </w:rPr>
  </w:style>
  <w:style w:type="paragraph" w:customStyle="1" w:styleId="Objektypozad">
    <w:name w:val="Objekty pozadí"/>
    <w:qFormat/>
    <w:rPr>
      <w:rFonts w:ascii="Liberation Serif" w:eastAsia="Tahoma" w:hAnsi="Liberation Serif" w:cs="Symbol"/>
      <w:kern w:val="2"/>
      <w:sz w:val="24"/>
      <w:szCs w:val="24"/>
    </w:rPr>
  </w:style>
  <w:style w:type="paragraph" w:customStyle="1" w:styleId="Pozad">
    <w:name w:val="Pozadí"/>
    <w:qFormat/>
    <w:rPr>
      <w:rFonts w:ascii="Liberation Serif" w:eastAsia="Tahoma" w:hAnsi="Liberation Serif" w:cs="Symbol"/>
      <w:kern w:val="2"/>
      <w:sz w:val="24"/>
      <w:szCs w:val="24"/>
    </w:rPr>
  </w:style>
  <w:style w:type="paragraph" w:customStyle="1" w:styleId="Poznmky">
    <w:name w:val="Poznámky"/>
    <w:qFormat/>
    <w:pPr>
      <w:ind w:left="340" w:hanging="340"/>
    </w:pPr>
    <w:rPr>
      <w:rFonts w:ascii="Lucida Sans" w:eastAsia="Tahoma" w:hAnsi="Lucida Sans" w:cs="Symbol"/>
      <w:kern w:val="2"/>
      <w:sz w:val="40"/>
      <w:szCs w:val="24"/>
    </w:rPr>
  </w:style>
  <w:style w:type="paragraph" w:customStyle="1" w:styleId="Osnova1">
    <w:name w:val="Osnova 1"/>
    <w:qFormat/>
    <w:pPr>
      <w:spacing w:before="283"/>
    </w:pPr>
    <w:rPr>
      <w:rFonts w:ascii="Lucida Sans" w:eastAsia="Tahoma" w:hAnsi="Lucida Sans" w:cs="Symbol"/>
      <w:kern w:val="2"/>
      <w:sz w:val="64"/>
      <w:szCs w:val="24"/>
    </w:rPr>
  </w:style>
  <w:style w:type="paragraph" w:customStyle="1" w:styleId="Osnova2">
    <w:name w:val="Osnova 2"/>
    <w:basedOn w:val="Osnova1"/>
    <w:qFormat/>
    <w:pPr>
      <w:spacing w:before="227"/>
    </w:pPr>
    <w:rPr>
      <w:sz w:val="56"/>
    </w:rPr>
  </w:style>
  <w:style w:type="paragraph" w:customStyle="1" w:styleId="Osnova3">
    <w:name w:val="Osnova 3"/>
    <w:basedOn w:val="Osnova2"/>
    <w:qFormat/>
    <w:pPr>
      <w:spacing w:before="170"/>
    </w:pPr>
    <w:rPr>
      <w:sz w:val="48"/>
    </w:rPr>
  </w:style>
  <w:style w:type="paragraph" w:customStyle="1" w:styleId="Osnova4">
    <w:name w:val="Osnova 4"/>
    <w:basedOn w:val="Osnova3"/>
    <w:qFormat/>
    <w:pPr>
      <w:spacing w:before="113"/>
    </w:pPr>
    <w:rPr>
      <w:sz w:val="40"/>
    </w:rPr>
  </w:style>
  <w:style w:type="paragraph" w:customStyle="1" w:styleId="Osnova5">
    <w:name w:val="Osnova 5"/>
    <w:basedOn w:val="Osnova4"/>
    <w:qFormat/>
    <w:pPr>
      <w:spacing w:before="57"/>
    </w:pPr>
  </w:style>
  <w:style w:type="paragraph" w:customStyle="1" w:styleId="Osnova6">
    <w:name w:val="Osnova 6"/>
    <w:basedOn w:val="Osnova5"/>
    <w:qFormat/>
  </w:style>
  <w:style w:type="paragraph" w:customStyle="1" w:styleId="Osnova7">
    <w:name w:val="Osnova 7"/>
    <w:basedOn w:val="Osnova6"/>
    <w:qFormat/>
  </w:style>
  <w:style w:type="paragraph" w:customStyle="1" w:styleId="Osnova8">
    <w:name w:val="Osnova 8"/>
    <w:basedOn w:val="Osnova7"/>
    <w:qFormat/>
  </w:style>
  <w:style w:type="paragraph" w:customStyle="1" w:styleId="Osnova9">
    <w:name w:val="Osnova 9"/>
    <w:basedOn w:val="Osnova8"/>
    <w:qFormat/>
  </w:style>
  <w:style w:type="paragraph" w:customStyle="1" w:styleId="Obsahtabulky">
    <w:name w:val="Obsah tabulky"/>
    <w:basedOn w:val="Normln"/>
    <w:qFormat/>
    <w:pPr>
      <w:suppressLineNumbers/>
    </w:pPr>
  </w:style>
  <w:style w:type="paragraph" w:customStyle="1" w:styleId="Nadpistabulky">
    <w:name w:val="Nadpis tabulky"/>
    <w:basedOn w:val="Obsahtabulky"/>
    <w:qFormat/>
    <w:pPr>
      <w:jc w:val="center"/>
    </w:pPr>
    <w:rPr>
      <w:b/>
      <w:bCs/>
    </w:rPr>
  </w:style>
  <w:style w:type="numbering" w:customStyle="1" w:styleId="slovn123">
    <w:name w:val="Číslování 123"/>
    <w:qFormat/>
  </w:style>
  <w:style w:type="table" w:styleId="Mkatabulky">
    <w:name w:val="Table Grid"/>
    <w:basedOn w:val="Normlntabulka"/>
    <w:uiPriority w:val="39"/>
    <w:rsid w:val="001158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F420EE"/>
    <w:pPr>
      <w:tabs>
        <w:tab w:val="center" w:pos="4536"/>
        <w:tab w:val="right" w:pos="9072"/>
      </w:tabs>
    </w:pPr>
  </w:style>
  <w:style w:type="character" w:customStyle="1" w:styleId="ZpatChar">
    <w:name w:val="Zápatí Char"/>
    <w:basedOn w:val="Standardnpsmoodstavce"/>
    <w:link w:val="Zpat"/>
    <w:uiPriority w:val="99"/>
    <w:rsid w:val="00F420EE"/>
    <w:rPr>
      <w:sz w:val="22"/>
      <w:szCs w:val="22"/>
      <w:lang w:val="en-US" w:eastAsia="en-US"/>
    </w:rPr>
  </w:style>
  <w:style w:type="character" w:customStyle="1" w:styleId="ZhlavChar">
    <w:name w:val="Záhlaví Char"/>
    <w:basedOn w:val="Standardnpsmoodstavce"/>
    <w:link w:val="Zhlav"/>
    <w:rsid w:val="000A524B"/>
    <w:rPr>
      <w:sz w:val="22"/>
      <w:szCs w:val="22"/>
      <w:lang w:val="en-US" w:eastAsia="en-US"/>
    </w:rPr>
  </w:style>
  <w:style w:type="character" w:styleId="Nevyeenzmnka">
    <w:name w:val="Unresolved Mention"/>
    <w:basedOn w:val="Standardnpsmoodstavce"/>
    <w:uiPriority w:val="99"/>
    <w:semiHidden/>
    <w:unhideWhenUsed/>
    <w:rsid w:val="00966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57953">
      <w:bodyDiv w:val="1"/>
      <w:marLeft w:val="0"/>
      <w:marRight w:val="0"/>
      <w:marTop w:val="0"/>
      <w:marBottom w:val="0"/>
      <w:divBdr>
        <w:top w:val="none" w:sz="0" w:space="0" w:color="auto"/>
        <w:left w:val="none" w:sz="0" w:space="0" w:color="auto"/>
        <w:bottom w:val="none" w:sz="0" w:space="0" w:color="auto"/>
        <w:right w:val="none" w:sz="0" w:space="0" w:color="auto"/>
      </w:divBdr>
      <w:divsChild>
        <w:div w:id="10552719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885189">
      <w:bodyDiv w:val="1"/>
      <w:marLeft w:val="0"/>
      <w:marRight w:val="0"/>
      <w:marTop w:val="0"/>
      <w:marBottom w:val="0"/>
      <w:divBdr>
        <w:top w:val="none" w:sz="0" w:space="0" w:color="auto"/>
        <w:left w:val="none" w:sz="0" w:space="0" w:color="auto"/>
        <w:bottom w:val="none" w:sz="0" w:space="0" w:color="auto"/>
        <w:right w:val="none" w:sz="0" w:space="0" w:color="auto"/>
      </w:divBdr>
    </w:div>
    <w:div w:id="128130487">
      <w:bodyDiv w:val="1"/>
      <w:marLeft w:val="0"/>
      <w:marRight w:val="0"/>
      <w:marTop w:val="0"/>
      <w:marBottom w:val="0"/>
      <w:divBdr>
        <w:top w:val="none" w:sz="0" w:space="0" w:color="auto"/>
        <w:left w:val="none" w:sz="0" w:space="0" w:color="auto"/>
        <w:bottom w:val="none" w:sz="0" w:space="0" w:color="auto"/>
        <w:right w:val="none" w:sz="0" w:space="0" w:color="auto"/>
      </w:divBdr>
    </w:div>
    <w:div w:id="208956713">
      <w:bodyDiv w:val="1"/>
      <w:marLeft w:val="0"/>
      <w:marRight w:val="0"/>
      <w:marTop w:val="0"/>
      <w:marBottom w:val="0"/>
      <w:divBdr>
        <w:top w:val="none" w:sz="0" w:space="0" w:color="auto"/>
        <w:left w:val="none" w:sz="0" w:space="0" w:color="auto"/>
        <w:bottom w:val="none" w:sz="0" w:space="0" w:color="auto"/>
        <w:right w:val="none" w:sz="0" w:space="0" w:color="auto"/>
      </w:divBdr>
      <w:divsChild>
        <w:div w:id="2009097665">
          <w:marLeft w:val="0"/>
          <w:marRight w:val="0"/>
          <w:marTop w:val="0"/>
          <w:marBottom w:val="0"/>
          <w:divBdr>
            <w:top w:val="none" w:sz="0" w:space="0" w:color="auto"/>
            <w:left w:val="none" w:sz="0" w:space="0" w:color="auto"/>
            <w:bottom w:val="none" w:sz="0" w:space="0" w:color="auto"/>
            <w:right w:val="none" w:sz="0" w:space="0" w:color="auto"/>
          </w:divBdr>
        </w:div>
        <w:div w:id="706762451">
          <w:marLeft w:val="0"/>
          <w:marRight w:val="0"/>
          <w:marTop w:val="0"/>
          <w:marBottom w:val="0"/>
          <w:divBdr>
            <w:top w:val="none" w:sz="0" w:space="0" w:color="auto"/>
            <w:left w:val="none" w:sz="0" w:space="0" w:color="auto"/>
            <w:bottom w:val="none" w:sz="0" w:space="0" w:color="auto"/>
            <w:right w:val="none" w:sz="0" w:space="0" w:color="auto"/>
          </w:divBdr>
          <w:divsChild>
            <w:div w:id="101098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46336">
      <w:bodyDiv w:val="1"/>
      <w:marLeft w:val="0"/>
      <w:marRight w:val="0"/>
      <w:marTop w:val="0"/>
      <w:marBottom w:val="0"/>
      <w:divBdr>
        <w:top w:val="none" w:sz="0" w:space="0" w:color="auto"/>
        <w:left w:val="none" w:sz="0" w:space="0" w:color="auto"/>
        <w:bottom w:val="none" w:sz="0" w:space="0" w:color="auto"/>
        <w:right w:val="none" w:sz="0" w:space="0" w:color="auto"/>
      </w:divBdr>
    </w:div>
    <w:div w:id="214976127">
      <w:bodyDiv w:val="1"/>
      <w:marLeft w:val="0"/>
      <w:marRight w:val="0"/>
      <w:marTop w:val="0"/>
      <w:marBottom w:val="0"/>
      <w:divBdr>
        <w:top w:val="none" w:sz="0" w:space="0" w:color="auto"/>
        <w:left w:val="none" w:sz="0" w:space="0" w:color="auto"/>
        <w:bottom w:val="none" w:sz="0" w:space="0" w:color="auto"/>
        <w:right w:val="none" w:sz="0" w:space="0" w:color="auto"/>
      </w:divBdr>
    </w:div>
    <w:div w:id="263076372">
      <w:bodyDiv w:val="1"/>
      <w:marLeft w:val="0"/>
      <w:marRight w:val="0"/>
      <w:marTop w:val="0"/>
      <w:marBottom w:val="0"/>
      <w:divBdr>
        <w:top w:val="none" w:sz="0" w:space="0" w:color="auto"/>
        <w:left w:val="none" w:sz="0" w:space="0" w:color="auto"/>
        <w:bottom w:val="none" w:sz="0" w:space="0" w:color="auto"/>
        <w:right w:val="none" w:sz="0" w:space="0" w:color="auto"/>
      </w:divBdr>
    </w:div>
    <w:div w:id="340013425">
      <w:bodyDiv w:val="1"/>
      <w:marLeft w:val="0"/>
      <w:marRight w:val="0"/>
      <w:marTop w:val="0"/>
      <w:marBottom w:val="0"/>
      <w:divBdr>
        <w:top w:val="none" w:sz="0" w:space="0" w:color="auto"/>
        <w:left w:val="none" w:sz="0" w:space="0" w:color="auto"/>
        <w:bottom w:val="none" w:sz="0" w:space="0" w:color="auto"/>
        <w:right w:val="none" w:sz="0" w:space="0" w:color="auto"/>
      </w:divBdr>
      <w:divsChild>
        <w:div w:id="410810542">
          <w:marLeft w:val="0"/>
          <w:marRight w:val="0"/>
          <w:marTop w:val="0"/>
          <w:marBottom w:val="0"/>
          <w:divBdr>
            <w:top w:val="none" w:sz="0" w:space="0" w:color="auto"/>
            <w:left w:val="none" w:sz="0" w:space="0" w:color="auto"/>
            <w:bottom w:val="none" w:sz="0" w:space="0" w:color="auto"/>
            <w:right w:val="none" w:sz="0" w:space="0" w:color="auto"/>
          </w:divBdr>
        </w:div>
      </w:divsChild>
    </w:div>
    <w:div w:id="448401219">
      <w:bodyDiv w:val="1"/>
      <w:marLeft w:val="0"/>
      <w:marRight w:val="0"/>
      <w:marTop w:val="0"/>
      <w:marBottom w:val="0"/>
      <w:divBdr>
        <w:top w:val="none" w:sz="0" w:space="0" w:color="auto"/>
        <w:left w:val="none" w:sz="0" w:space="0" w:color="auto"/>
        <w:bottom w:val="none" w:sz="0" w:space="0" w:color="auto"/>
        <w:right w:val="none" w:sz="0" w:space="0" w:color="auto"/>
      </w:divBdr>
    </w:div>
    <w:div w:id="461316256">
      <w:bodyDiv w:val="1"/>
      <w:marLeft w:val="0"/>
      <w:marRight w:val="0"/>
      <w:marTop w:val="0"/>
      <w:marBottom w:val="0"/>
      <w:divBdr>
        <w:top w:val="none" w:sz="0" w:space="0" w:color="auto"/>
        <w:left w:val="none" w:sz="0" w:space="0" w:color="auto"/>
        <w:bottom w:val="none" w:sz="0" w:space="0" w:color="auto"/>
        <w:right w:val="none" w:sz="0" w:space="0" w:color="auto"/>
      </w:divBdr>
    </w:div>
    <w:div w:id="682703574">
      <w:bodyDiv w:val="1"/>
      <w:marLeft w:val="0"/>
      <w:marRight w:val="0"/>
      <w:marTop w:val="0"/>
      <w:marBottom w:val="0"/>
      <w:divBdr>
        <w:top w:val="none" w:sz="0" w:space="0" w:color="auto"/>
        <w:left w:val="none" w:sz="0" w:space="0" w:color="auto"/>
        <w:bottom w:val="none" w:sz="0" w:space="0" w:color="auto"/>
        <w:right w:val="none" w:sz="0" w:space="0" w:color="auto"/>
      </w:divBdr>
    </w:div>
    <w:div w:id="723721875">
      <w:bodyDiv w:val="1"/>
      <w:marLeft w:val="0"/>
      <w:marRight w:val="0"/>
      <w:marTop w:val="0"/>
      <w:marBottom w:val="0"/>
      <w:divBdr>
        <w:top w:val="none" w:sz="0" w:space="0" w:color="auto"/>
        <w:left w:val="none" w:sz="0" w:space="0" w:color="auto"/>
        <w:bottom w:val="none" w:sz="0" w:space="0" w:color="auto"/>
        <w:right w:val="none" w:sz="0" w:space="0" w:color="auto"/>
      </w:divBdr>
    </w:div>
    <w:div w:id="794835228">
      <w:bodyDiv w:val="1"/>
      <w:marLeft w:val="0"/>
      <w:marRight w:val="0"/>
      <w:marTop w:val="0"/>
      <w:marBottom w:val="0"/>
      <w:divBdr>
        <w:top w:val="none" w:sz="0" w:space="0" w:color="auto"/>
        <w:left w:val="none" w:sz="0" w:space="0" w:color="auto"/>
        <w:bottom w:val="none" w:sz="0" w:space="0" w:color="auto"/>
        <w:right w:val="none" w:sz="0" w:space="0" w:color="auto"/>
      </w:divBdr>
    </w:div>
    <w:div w:id="842277950">
      <w:bodyDiv w:val="1"/>
      <w:marLeft w:val="0"/>
      <w:marRight w:val="0"/>
      <w:marTop w:val="0"/>
      <w:marBottom w:val="0"/>
      <w:divBdr>
        <w:top w:val="none" w:sz="0" w:space="0" w:color="auto"/>
        <w:left w:val="none" w:sz="0" w:space="0" w:color="auto"/>
        <w:bottom w:val="none" w:sz="0" w:space="0" w:color="auto"/>
        <w:right w:val="none" w:sz="0" w:space="0" w:color="auto"/>
      </w:divBdr>
    </w:div>
    <w:div w:id="878590603">
      <w:bodyDiv w:val="1"/>
      <w:marLeft w:val="0"/>
      <w:marRight w:val="0"/>
      <w:marTop w:val="0"/>
      <w:marBottom w:val="0"/>
      <w:divBdr>
        <w:top w:val="none" w:sz="0" w:space="0" w:color="auto"/>
        <w:left w:val="none" w:sz="0" w:space="0" w:color="auto"/>
        <w:bottom w:val="none" w:sz="0" w:space="0" w:color="auto"/>
        <w:right w:val="none" w:sz="0" w:space="0" w:color="auto"/>
      </w:divBdr>
    </w:div>
    <w:div w:id="981427520">
      <w:bodyDiv w:val="1"/>
      <w:marLeft w:val="0"/>
      <w:marRight w:val="0"/>
      <w:marTop w:val="0"/>
      <w:marBottom w:val="0"/>
      <w:divBdr>
        <w:top w:val="none" w:sz="0" w:space="0" w:color="auto"/>
        <w:left w:val="none" w:sz="0" w:space="0" w:color="auto"/>
        <w:bottom w:val="none" w:sz="0" w:space="0" w:color="auto"/>
        <w:right w:val="none" w:sz="0" w:space="0" w:color="auto"/>
      </w:divBdr>
    </w:div>
    <w:div w:id="1054037185">
      <w:bodyDiv w:val="1"/>
      <w:marLeft w:val="0"/>
      <w:marRight w:val="0"/>
      <w:marTop w:val="0"/>
      <w:marBottom w:val="0"/>
      <w:divBdr>
        <w:top w:val="none" w:sz="0" w:space="0" w:color="auto"/>
        <w:left w:val="none" w:sz="0" w:space="0" w:color="auto"/>
        <w:bottom w:val="none" w:sz="0" w:space="0" w:color="auto"/>
        <w:right w:val="none" w:sz="0" w:space="0" w:color="auto"/>
      </w:divBdr>
    </w:div>
    <w:div w:id="1122917948">
      <w:bodyDiv w:val="1"/>
      <w:marLeft w:val="0"/>
      <w:marRight w:val="0"/>
      <w:marTop w:val="0"/>
      <w:marBottom w:val="0"/>
      <w:divBdr>
        <w:top w:val="none" w:sz="0" w:space="0" w:color="auto"/>
        <w:left w:val="none" w:sz="0" w:space="0" w:color="auto"/>
        <w:bottom w:val="none" w:sz="0" w:space="0" w:color="auto"/>
        <w:right w:val="none" w:sz="0" w:space="0" w:color="auto"/>
      </w:divBdr>
    </w:div>
    <w:div w:id="1169520984">
      <w:bodyDiv w:val="1"/>
      <w:marLeft w:val="0"/>
      <w:marRight w:val="0"/>
      <w:marTop w:val="0"/>
      <w:marBottom w:val="0"/>
      <w:divBdr>
        <w:top w:val="none" w:sz="0" w:space="0" w:color="auto"/>
        <w:left w:val="none" w:sz="0" w:space="0" w:color="auto"/>
        <w:bottom w:val="none" w:sz="0" w:space="0" w:color="auto"/>
        <w:right w:val="none" w:sz="0" w:space="0" w:color="auto"/>
      </w:divBdr>
    </w:div>
    <w:div w:id="1281691285">
      <w:bodyDiv w:val="1"/>
      <w:marLeft w:val="0"/>
      <w:marRight w:val="0"/>
      <w:marTop w:val="0"/>
      <w:marBottom w:val="0"/>
      <w:divBdr>
        <w:top w:val="none" w:sz="0" w:space="0" w:color="auto"/>
        <w:left w:val="none" w:sz="0" w:space="0" w:color="auto"/>
        <w:bottom w:val="none" w:sz="0" w:space="0" w:color="auto"/>
        <w:right w:val="none" w:sz="0" w:space="0" w:color="auto"/>
      </w:divBdr>
    </w:div>
    <w:div w:id="1303391461">
      <w:bodyDiv w:val="1"/>
      <w:marLeft w:val="0"/>
      <w:marRight w:val="0"/>
      <w:marTop w:val="0"/>
      <w:marBottom w:val="0"/>
      <w:divBdr>
        <w:top w:val="none" w:sz="0" w:space="0" w:color="auto"/>
        <w:left w:val="none" w:sz="0" w:space="0" w:color="auto"/>
        <w:bottom w:val="none" w:sz="0" w:space="0" w:color="auto"/>
        <w:right w:val="none" w:sz="0" w:space="0" w:color="auto"/>
      </w:divBdr>
    </w:div>
    <w:div w:id="1662851657">
      <w:bodyDiv w:val="1"/>
      <w:marLeft w:val="0"/>
      <w:marRight w:val="0"/>
      <w:marTop w:val="0"/>
      <w:marBottom w:val="0"/>
      <w:divBdr>
        <w:top w:val="none" w:sz="0" w:space="0" w:color="auto"/>
        <w:left w:val="none" w:sz="0" w:space="0" w:color="auto"/>
        <w:bottom w:val="none" w:sz="0" w:space="0" w:color="auto"/>
        <w:right w:val="none" w:sz="0" w:space="0" w:color="auto"/>
      </w:divBdr>
    </w:div>
    <w:div w:id="1860659136">
      <w:bodyDiv w:val="1"/>
      <w:marLeft w:val="0"/>
      <w:marRight w:val="0"/>
      <w:marTop w:val="0"/>
      <w:marBottom w:val="0"/>
      <w:divBdr>
        <w:top w:val="none" w:sz="0" w:space="0" w:color="auto"/>
        <w:left w:val="none" w:sz="0" w:space="0" w:color="auto"/>
        <w:bottom w:val="none" w:sz="0" w:space="0" w:color="auto"/>
        <w:right w:val="none" w:sz="0" w:space="0" w:color="auto"/>
      </w:divBdr>
    </w:div>
    <w:div w:id="1911622811">
      <w:bodyDiv w:val="1"/>
      <w:marLeft w:val="0"/>
      <w:marRight w:val="0"/>
      <w:marTop w:val="0"/>
      <w:marBottom w:val="0"/>
      <w:divBdr>
        <w:top w:val="none" w:sz="0" w:space="0" w:color="auto"/>
        <w:left w:val="none" w:sz="0" w:space="0" w:color="auto"/>
        <w:bottom w:val="none" w:sz="0" w:space="0" w:color="auto"/>
        <w:right w:val="none" w:sz="0" w:space="0" w:color="auto"/>
      </w:divBdr>
    </w:div>
    <w:div w:id="1959869794">
      <w:bodyDiv w:val="1"/>
      <w:marLeft w:val="0"/>
      <w:marRight w:val="0"/>
      <w:marTop w:val="0"/>
      <w:marBottom w:val="0"/>
      <w:divBdr>
        <w:top w:val="none" w:sz="0" w:space="0" w:color="auto"/>
        <w:left w:val="none" w:sz="0" w:space="0" w:color="auto"/>
        <w:bottom w:val="none" w:sz="0" w:space="0" w:color="auto"/>
        <w:right w:val="none" w:sz="0" w:space="0" w:color="auto"/>
      </w:divBdr>
      <w:divsChild>
        <w:div w:id="1748503325">
          <w:marLeft w:val="0"/>
          <w:marRight w:val="0"/>
          <w:marTop w:val="0"/>
          <w:marBottom w:val="0"/>
          <w:divBdr>
            <w:top w:val="none" w:sz="0" w:space="0" w:color="auto"/>
            <w:left w:val="none" w:sz="0" w:space="0" w:color="auto"/>
            <w:bottom w:val="none" w:sz="0" w:space="0" w:color="auto"/>
            <w:right w:val="none" w:sz="0" w:space="0" w:color="auto"/>
          </w:divBdr>
        </w:div>
      </w:divsChild>
    </w:div>
    <w:div w:id="1989481351">
      <w:bodyDiv w:val="1"/>
      <w:marLeft w:val="0"/>
      <w:marRight w:val="0"/>
      <w:marTop w:val="0"/>
      <w:marBottom w:val="0"/>
      <w:divBdr>
        <w:top w:val="none" w:sz="0" w:space="0" w:color="auto"/>
        <w:left w:val="none" w:sz="0" w:space="0" w:color="auto"/>
        <w:bottom w:val="none" w:sz="0" w:space="0" w:color="auto"/>
        <w:right w:val="none" w:sz="0" w:space="0" w:color="auto"/>
      </w:divBdr>
    </w:div>
    <w:div w:id="2026663960">
      <w:bodyDiv w:val="1"/>
      <w:marLeft w:val="0"/>
      <w:marRight w:val="0"/>
      <w:marTop w:val="0"/>
      <w:marBottom w:val="0"/>
      <w:divBdr>
        <w:top w:val="none" w:sz="0" w:space="0" w:color="auto"/>
        <w:left w:val="none" w:sz="0" w:space="0" w:color="auto"/>
        <w:bottom w:val="none" w:sz="0" w:space="0" w:color="auto"/>
        <w:right w:val="none" w:sz="0" w:space="0" w:color="auto"/>
      </w:divBdr>
      <w:divsChild>
        <w:div w:id="1650284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22706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9.png"/><Relationship Id="rId26" Type="http://schemas.openxmlformats.org/officeDocument/2006/relationships/hyperlink" Target="https://doi.org/10.1021/acsaelm.3c01005" TargetMode="External"/><Relationship Id="rId3" Type="http://schemas.openxmlformats.org/officeDocument/2006/relationships/styles" Target="styles.xml"/><Relationship Id="rId21" Type="http://schemas.openxmlformats.org/officeDocument/2006/relationships/hyperlink" Target="https://doi.org/10.1016/j.nanoen.2023.108986"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8.emf"/><Relationship Id="rId25" Type="http://schemas.openxmlformats.org/officeDocument/2006/relationships/hyperlink" Target="https://doi.org/10.1002/adfm.202004714"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11.png"/><Relationship Id="rId29" Type="http://schemas.openxmlformats.org/officeDocument/2006/relationships/hyperlink" Target="https://doi.org/10.1007/s00542-020-04879-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doi.org/10.1016/j.apmt.2023.101732" TargetMode="External"/><Relationship Id="rId32" Type="http://schemas.openxmlformats.org/officeDocument/2006/relationships/hyperlink" Target="https://doi.org/10.1016/j.cej.2025.169157"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s://doi.org/" TargetMode="External"/><Relationship Id="rId28" Type="http://schemas.openxmlformats.org/officeDocument/2006/relationships/hyperlink" Target="https://doi.org/10.1021/acsami.0c16489" TargetMode="External"/><Relationship Id="rId10" Type="http://schemas.openxmlformats.org/officeDocument/2006/relationships/image" Target="media/image3.emf"/><Relationship Id="rId19" Type="http://schemas.openxmlformats.org/officeDocument/2006/relationships/image" Target="media/image10.jpeg"/><Relationship Id="rId31" Type="http://schemas.openxmlformats.org/officeDocument/2006/relationships/hyperlink" Target="https://doi.org/10.1016/j.cej.2023.147897"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https://doi.org/10.3390/s19153262" TargetMode="External"/><Relationship Id="rId27" Type="http://schemas.openxmlformats.org/officeDocument/2006/relationships/hyperlink" Target="https://doi.org/10.1021/acssuschemeng.4c06984" TargetMode="External"/><Relationship Id="rId30" Type="http://schemas.openxmlformats.org/officeDocument/2006/relationships/hyperlink" Target="https://doi.org/10.1002/admi.202500070" TargetMode="External"/><Relationship Id="rId35" Type="http://schemas.microsoft.com/office/2018/08/relationships/commentsExtensible" Target="commentsExtensible.xml"/><Relationship Id="rId8"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6AC9D-BA94-4926-AF8D-602CB2154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6591</Words>
  <Characters>38887</Characters>
  <Application>Microsoft Office Word</Application>
  <DocSecurity>0</DocSecurity>
  <Lines>324</Lines>
  <Paragraphs>90</Paragraphs>
  <ScaleCrop>false</ScaleCrop>
  <HeadingPairs>
    <vt:vector size="2" baseType="variant">
      <vt:variant>
        <vt:lpstr>Název</vt:lpstr>
      </vt:variant>
      <vt:variant>
        <vt:i4>1</vt:i4>
      </vt:variant>
    </vt:vector>
  </HeadingPairs>
  <TitlesOfParts>
    <vt:vector size="1" baseType="lpstr">
      <vt:lpstr>A unified contact force-dependent model for triboelectric nanogenerators accounting for surface roughness</vt:lpstr>
    </vt:vector>
  </TitlesOfParts>
  <Company/>
  <LinksUpToDate>false</LinksUpToDate>
  <CharactersWithSpaces>45388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unified contact force-dependent model for triboelectric nanogenerators accounting for surface roughness</dc:title>
  <dc:subject>Nano Energy, 76 (2020) 105067. doi:10.1016/j.nanoen.2020.105067</dc:subject>
  <dc:creator>Yang Xu</dc:creator>
  <cp:keywords>Triboelectric nanogenerator Theory Surface roughness Contact area Force-dependent electrical performance Distance-dependent electric field</cp:keywords>
  <dc:description/>
  <cp:lastModifiedBy>Berenika Hausnerová</cp:lastModifiedBy>
  <cp:revision>2</cp:revision>
  <cp:lastPrinted>2023-10-10T08:37:00Z</cp:lastPrinted>
  <dcterms:created xsi:type="dcterms:W3CDTF">2025-12-16T08:13:00Z</dcterms:created>
  <dcterms:modified xsi:type="dcterms:W3CDTF">2025-12-16T08:13:00Z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light-id">
    <vt:lpwstr>df95b3d9-72bc-4ec3-8b85-d6d2fcc6eccc_2023_BOPET_submitted_AdvEMat.docx</vt:lpwstr>
  </property>
</Properties>
</file>