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4A76" w:rsidRPr="00276846" w:rsidRDefault="00434A76" w:rsidP="00276846">
      <w:pPr>
        <w:spacing w:after="0" w:line="240" w:lineRule="auto"/>
        <w:jc w:val="center"/>
        <w:rPr>
          <w:rFonts w:ascii="Times New Roman" w:hAnsi="Times New Roman"/>
          <w:b/>
          <w:sz w:val="24"/>
          <w:szCs w:val="24"/>
          <w:lang w:val="en-US"/>
        </w:rPr>
      </w:pPr>
      <w:bookmarkStart w:id="0" w:name="_Toc327373117"/>
      <w:bookmarkStart w:id="1" w:name="_GoBack"/>
      <w:r w:rsidRPr="00276846">
        <w:rPr>
          <w:rFonts w:ascii="Times New Roman" w:hAnsi="Times New Roman"/>
          <w:b/>
          <w:bCs/>
          <w:caps/>
          <w:sz w:val="24"/>
          <w:szCs w:val="24"/>
          <w:lang w:val="en-US"/>
        </w:rPr>
        <w:t xml:space="preserve">Changing Tourism Consumer Behavior: The Impacts on Tourism </w:t>
      </w:r>
    </w:p>
    <w:p w:rsidR="00434A76" w:rsidRPr="00276846" w:rsidRDefault="00434A76" w:rsidP="00276846">
      <w:pPr>
        <w:spacing w:after="0" w:line="240" w:lineRule="auto"/>
        <w:jc w:val="center"/>
        <w:rPr>
          <w:rFonts w:ascii="Times New Roman" w:hAnsi="Times New Roman"/>
          <w:b/>
          <w:sz w:val="24"/>
          <w:szCs w:val="24"/>
          <w:lang w:val="it-IT"/>
        </w:rPr>
      </w:pPr>
      <w:r w:rsidRPr="00276846">
        <w:rPr>
          <w:rFonts w:ascii="Times New Roman" w:hAnsi="Times New Roman"/>
          <w:b/>
          <w:bCs/>
          <w:caps/>
          <w:sz w:val="24"/>
          <w:szCs w:val="24"/>
          <w:lang w:val="it-IT"/>
        </w:rPr>
        <w:t>Demand in Albania</w:t>
      </w:r>
    </w:p>
    <w:bookmarkEnd w:id="1"/>
    <w:p w:rsidR="00434A76" w:rsidRPr="008C761B" w:rsidRDefault="00434A76" w:rsidP="00276846">
      <w:pPr>
        <w:spacing w:after="0" w:line="240" w:lineRule="auto"/>
        <w:jc w:val="center"/>
        <w:rPr>
          <w:rFonts w:ascii="Times New Roman" w:hAnsi="Times New Roman"/>
          <w:b/>
          <w:sz w:val="24"/>
          <w:szCs w:val="24"/>
          <w:lang w:val="it-IT"/>
        </w:rPr>
      </w:pPr>
    </w:p>
    <w:p w:rsidR="00434A76" w:rsidRPr="008C761B" w:rsidRDefault="00434A76" w:rsidP="00991112">
      <w:pPr>
        <w:spacing w:after="0" w:line="240" w:lineRule="auto"/>
        <w:jc w:val="center"/>
        <w:rPr>
          <w:rStyle w:val="Zdraznn"/>
          <w:rFonts w:ascii="Times New Roman" w:hAnsi="Times New Roman"/>
          <w:b/>
          <w:i w:val="0"/>
          <w:iCs/>
          <w:lang w:val="it-IT"/>
        </w:rPr>
      </w:pPr>
      <w:r w:rsidRPr="008C761B">
        <w:rPr>
          <w:rStyle w:val="Zdraznn"/>
          <w:rFonts w:ascii="Times New Roman" w:hAnsi="Times New Roman"/>
          <w:b/>
          <w:i w:val="0"/>
          <w:iCs/>
          <w:lang w:val="it-IT"/>
        </w:rPr>
        <w:t>Irisi Kasapi,</w:t>
      </w:r>
      <w:r w:rsidRPr="008C761B">
        <w:rPr>
          <w:rFonts w:ascii="Times New Roman" w:hAnsi="Times New Roman"/>
          <w:b/>
          <w:lang w:val="it-IT"/>
        </w:rPr>
        <w:t xml:space="preserve"> Macit Koc</w:t>
      </w:r>
    </w:p>
    <w:p w:rsidR="00434A76" w:rsidRPr="008C761B" w:rsidRDefault="00434A76" w:rsidP="00991112">
      <w:pPr>
        <w:spacing w:after="0" w:line="240" w:lineRule="auto"/>
        <w:jc w:val="center"/>
        <w:rPr>
          <w:rStyle w:val="Zdraznn"/>
          <w:rFonts w:ascii="Times New Roman" w:hAnsi="Times New Roman"/>
          <w:b/>
          <w:i w:val="0"/>
          <w:iCs/>
          <w:lang w:val="it-IT"/>
        </w:rPr>
      </w:pPr>
    </w:p>
    <w:p w:rsidR="00434A76" w:rsidRPr="00A94FE0" w:rsidRDefault="00434A76" w:rsidP="00991112">
      <w:pPr>
        <w:spacing w:after="0" w:line="240" w:lineRule="auto"/>
        <w:rPr>
          <w:rStyle w:val="Zdraznn"/>
          <w:rFonts w:ascii="Times New Roman" w:hAnsi="Times New Roman"/>
          <w:b/>
          <w:i w:val="0"/>
          <w:lang w:val="en-US"/>
        </w:rPr>
      </w:pPr>
      <w:r w:rsidRPr="00786A6C">
        <w:rPr>
          <w:rStyle w:val="Zdraznn"/>
          <w:rFonts w:ascii="Times New Roman" w:hAnsi="Times New Roman"/>
          <w:b/>
          <w:i w:val="0"/>
          <w:iCs/>
        </w:rPr>
        <w:t xml:space="preserve">Abstract </w:t>
      </w:r>
      <w:bookmarkEnd w:id="0"/>
    </w:p>
    <w:p w:rsidR="00434A76" w:rsidRPr="00F24C4F" w:rsidRDefault="00434A76" w:rsidP="00582BC1">
      <w:pPr>
        <w:pStyle w:val="Default"/>
        <w:jc w:val="both"/>
        <w:rPr>
          <w:sz w:val="22"/>
          <w:szCs w:val="22"/>
        </w:rPr>
      </w:pPr>
      <w:r w:rsidRPr="00525A5E">
        <w:rPr>
          <w:b/>
          <w:sz w:val="22"/>
          <w:szCs w:val="22"/>
        </w:rPr>
        <w:t>Purpose of the article</w:t>
      </w:r>
      <w:r>
        <w:rPr>
          <w:sz w:val="22"/>
          <w:szCs w:val="22"/>
        </w:rPr>
        <w:t xml:space="preserve"> </w:t>
      </w:r>
      <w:r w:rsidRPr="00F24C4F">
        <w:rPr>
          <w:sz w:val="22"/>
          <w:szCs w:val="22"/>
        </w:rPr>
        <w:t xml:space="preserve">Exploring the nature of tourism </w:t>
      </w:r>
      <w:r>
        <w:rPr>
          <w:sz w:val="22"/>
          <w:szCs w:val="22"/>
        </w:rPr>
        <w:t>behavior</w:t>
      </w:r>
      <w:r w:rsidRPr="00F24C4F">
        <w:rPr>
          <w:sz w:val="22"/>
          <w:szCs w:val="22"/>
        </w:rPr>
        <w:t xml:space="preserve"> has traditionally been very complex.  Adding to it the fast pace changing environment, the study becomes even more complicated.  The purpose of this research is to shed light on the relationship between factors affecting tourist behavior and tourism demand in Albania.  </w:t>
      </w:r>
    </w:p>
    <w:p w:rsidR="00434A76" w:rsidRPr="00F24C4F" w:rsidRDefault="00434A76" w:rsidP="00582BC1">
      <w:pPr>
        <w:pStyle w:val="Default"/>
        <w:jc w:val="both"/>
        <w:rPr>
          <w:sz w:val="22"/>
          <w:szCs w:val="22"/>
        </w:rPr>
      </w:pPr>
      <w:r w:rsidRPr="00525A5E">
        <w:rPr>
          <w:b/>
          <w:sz w:val="22"/>
          <w:szCs w:val="22"/>
        </w:rPr>
        <w:t>Methodology/methods</w:t>
      </w:r>
      <w:r>
        <w:rPr>
          <w:sz w:val="22"/>
          <w:szCs w:val="22"/>
        </w:rPr>
        <w:t xml:space="preserve"> </w:t>
      </w:r>
      <w:r w:rsidRPr="00F24C4F">
        <w:rPr>
          <w:sz w:val="22"/>
          <w:szCs w:val="22"/>
        </w:rPr>
        <w:t>Tourism demand has generally been measured in terms of ‘number of people entering and exit</w:t>
      </w:r>
      <w:r>
        <w:rPr>
          <w:sz w:val="22"/>
          <w:szCs w:val="22"/>
        </w:rPr>
        <w:t xml:space="preserve">ing the borders of a country’. </w:t>
      </w:r>
      <w:r w:rsidRPr="00F24C4F">
        <w:rPr>
          <w:sz w:val="22"/>
          <w:szCs w:val="22"/>
        </w:rPr>
        <w:t>In order to ensure the</w:t>
      </w:r>
      <w:r>
        <w:rPr>
          <w:sz w:val="22"/>
          <w:szCs w:val="22"/>
        </w:rPr>
        <w:t xml:space="preserve"> feasibility of this study, </w:t>
      </w:r>
      <w:r w:rsidRPr="00F24C4F">
        <w:rPr>
          <w:sz w:val="22"/>
          <w:szCs w:val="22"/>
        </w:rPr>
        <w:t xml:space="preserve">‘tourism demand’ is measured in terms of </w:t>
      </w:r>
      <w:r w:rsidRPr="00F24C4F">
        <w:rPr>
          <w:i/>
          <w:sz w:val="22"/>
          <w:szCs w:val="22"/>
        </w:rPr>
        <w:t>‘frequency of travels’</w:t>
      </w:r>
      <w:r w:rsidRPr="00F24C4F">
        <w:rPr>
          <w:sz w:val="22"/>
          <w:szCs w:val="22"/>
        </w:rPr>
        <w:t>.</w:t>
      </w:r>
      <w:r>
        <w:rPr>
          <w:sz w:val="22"/>
          <w:szCs w:val="22"/>
        </w:rPr>
        <w:t xml:space="preserve"> </w:t>
      </w:r>
      <w:r w:rsidRPr="00F24C4F">
        <w:rPr>
          <w:sz w:val="22"/>
          <w:szCs w:val="22"/>
        </w:rPr>
        <w:t>To accomp</w:t>
      </w:r>
      <w:r>
        <w:rPr>
          <w:sz w:val="22"/>
          <w:szCs w:val="22"/>
        </w:rPr>
        <w:t>lish these objective</w:t>
      </w:r>
      <w:r w:rsidRPr="00F24C4F">
        <w:rPr>
          <w:sz w:val="22"/>
          <w:szCs w:val="22"/>
        </w:rPr>
        <w:t xml:space="preserve">, an online survey questionnaire was developed and administered across the population of Tirana and Durres, the largest cities in Albania, which also represented the population </w:t>
      </w:r>
      <w:r w:rsidRPr="00F24C4F">
        <w:rPr>
          <w:i/>
          <w:sz w:val="22"/>
          <w:szCs w:val="22"/>
        </w:rPr>
        <w:t>(N)</w:t>
      </w:r>
      <w:r w:rsidRPr="00F24C4F">
        <w:rPr>
          <w:sz w:val="22"/>
          <w:szCs w:val="22"/>
        </w:rPr>
        <w:t xml:space="preserve"> upon which the sample size was drawn. </w:t>
      </w:r>
      <w:r w:rsidRPr="00AF4B09">
        <w:rPr>
          <w:b/>
          <w:sz w:val="22"/>
          <w:szCs w:val="22"/>
        </w:rPr>
        <w:t>Scientific aim</w:t>
      </w:r>
      <w:r>
        <w:rPr>
          <w:sz w:val="22"/>
          <w:szCs w:val="22"/>
        </w:rPr>
        <w:t xml:space="preserve"> </w:t>
      </w:r>
      <w:r w:rsidRPr="00F24C4F">
        <w:rPr>
          <w:sz w:val="22"/>
          <w:szCs w:val="22"/>
        </w:rPr>
        <w:t xml:space="preserve">Scientifically, the research aims at testing the relationship between the sample’s </w:t>
      </w:r>
      <w:r w:rsidRPr="00F24C4F">
        <w:rPr>
          <w:i/>
          <w:sz w:val="22"/>
          <w:szCs w:val="22"/>
        </w:rPr>
        <w:t xml:space="preserve">monthly income levels, </w:t>
      </w:r>
      <w:r w:rsidRPr="00F24C4F">
        <w:rPr>
          <w:sz w:val="22"/>
          <w:szCs w:val="22"/>
        </w:rPr>
        <w:t>denoted as</w:t>
      </w:r>
      <w:r w:rsidRPr="00F24C4F">
        <w:rPr>
          <w:i/>
          <w:sz w:val="22"/>
          <w:szCs w:val="22"/>
        </w:rPr>
        <w:t xml:space="preserve"> </w:t>
      </w:r>
      <w:r w:rsidRPr="00F24C4F">
        <w:rPr>
          <w:sz w:val="22"/>
          <w:szCs w:val="22"/>
        </w:rPr>
        <w:t>the independent variable and ‘</w:t>
      </w:r>
      <w:r w:rsidRPr="00F24C4F">
        <w:rPr>
          <w:i/>
          <w:sz w:val="22"/>
          <w:szCs w:val="22"/>
        </w:rPr>
        <w:t xml:space="preserve">frequency of travel’, </w:t>
      </w:r>
      <w:r w:rsidRPr="00F24C4F">
        <w:rPr>
          <w:sz w:val="22"/>
          <w:szCs w:val="22"/>
        </w:rPr>
        <w:t>denoted as</w:t>
      </w:r>
      <w:r w:rsidRPr="00F24C4F">
        <w:rPr>
          <w:i/>
          <w:sz w:val="22"/>
          <w:szCs w:val="22"/>
        </w:rPr>
        <w:t xml:space="preserve"> </w:t>
      </w:r>
      <w:r w:rsidRPr="00F24C4F">
        <w:rPr>
          <w:sz w:val="22"/>
          <w:szCs w:val="22"/>
        </w:rPr>
        <w:t>the dependent</w:t>
      </w:r>
      <w:r w:rsidRPr="00F24C4F">
        <w:rPr>
          <w:i/>
          <w:sz w:val="22"/>
          <w:szCs w:val="22"/>
        </w:rPr>
        <w:t xml:space="preserve"> </w:t>
      </w:r>
      <w:r w:rsidRPr="00F24C4F">
        <w:rPr>
          <w:sz w:val="22"/>
          <w:szCs w:val="22"/>
        </w:rPr>
        <w:t xml:space="preserve">variable.  </w:t>
      </w:r>
      <w:r w:rsidRPr="0082751D">
        <w:rPr>
          <w:b/>
          <w:sz w:val="22"/>
          <w:szCs w:val="22"/>
        </w:rPr>
        <w:t xml:space="preserve">Findings </w:t>
      </w:r>
      <w:r w:rsidRPr="00F24C4F">
        <w:rPr>
          <w:sz w:val="22"/>
          <w:szCs w:val="22"/>
        </w:rPr>
        <w:t xml:space="preserve">The results of the research show that there is a significant association between these two constructs.  That is, with </w:t>
      </w:r>
      <w:r w:rsidRPr="00F24C4F">
        <w:rPr>
          <w:b/>
          <w:sz w:val="22"/>
          <w:szCs w:val="22"/>
        </w:rPr>
        <w:t>x</w:t>
      </w:r>
      <w:r w:rsidRPr="00F24C4F">
        <w:rPr>
          <w:b/>
          <w:sz w:val="22"/>
          <w:szCs w:val="22"/>
          <w:vertAlign w:val="superscript"/>
        </w:rPr>
        <w:t>2</w:t>
      </w:r>
      <w:r w:rsidRPr="00F24C4F">
        <w:rPr>
          <w:sz w:val="22"/>
          <w:szCs w:val="22"/>
        </w:rPr>
        <w:t xml:space="preserve"> (1, </w:t>
      </w:r>
      <w:r w:rsidRPr="00F24C4F">
        <w:rPr>
          <w:i/>
          <w:iCs/>
          <w:sz w:val="22"/>
          <w:szCs w:val="22"/>
        </w:rPr>
        <w:t xml:space="preserve">N </w:t>
      </w:r>
      <w:r w:rsidRPr="00F24C4F">
        <w:rPr>
          <w:sz w:val="22"/>
          <w:szCs w:val="22"/>
        </w:rPr>
        <w:t xml:space="preserve">= 133) = </w:t>
      </w:r>
      <w:r w:rsidRPr="00F24C4F">
        <w:rPr>
          <w:b/>
          <w:i/>
          <w:sz w:val="22"/>
          <w:szCs w:val="22"/>
        </w:rPr>
        <w:t>102,581</w:t>
      </w:r>
      <w:r w:rsidRPr="00F24C4F">
        <w:rPr>
          <w:sz w:val="22"/>
          <w:szCs w:val="22"/>
        </w:rPr>
        <w:t xml:space="preserve">, </w:t>
      </w:r>
      <w:r w:rsidRPr="00F24C4F">
        <w:rPr>
          <w:b/>
          <w:i/>
          <w:iCs/>
          <w:sz w:val="22"/>
          <w:szCs w:val="22"/>
        </w:rPr>
        <w:t>p</w:t>
      </w:r>
      <w:r w:rsidRPr="00F24C4F">
        <w:rPr>
          <w:b/>
          <w:i/>
          <w:sz w:val="22"/>
          <w:szCs w:val="22"/>
        </w:rPr>
        <w:t xml:space="preserve">= .000 &lt; </w:t>
      </w:r>
      <w:r w:rsidRPr="00F24C4F">
        <w:rPr>
          <w:i/>
          <w:sz w:val="22"/>
          <w:szCs w:val="22"/>
        </w:rPr>
        <w:t>0.01</w:t>
      </w:r>
      <w:r w:rsidRPr="00F24C4F">
        <w:rPr>
          <w:sz w:val="22"/>
          <w:szCs w:val="22"/>
        </w:rPr>
        <w:t xml:space="preserve">, the </w:t>
      </w:r>
      <w:r w:rsidRPr="00F24C4F">
        <w:rPr>
          <w:i/>
          <w:sz w:val="22"/>
          <w:szCs w:val="22"/>
        </w:rPr>
        <w:t>Null Hypothesis</w:t>
      </w:r>
      <w:r w:rsidRPr="00F24C4F">
        <w:rPr>
          <w:sz w:val="22"/>
          <w:szCs w:val="22"/>
        </w:rPr>
        <w:t xml:space="preserve"> is </w:t>
      </w:r>
      <w:r w:rsidRPr="00F24C4F">
        <w:rPr>
          <w:i/>
          <w:sz w:val="22"/>
          <w:szCs w:val="22"/>
        </w:rPr>
        <w:t>rejected,</w:t>
      </w:r>
      <w:r w:rsidRPr="00F24C4F">
        <w:rPr>
          <w:sz w:val="22"/>
          <w:szCs w:val="22"/>
        </w:rPr>
        <w:t xml:space="preserve"> and the </w:t>
      </w:r>
      <w:r w:rsidRPr="00F24C4F">
        <w:rPr>
          <w:i/>
          <w:sz w:val="22"/>
          <w:szCs w:val="22"/>
        </w:rPr>
        <w:t>Alternative Hypothesis</w:t>
      </w:r>
      <w:r w:rsidRPr="00F24C4F">
        <w:rPr>
          <w:sz w:val="22"/>
          <w:szCs w:val="22"/>
        </w:rPr>
        <w:t xml:space="preserve"> is </w:t>
      </w:r>
      <w:r w:rsidRPr="00F24C4F">
        <w:rPr>
          <w:i/>
          <w:sz w:val="22"/>
          <w:szCs w:val="22"/>
        </w:rPr>
        <w:t>accepted.</w:t>
      </w:r>
      <w:r w:rsidRPr="00F24C4F">
        <w:rPr>
          <w:sz w:val="22"/>
          <w:szCs w:val="22"/>
        </w:rPr>
        <w:t xml:space="preserve"> </w:t>
      </w:r>
      <w:r w:rsidRPr="000C2463">
        <w:rPr>
          <w:b/>
          <w:sz w:val="22"/>
          <w:szCs w:val="22"/>
        </w:rPr>
        <w:t xml:space="preserve"> Conclusions</w:t>
      </w:r>
      <w:r>
        <w:rPr>
          <w:sz w:val="22"/>
          <w:szCs w:val="22"/>
        </w:rPr>
        <w:t xml:space="preserve"> F</w:t>
      </w:r>
      <w:r w:rsidRPr="00F24C4F">
        <w:rPr>
          <w:sz w:val="22"/>
          <w:szCs w:val="22"/>
        </w:rPr>
        <w:t xml:space="preserve">rom the study </w:t>
      </w:r>
      <w:r>
        <w:rPr>
          <w:sz w:val="22"/>
          <w:szCs w:val="22"/>
        </w:rPr>
        <w:t>it</w:t>
      </w:r>
      <w:r w:rsidRPr="00F24C4F">
        <w:rPr>
          <w:sz w:val="22"/>
          <w:szCs w:val="22"/>
        </w:rPr>
        <w:t xml:space="preserve"> </w:t>
      </w:r>
      <w:r>
        <w:rPr>
          <w:sz w:val="22"/>
          <w:szCs w:val="22"/>
        </w:rPr>
        <w:t>is concluded</w:t>
      </w:r>
      <w:r w:rsidRPr="00F24C4F">
        <w:rPr>
          <w:sz w:val="22"/>
          <w:szCs w:val="22"/>
        </w:rPr>
        <w:t xml:space="preserve"> that the higher the Monthly Income levels of the Albanian tourists, the hi</w:t>
      </w:r>
      <w:r>
        <w:rPr>
          <w:sz w:val="22"/>
          <w:szCs w:val="22"/>
        </w:rPr>
        <w:t xml:space="preserve">gher the frequency of travels. </w:t>
      </w:r>
      <w:r w:rsidRPr="00F24C4F">
        <w:rPr>
          <w:sz w:val="22"/>
          <w:szCs w:val="22"/>
        </w:rPr>
        <w:t xml:space="preserve">Nevertheless, like in every other study there are also limitations involved with this particular study, as well.  The lack of reliable quantitative data concerning the Albanian domestic tourism is one among the most crucial ones.  </w:t>
      </w:r>
    </w:p>
    <w:p w:rsidR="00434A76" w:rsidRPr="00AB10DA" w:rsidRDefault="00434A76" w:rsidP="00B500F6">
      <w:pPr>
        <w:pStyle w:val="Default"/>
        <w:jc w:val="both"/>
        <w:rPr>
          <w:sz w:val="22"/>
        </w:rPr>
      </w:pPr>
    </w:p>
    <w:p w:rsidR="00434A76" w:rsidRPr="00AF0E64" w:rsidRDefault="00434A76" w:rsidP="00AB10DA">
      <w:pPr>
        <w:pStyle w:val="Default"/>
        <w:jc w:val="both"/>
      </w:pPr>
      <w:r w:rsidRPr="001B182D">
        <w:rPr>
          <w:b/>
          <w:sz w:val="22"/>
          <w:szCs w:val="22"/>
        </w:rPr>
        <w:t>Keywords</w:t>
      </w:r>
      <w:r w:rsidRPr="00D94DB9">
        <w:rPr>
          <w:b/>
          <w:sz w:val="22"/>
          <w:szCs w:val="22"/>
        </w:rPr>
        <w:t>:</w:t>
      </w:r>
      <w:r w:rsidRPr="00D94DB9">
        <w:rPr>
          <w:i/>
          <w:sz w:val="22"/>
          <w:szCs w:val="22"/>
        </w:rPr>
        <w:t xml:space="preserve"> </w:t>
      </w:r>
      <w:r w:rsidRPr="00D94DB9">
        <w:rPr>
          <w:sz w:val="22"/>
          <w:szCs w:val="22"/>
        </w:rPr>
        <w:t>Tourist Behavior, Tourism Demand, Determinants of Tourism Demand, Frequency of Travel</w:t>
      </w:r>
      <w:r>
        <w:t>.</w:t>
      </w:r>
    </w:p>
    <w:p w:rsidR="00434A76" w:rsidRPr="00AB10DA" w:rsidRDefault="00434A76" w:rsidP="00AB10DA">
      <w:pPr>
        <w:pStyle w:val="Default"/>
        <w:jc w:val="both"/>
        <w:rPr>
          <w:sz w:val="22"/>
          <w:szCs w:val="22"/>
        </w:rPr>
      </w:pPr>
    </w:p>
    <w:p w:rsidR="00434A76" w:rsidRPr="00AB10DA" w:rsidRDefault="00434A76" w:rsidP="00AB10DA">
      <w:pPr>
        <w:spacing w:after="0" w:line="240" w:lineRule="auto"/>
        <w:rPr>
          <w:rFonts w:ascii="Times New Roman" w:hAnsi="Times New Roman"/>
          <w:b/>
        </w:rPr>
      </w:pPr>
      <w:r w:rsidRPr="00AB10DA">
        <w:rPr>
          <w:rFonts w:ascii="Times New Roman" w:hAnsi="Times New Roman"/>
          <w:b/>
        </w:rPr>
        <w:t xml:space="preserve">JEL Classification: </w:t>
      </w:r>
      <w:r w:rsidRPr="00107169">
        <w:rPr>
          <w:rFonts w:ascii="Times New Roman" w:hAnsi="Times New Roman"/>
        </w:rPr>
        <w:t>M30, M39</w:t>
      </w:r>
    </w:p>
    <w:p w:rsidR="00434A76" w:rsidRDefault="00434A76" w:rsidP="00E002A4">
      <w:pPr>
        <w:pStyle w:val="Textkomente"/>
        <w:spacing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C05384">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p>
    <w:p w:rsidR="00434A76" w:rsidRDefault="00434A76" w:rsidP="00B14C81">
      <w:pPr>
        <w:pStyle w:val="Textkomente"/>
        <w:spacing w:after="0" w:line="240" w:lineRule="auto"/>
        <w:jc w:val="both"/>
        <w:rPr>
          <w:rFonts w:ascii="Times New Roman" w:hAnsi="Times New Roman"/>
          <w:b/>
          <w:color w:val="000000"/>
          <w:sz w:val="24"/>
          <w:szCs w:val="24"/>
          <w:lang w:val="en-US"/>
        </w:rPr>
      </w:pPr>
      <w:r w:rsidRPr="00C821F9">
        <w:rPr>
          <w:rFonts w:ascii="Times New Roman" w:hAnsi="Times New Roman"/>
          <w:b/>
          <w:color w:val="000000"/>
          <w:sz w:val="24"/>
          <w:szCs w:val="24"/>
          <w:lang w:val="en-US"/>
        </w:rPr>
        <w:lastRenderedPageBreak/>
        <w:t>Introduction</w:t>
      </w:r>
      <w:r>
        <w:rPr>
          <w:rFonts w:ascii="Times New Roman" w:hAnsi="Times New Roman"/>
          <w:b/>
          <w:caps/>
          <w:color w:val="000000"/>
          <w:sz w:val="24"/>
          <w:szCs w:val="24"/>
          <w:lang w:val="en-US"/>
        </w:rPr>
        <w:t xml:space="preserve"> </w:t>
      </w:r>
    </w:p>
    <w:p w:rsidR="00434A76" w:rsidRDefault="00434A76" w:rsidP="005E6F14">
      <w:pPr>
        <w:pStyle w:val="Textkomente"/>
        <w:spacing w:after="0" w:line="240" w:lineRule="auto"/>
        <w:ind w:firstLine="709"/>
        <w:jc w:val="both"/>
        <w:rPr>
          <w:rFonts w:ascii="Times New Roman" w:hAnsi="Times New Roman"/>
          <w:sz w:val="22"/>
          <w:szCs w:val="22"/>
          <w:highlight w:val="yellow"/>
        </w:rPr>
      </w:pPr>
      <w:r w:rsidRPr="00F24C4F">
        <w:rPr>
          <w:rFonts w:ascii="Times New Roman" w:hAnsi="Times New Roman"/>
          <w:sz w:val="22"/>
          <w:szCs w:val="22"/>
          <w:lang w:val="en-US"/>
        </w:rPr>
        <w:t xml:space="preserve">Living in a world where the only constant is change, understanding, to then predicting consumer behavior has become a focal point to the large body of researchers, and tourism marketers.  In this respect, it </w:t>
      </w:r>
      <w:r w:rsidRPr="00F24C4F">
        <w:rPr>
          <w:rFonts w:ascii="Times New Roman" w:hAnsi="Times New Roman"/>
          <w:sz w:val="22"/>
          <w:szCs w:val="22"/>
        </w:rPr>
        <w:t xml:space="preserve">is </w:t>
      </w:r>
      <w:r w:rsidRPr="00F24C4F">
        <w:rPr>
          <w:rFonts w:ascii="Times New Roman" w:hAnsi="Times New Roman"/>
          <w:sz w:val="22"/>
          <w:szCs w:val="22"/>
          <w:lang w:val="en-US"/>
        </w:rPr>
        <w:t>crucial</w:t>
      </w:r>
      <w:r w:rsidRPr="00F24C4F">
        <w:rPr>
          <w:rFonts w:ascii="Times New Roman" w:hAnsi="Times New Roman"/>
          <w:sz w:val="22"/>
          <w:szCs w:val="22"/>
        </w:rPr>
        <w:t xml:space="preserve"> to be able to understand </w:t>
      </w:r>
      <w:r w:rsidRPr="00F24C4F">
        <w:rPr>
          <w:rFonts w:ascii="Times New Roman" w:hAnsi="Times New Roman"/>
          <w:sz w:val="22"/>
          <w:szCs w:val="22"/>
          <w:lang w:val="en-US"/>
        </w:rPr>
        <w:t xml:space="preserve">the individuals’ behavior, around which revolves everything; </w:t>
      </w:r>
      <w:r w:rsidRPr="00F24C4F">
        <w:rPr>
          <w:rFonts w:ascii="Times New Roman" w:hAnsi="Times New Roman"/>
          <w:sz w:val="22"/>
          <w:szCs w:val="22"/>
        </w:rPr>
        <w:t xml:space="preserve">how the tourism consumer thinks and decides about the consumption of tourism products, which in turn affects the demand for tourism.  </w:t>
      </w:r>
      <w:r w:rsidRPr="00F24C4F">
        <w:rPr>
          <w:rFonts w:ascii="Times New Roman" w:hAnsi="Times New Roman"/>
          <w:sz w:val="22"/>
          <w:szCs w:val="22"/>
          <w:lang w:val="en-US"/>
        </w:rPr>
        <w:t xml:space="preserve">Tourism in our days is increasingly being considered more as a social phenomenon.  Further, the nature of the society has shifted from that of a traditional economy focused on production to that focused on providing mostly service related products (Page, 2009, p.10). Over time, </w:t>
      </w:r>
      <w:r>
        <w:rPr>
          <w:rFonts w:ascii="Times New Roman" w:hAnsi="Times New Roman"/>
          <w:sz w:val="22"/>
          <w:szCs w:val="22"/>
          <w:lang w:val="en-US"/>
        </w:rPr>
        <w:t>and especially during the post-</w:t>
      </w:r>
      <w:r w:rsidRPr="00F24C4F">
        <w:rPr>
          <w:rFonts w:ascii="Times New Roman" w:hAnsi="Times New Roman"/>
          <w:sz w:val="22"/>
          <w:szCs w:val="22"/>
          <w:lang w:val="en-US"/>
        </w:rPr>
        <w:t xml:space="preserve">war era, the labor started to experience an increase in the “leisure time and paid holiday entitlement”; in this way they had more possibilities to engage in different types of consumption, such as </w:t>
      </w:r>
      <w:r w:rsidRPr="00412680">
        <w:rPr>
          <w:rFonts w:ascii="Times New Roman" w:hAnsi="Times New Roman"/>
          <w:sz w:val="22"/>
          <w:szCs w:val="22"/>
          <w:lang w:val="en-US"/>
        </w:rPr>
        <w:t>tourism.</w:t>
      </w:r>
      <w:r w:rsidRPr="00412680">
        <w:rPr>
          <w:rFonts w:ascii="Times New Roman" w:hAnsi="Times New Roman"/>
          <w:sz w:val="22"/>
          <w:szCs w:val="22"/>
        </w:rPr>
        <w:t xml:space="preserve">  </w:t>
      </w:r>
    </w:p>
    <w:p w:rsidR="00434A76" w:rsidRPr="002A042F" w:rsidRDefault="00434A76" w:rsidP="005E6F14">
      <w:pPr>
        <w:pStyle w:val="Textkomente"/>
        <w:spacing w:after="0" w:line="240" w:lineRule="auto"/>
        <w:ind w:firstLine="709"/>
        <w:jc w:val="both"/>
        <w:rPr>
          <w:rFonts w:ascii="Times New Roman" w:hAnsi="Times New Roman"/>
          <w:sz w:val="22"/>
          <w:szCs w:val="22"/>
          <w:highlight w:val="yellow"/>
        </w:rPr>
      </w:pPr>
      <w:r>
        <w:rPr>
          <w:rFonts w:ascii="Times New Roman" w:hAnsi="Times New Roman"/>
          <w:sz w:val="22"/>
          <w:szCs w:val="22"/>
        </w:rPr>
        <w:t xml:space="preserve">According to </w:t>
      </w:r>
      <w:r w:rsidRPr="004F2AEE">
        <w:rPr>
          <w:rFonts w:ascii="Times New Roman" w:hAnsi="Times New Roman"/>
          <w:sz w:val="22"/>
          <w:szCs w:val="22"/>
        </w:rPr>
        <w:t>Dr. Wieslaw Bogdan Alejziak</w:t>
      </w:r>
      <w:r>
        <w:rPr>
          <w:rFonts w:ascii="Times New Roman" w:hAnsi="Times New Roman"/>
          <w:sz w:val="22"/>
          <w:szCs w:val="22"/>
        </w:rPr>
        <w:t xml:space="preserve">, professor at </w:t>
      </w:r>
      <w:r w:rsidRPr="004F2AEE">
        <w:rPr>
          <w:rFonts w:ascii="Times New Roman" w:hAnsi="Times New Roman"/>
          <w:sz w:val="22"/>
          <w:szCs w:val="22"/>
        </w:rPr>
        <w:t>the Institute of Tourism and Recreation at Academy of Physical Education in Kraków, “</w:t>
      </w:r>
      <w:r w:rsidRPr="00320672">
        <w:rPr>
          <w:rFonts w:ascii="Times New Roman" w:hAnsi="Times New Roman"/>
          <w:sz w:val="22"/>
          <w:szCs w:val="22"/>
        </w:rPr>
        <w:t>Some of the more visible processes in our modern life include; the quick development of the technology, the revolution in genetics, the conquest of outerspace, the rapid development of cities, and the cha</w:t>
      </w:r>
      <w:r>
        <w:rPr>
          <w:rFonts w:ascii="Times New Roman" w:hAnsi="Times New Roman"/>
          <w:sz w:val="22"/>
          <w:szCs w:val="22"/>
        </w:rPr>
        <w:t xml:space="preserve">nges in our jobs and lifestyles” </w:t>
      </w:r>
      <w:r w:rsidRPr="000E4E13">
        <w:rPr>
          <w:rFonts w:ascii="Times New Roman" w:hAnsi="Times New Roman"/>
          <w:bCs/>
          <w:color w:val="000000"/>
          <w:sz w:val="22"/>
          <w:szCs w:val="22"/>
          <w:lang w:val="en-US"/>
        </w:rPr>
        <w:t>(</w:t>
      </w:r>
      <w:r w:rsidRPr="000E4E13">
        <w:rPr>
          <w:rFonts w:ascii="Times New Roman" w:hAnsi="Times New Roman"/>
          <w:bCs/>
          <w:sz w:val="22"/>
          <w:szCs w:val="22"/>
          <w:lang w:val="en-US"/>
        </w:rPr>
        <w:t>Alejzik, W. B., 2002</w:t>
      </w:r>
      <w:r>
        <w:rPr>
          <w:rFonts w:ascii="Times New Roman" w:hAnsi="Times New Roman"/>
          <w:bCs/>
          <w:sz w:val="22"/>
          <w:szCs w:val="22"/>
          <w:lang w:val="en-US"/>
        </w:rPr>
        <w:t>).  In this context, it is being argued that there is going to be a shift from the traditional industries to the industries built upon modern technology, generating in this way radical transformations in “</w:t>
      </w:r>
      <w:r w:rsidRPr="00AC6CFC">
        <w:rPr>
          <w:rFonts w:ascii="Times New Roman" w:hAnsi="Times New Roman"/>
          <w:sz w:val="22"/>
          <w:szCs w:val="22"/>
        </w:rPr>
        <w:t>the relationships of our home and work place, working time and free time, and prosperity versus poverty</w:t>
      </w:r>
      <w:r>
        <w:rPr>
          <w:rFonts w:ascii="Times New Roman" w:hAnsi="Times New Roman"/>
          <w:sz w:val="22"/>
          <w:szCs w:val="22"/>
        </w:rPr>
        <w:t>”</w:t>
      </w:r>
      <w:r w:rsidRPr="007F1AF6">
        <w:rPr>
          <w:rFonts w:ascii="Times New Roman" w:hAnsi="Times New Roman"/>
          <w:bCs/>
          <w:color w:val="000000"/>
          <w:sz w:val="22"/>
          <w:szCs w:val="22"/>
          <w:lang w:val="en-US"/>
        </w:rPr>
        <w:t xml:space="preserve"> </w:t>
      </w:r>
      <w:r w:rsidRPr="000E4E13">
        <w:rPr>
          <w:rFonts w:ascii="Times New Roman" w:hAnsi="Times New Roman"/>
          <w:bCs/>
          <w:color w:val="000000"/>
          <w:sz w:val="22"/>
          <w:szCs w:val="22"/>
          <w:lang w:val="en-US"/>
        </w:rPr>
        <w:t>(</w:t>
      </w:r>
      <w:r w:rsidRPr="000E4E13">
        <w:rPr>
          <w:rFonts w:ascii="Times New Roman" w:hAnsi="Times New Roman"/>
          <w:bCs/>
          <w:sz w:val="22"/>
          <w:szCs w:val="22"/>
          <w:lang w:val="en-US"/>
        </w:rPr>
        <w:t>Alejzik, W. B., 2002</w:t>
      </w:r>
      <w:r>
        <w:rPr>
          <w:rFonts w:ascii="Times New Roman" w:hAnsi="Times New Roman"/>
          <w:bCs/>
          <w:sz w:val="22"/>
          <w:szCs w:val="22"/>
          <w:lang w:val="en-US"/>
        </w:rPr>
        <w:t xml:space="preserve">).  </w:t>
      </w:r>
      <w:r w:rsidRPr="00F24C4F">
        <w:rPr>
          <w:rFonts w:ascii="Times New Roman" w:hAnsi="Times New Roman"/>
          <w:sz w:val="22"/>
          <w:szCs w:val="22"/>
          <w:lang w:val="en-US"/>
        </w:rPr>
        <w:t xml:space="preserve">Being testimonials of this fast-pace changing environment, it is necessary to explore and study the tourist, being that he is the most essential ingredient of tourism demand.  As a matter of fact, there are a bundle of researches and studies in the field of tourism in Albania, but just a few of them attempt to account for changes in tourism consumer behavior.  </w:t>
      </w:r>
    </w:p>
    <w:p w:rsidR="00434A76" w:rsidRDefault="00434A76" w:rsidP="005E6F14">
      <w:pPr>
        <w:pStyle w:val="Textkomente"/>
        <w:spacing w:line="240" w:lineRule="auto"/>
        <w:ind w:firstLine="709"/>
        <w:jc w:val="both"/>
        <w:rPr>
          <w:rFonts w:ascii="Times New Roman" w:hAnsi="Times New Roman"/>
          <w:color w:val="000000"/>
          <w:sz w:val="22"/>
          <w:szCs w:val="22"/>
        </w:rPr>
      </w:pPr>
      <w:r w:rsidRPr="00F24C4F">
        <w:rPr>
          <w:rFonts w:ascii="Times New Roman" w:hAnsi="Times New Roman"/>
          <w:sz w:val="22"/>
          <w:szCs w:val="22"/>
        </w:rPr>
        <w:t xml:space="preserve">Robert Nesbit (as cited in Crompton, </w:t>
      </w:r>
      <w:r w:rsidRPr="00F24C4F">
        <w:rPr>
          <w:rFonts w:ascii="Times New Roman" w:hAnsi="Times New Roman"/>
          <w:bCs/>
          <w:sz w:val="22"/>
          <w:szCs w:val="22"/>
        </w:rPr>
        <w:t>1979, p. 408</w:t>
      </w:r>
      <w:r w:rsidRPr="00F24C4F">
        <w:rPr>
          <w:rFonts w:ascii="Times New Roman" w:hAnsi="Times New Roman"/>
          <w:sz w:val="22"/>
          <w:szCs w:val="22"/>
        </w:rPr>
        <w:t>) distinguishes four different subdivisions in the travel market, “</w:t>
      </w:r>
      <w:r w:rsidRPr="00F24C4F">
        <w:rPr>
          <w:rFonts w:ascii="Times New Roman" w:hAnsi="Times New Roman"/>
          <w:bCs/>
          <w:sz w:val="22"/>
          <w:szCs w:val="22"/>
        </w:rPr>
        <w:t>personal business travel, government or corporate business travel, visiting friends and relatives, and pleasure vacation travel”.  This study will be concentrating mostly on the latter.  In other words, t</w:t>
      </w:r>
      <w:r w:rsidRPr="00F24C4F">
        <w:rPr>
          <w:rFonts w:ascii="Times New Roman" w:hAnsi="Times New Roman"/>
          <w:color w:val="000000"/>
          <w:sz w:val="22"/>
          <w:szCs w:val="22"/>
        </w:rPr>
        <w:t xml:space="preserve">his study investigates the impact of Albanian people </w:t>
      </w:r>
      <w:r w:rsidRPr="00F24C4F">
        <w:rPr>
          <w:rFonts w:ascii="Times New Roman" w:hAnsi="Times New Roman"/>
          <w:i/>
          <w:color w:val="000000"/>
          <w:sz w:val="22"/>
          <w:szCs w:val="22"/>
        </w:rPr>
        <w:t>monthly income level</w:t>
      </w:r>
      <w:r w:rsidRPr="00F24C4F">
        <w:rPr>
          <w:rFonts w:ascii="Times New Roman" w:hAnsi="Times New Roman"/>
          <w:color w:val="000000"/>
          <w:sz w:val="22"/>
          <w:szCs w:val="22"/>
        </w:rPr>
        <w:t xml:space="preserve"> as an influential determinant of tourism demand on </w:t>
      </w:r>
      <w:r w:rsidRPr="00F24C4F">
        <w:rPr>
          <w:rFonts w:ascii="Times New Roman" w:hAnsi="Times New Roman"/>
          <w:i/>
          <w:color w:val="000000"/>
          <w:sz w:val="22"/>
          <w:szCs w:val="22"/>
        </w:rPr>
        <w:t>tendency to travel</w:t>
      </w:r>
      <w:r w:rsidRPr="00F24C4F">
        <w:rPr>
          <w:rFonts w:ascii="Times New Roman" w:hAnsi="Times New Roman"/>
          <w:color w:val="000000"/>
          <w:sz w:val="22"/>
          <w:szCs w:val="22"/>
        </w:rPr>
        <w:t xml:space="preserve">.  </w:t>
      </w:r>
    </w:p>
    <w:p w:rsidR="00434A76" w:rsidRDefault="00434A76" w:rsidP="002F13EF">
      <w:pPr>
        <w:pStyle w:val="Textkomente"/>
        <w:numPr>
          <w:ilvl w:val="0"/>
          <w:numId w:val="8"/>
        </w:numPr>
        <w:spacing w:line="240" w:lineRule="auto"/>
        <w:jc w:val="both"/>
        <w:rPr>
          <w:rFonts w:ascii="Times New Roman" w:hAnsi="Times New Roman"/>
          <w:b/>
          <w:color w:val="000000"/>
          <w:sz w:val="24"/>
          <w:szCs w:val="22"/>
        </w:rPr>
      </w:pPr>
      <w:r>
        <w:rPr>
          <w:rFonts w:ascii="Times New Roman" w:hAnsi="Times New Roman"/>
          <w:b/>
          <w:color w:val="000000"/>
          <w:sz w:val="24"/>
          <w:szCs w:val="22"/>
        </w:rPr>
        <w:t>Literature Review</w:t>
      </w:r>
    </w:p>
    <w:p w:rsidR="00434A76" w:rsidRDefault="00434A76" w:rsidP="002F13EF">
      <w:pPr>
        <w:pStyle w:val="Textkomente"/>
        <w:spacing w:line="240" w:lineRule="auto"/>
        <w:jc w:val="both"/>
        <w:rPr>
          <w:rFonts w:ascii="Times New Roman" w:hAnsi="Times New Roman"/>
          <w:b/>
          <w:color w:val="000000"/>
          <w:sz w:val="24"/>
          <w:szCs w:val="22"/>
        </w:rPr>
      </w:pPr>
      <w:r>
        <w:rPr>
          <w:rFonts w:ascii="Times New Roman" w:hAnsi="Times New Roman"/>
          <w:b/>
          <w:color w:val="000000"/>
          <w:sz w:val="24"/>
          <w:szCs w:val="22"/>
        </w:rPr>
        <w:t>1.1 Definitions</w:t>
      </w:r>
    </w:p>
    <w:p w:rsidR="00434A76" w:rsidRPr="00F24C4F" w:rsidRDefault="00434A76" w:rsidP="005E6F14">
      <w:pPr>
        <w:pStyle w:val="Textkomente"/>
        <w:spacing w:after="0" w:line="240" w:lineRule="auto"/>
        <w:ind w:firstLine="709"/>
        <w:jc w:val="both"/>
        <w:rPr>
          <w:rFonts w:ascii="Times New Roman" w:hAnsi="Times New Roman"/>
          <w:color w:val="000000"/>
          <w:sz w:val="22"/>
          <w:szCs w:val="22"/>
          <w:lang w:val="en-US"/>
        </w:rPr>
      </w:pPr>
      <w:r w:rsidRPr="00F24C4F">
        <w:rPr>
          <w:rFonts w:ascii="Times New Roman" w:hAnsi="Times New Roman"/>
          <w:color w:val="000000"/>
          <w:sz w:val="22"/>
          <w:szCs w:val="22"/>
          <w:lang w:val="en-US"/>
        </w:rPr>
        <w:t xml:space="preserve">Before one can study tourist behavior and its impact on tourism demand, it is important to reach into some agreement as to what is meant by a few of the most widely cited terms in the tourism research field.  Nevertheless, defining tourism and tourism–related terms is a far from easy task. </w:t>
      </w:r>
    </w:p>
    <w:p w:rsidR="00434A76" w:rsidRDefault="00434A76" w:rsidP="00E36AA0">
      <w:pPr>
        <w:pStyle w:val="Textkomente"/>
        <w:spacing w:after="0" w:line="240" w:lineRule="auto"/>
        <w:jc w:val="both"/>
        <w:rPr>
          <w:rFonts w:ascii="Times New Roman" w:hAnsi="Times New Roman"/>
          <w:color w:val="000000"/>
          <w:sz w:val="22"/>
          <w:szCs w:val="22"/>
        </w:rPr>
      </w:pPr>
      <w:r w:rsidRPr="00F24C4F">
        <w:rPr>
          <w:rFonts w:ascii="Times New Roman" w:hAnsi="Times New Roman"/>
          <w:color w:val="000000"/>
          <w:sz w:val="22"/>
          <w:szCs w:val="22"/>
          <w:lang w:val="en-US"/>
        </w:rPr>
        <w:t xml:space="preserve">Various attempts have been made by large organizations and individual researchers to continuously improve and further narrow the definitions of these key terms.  As such, according to the World Tourism Organization (WTO), tourism is defined as the “social, </w:t>
      </w:r>
      <w:r w:rsidRPr="00F24C4F">
        <w:rPr>
          <w:rFonts w:ascii="Times New Roman" w:hAnsi="Times New Roman"/>
          <w:color w:val="000000"/>
          <w:sz w:val="22"/>
          <w:szCs w:val="22"/>
        </w:rPr>
        <w:t>cultural and economic phenomenon which entails the movement of people to countries or places outside their usual environment for personal or business/professional purposes” (UNWTO, 2012, para. 1).</w:t>
      </w:r>
      <w:r>
        <w:rPr>
          <w:rFonts w:ascii="Times New Roman" w:hAnsi="Times New Roman"/>
          <w:color w:val="000000"/>
          <w:sz w:val="22"/>
          <w:szCs w:val="22"/>
        </w:rPr>
        <w:t xml:space="preserve">  </w:t>
      </w:r>
      <w:r w:rsidRPr="00F24C4F">
        <w:rPr>
          <w:rFonts w:ascii="Times New Roman" w:hAnsi="Times New Roman"/>
          <w:color w:val="000000"/>
          <w:sz w:val="22"/>
          <w:szCs w:val="22"/>
        </w:rPr>
        <w:t xml:space="preserve">The definition of ‘tourism’ has however created high waves of debate among researchers of this field, who have continuously attempted to point to the differences between a ‘visitor’ and a ‘tourist’, ‘domestic tourists’ and ‘international tourists’, ‘tourism’ and ‘travel’, and many other constructs of this type (Page, 2009, p. 15).  </w:t>
      </w:r>
    </w:p>
    <w:p w:rsidR="00434A76" w:rsidRDefault="00434A76" w:rsidP="005E6F14">
      <w:pPr>
        <w:pStyle w:val="Textkomente"/>
        <w:spacing w:after="0" w:line="240" w:lineRule="auto"/>
        <w:ind w:firstLine="709"/>
        <w:jc w:val="both"/>
        <w:rPr>
          <w:rFonts w:ascii="Times New Roman" w:hAnsi="Times New Roman"/>
          <w:color w:val="000000"/>
          <w:sz w:val="22"/>
          <w:szCs w:val="22"/>
        </w:rPr>
      </w:pPr>
      <w:r>
        <w:rPr>
          <w:rFonts w:ascii="Times New Roman" w:hAnsi="Times New Roman"/>
          <w:color w:val="000000"/>
          <w:sz w:val="22"/>
          <w:szCs w:val="22"/>
        </w:rPr>
        <w:tab/>
      </w:r>
      <w:r w:rsidRPr="00E26495">
        <w:rPr>
          <w:rFonts w:ascii="Times New Roman" w:hAnsi="Times New Roman"/>
          <w:color w:val="000000"/>
          <w:sz w:val="22"/>
          <w:szCs w:val="22"/>
        </w:rPr>
        <w:t xml:space="preserve">Two other major concepts worth defining prior to starting this journey through the study are ‘tourist consumer </w:t>
      </w:r>
      <w:r>
        <w:rPr>
          <w:rFonts w:ascii="Times New Roman" w:hAnsi="Times New Roman"/>
          <w:color w:val="000000"/>
          <w:sz w:val="22"/>
          <w:szCs w:val="22"/>
        </w:rPr>
        <w:t>behavior</w:t>
      </w:r>
      <w:r w:rsidRPr="00E26495">
        <w:rPr>
          <w:rFonts w:ascii="Times New Roman" w:hAnsi="Times New Roman"/>
          <w:color w:val="000000"/>
          <w:sz w:val="22"/>
          <w:szCs w:val="22"/>
        </w:rPr>
        <w:t>’ and ‘tourism demand’.  Because what is being studied is the demand side of tourism, it is essential to get an understanding of what its main component, the tourist, is, and what drives their tendency to demand tourism products.</w:t>
      </w:r>
      <w:r>
        <w:rPr>
          <w:rFonts w:ascii="Times New Roman" w:hAnsi="Times New Roman"/>
          <w:color w:val="000000"/>
          <w:sz w:val="22"/>
          <w:szCs w:val="22"/>
        </w:rPr>
        <w:t xml:space="preserve">  </w:t>
      </w:r>
      <w:r w:rsidRPr="00E26495">
        <w:rPr>
          <w:rFonts w:ascii="Times New Roman" w:hAnsi="Times New Roman"/>
          <w:color w:val="000000"/>
          <w:sz w:val="22"/>
          <w:szCs w:val="22"/>
        </w:rPr>
        <w:t xml:space="preserve">Tourist </w:t>
      </w:r>
      <w:r>
        <w:rPr>
          <w:rFonts w:ascii="Times New Roman" w:hAnsi="Times New Roman"/>
          <w:color w:val="000000"/>
          <w:sz w:val="22"/>
          <w:szCs w:val="22"/>
        </w:rPr>
        <w:t>behavior</w:t>
      </w:r>
      <w:r w:rsidRPr="00E26495">
        <w:rPr>
          <w:rFonts w:ascii="Times New Roman" w:hAnsi="Times New Roman"/>
          <w:color w:val="000000"/>
          <w:sz w:val="22"/>
          <w:szCs w:val="22"/>
        </w:rPr>
        <w:t xml:space="preserve"> has traditionally been viewed as a complex area of research; as such different definitions are derived from the fundamental topic of consumer </w:t>
      </w:r>
      <w:r>
        <w:rPr>
          <w:rFonts w:ascii="Times New Roman" w:hAnsi="Times New Roman"/>
          <w:color w:val="000000"/>
          <w:sz w:val="22"/>
          <w:szCs w:val="22"/>
        </w:rPr>
        <w:t>behavior</w:t>
      </w:r>
      <w:r w:rsidRPr="00E26495">
        <w:rPr>
          <w:rFonts w:ascii="Times New Roman" w:hAnsi="Times New Roman"/>
          <w:color w:val="000000"/>
          <w:sz w:val="22"/>
          <w:szCs w:val="22"/>
        </w:rPr>
        <w:t xml:space="preserve">, in order to construct that of tourist </w:t>
      </w:r>
      <w:r>
        <w:rPr>
          <w:rFonts w:ascii="Times New Roman" w:hAnsi="Times New Roman"/>
          <w:color w:val="000000"/>
          <w:sz w:val="22"/>
          <w:szCs w:val="22"/>
        </w:rPr>
        <w:t>behavior</w:t>
      </w:r>
      <w:r w:rsidRPr="00E26495">
        <w:rPr>
          <w:rFonts w:ascii="Times New Roman" w:hAnsi="Times New Roman"/>
          <w:color w:val="000000"/>
          <w:sz w:val="22"/>
          <w:szCs w:val="22"/>
        </w:rPr>
        <w:t>.  Researchers have differently defined consumer</w:t>
      </w:r>
      <w:r>
        <w:rPr>
          <w:rFonts w:ascii="Times New Roman" w:hAnsi="Times New Roman"/>
          <w:b/>
          <w:color w:val="000000"/>
          <w:sz w:val="22"/>
          <w:szCs w:val="22"/>
          <w:lang w:val="en-US"/>
        </w:rPr>
        <w:t xml:space="preserve"> </w:t>
      </w:r>
      <w:r>
        <w:rPr>
          <w:rFonts w:ascii="Times New Roman" w:hAnsi="Times New Roman"/>
          <w:color w:val="000000"/>
          <w:sz w:val="22"/>
          <w:szCs w:val="22"/>
        </w:rPr>
        <w:t>behavior</w:t>
      </w:r>
      <w:r w:rsidRPr="00E26495">
        <w:rPr>
          <w:rFonts w:ascii="Times New Roman" w:hAnsi="Times New Roman"/>
          <w:color w:val="000000"/>
          <w:sz w:val="22"/>
          <w:szCs w:val="22"/>
        </w:rPr>
        <w:t xml:space="preserve"> in tourism.  </w:t>
      </w:r>
    </w:p>
    <w:p w:rsidR="00434A76" w:rsidRPr="00EE4958" w:rsidRDefault="00434A76" w:rsidP="005E6F14">
      <w:pPr>
        <w:pStyle w:val="Textkomente"/>
        <w:spacing w:after="0" w:line="240" w:lineRule="auto"/>
        <w:ind w:firstLine="709"/>
        <w:jc w:val="both"/>
        <w:rPr>
          <w:rFonts w:ascii="Times New Roman" w:hAnsi="Times New Roman"/>
          <w:color w:val="000000"/>
          <w:sz w:val="22"/>
          <w:szCs w:val="22"/>
          <w:lang w:val="en-US"/>
        </w:rPr>
      </w:pPr>
      <w:r w:rsidRPr="00EE4958">
        <w:rPr>
          <w:rFonts w:ascii="Times New Roman" w:hAnsi="Times New Roman"/>
          <w:color w:val="000000"/>
          <w:sz w:val="22"/>
          <w:szCs w:val="22"/>
        </w:rPr>
        <w:t xml:space="preserve">John Swarbrooke and Susan Horner, in their account </w:t>
      </w:r>
      <w:r w:rsidRPr="00EE4958">
        <w:rPr>
          <w:rFonts w:ascii="Times New Roman" w:hAnsi="Times New Roman"/>
          <w:i/>
          <w:color w:val="000000"/>
          <w:sz w:val="22"/>
          <w:szCs w:val="22"/>
        </w:rPr>
        <w:t xml:space="preserve">‘Consumer </w:t>
      </w:r>
      <w:r>
        <w:rPr>
          <w:rFonts w:ascii="Times New Roman" w:hAnsi="Times New Roman"/>
          <w:i/>
          <w:color w:val="000000"/>
          <w:sz w:val="22"/>
          <w:szCs w:val="22"/>
        </w:rPr>
        <w:t>Behavior</w:t>
      </w:r>
      <w:r w:rsidRPr="00EE4958">
        <w:rPr>
          <w:rFonts w:ascii="Times New Roman" w:hAnsi="Times New Roman"/>
          <w:i/>
          <w:color w:val="000000"/>
          <w:sz w:val="22"/>
          <w:szCs w:val="22"/>
        </w:rPr>
        <w:t xml:space="preserve"> in Tourism’</w:t>
      </w:r>
      <w:r w:rsidRPr="00EE4958">
        <w:rPr>
          <w:rFonts w:ascii="Times New Roman" w:hAnsi="Times New Roman"/>
          <w:color w:val="000000"/>
          <w:sz w:val="22"/>
          <w:szCs w:val="22"/>
        </w:rPr>
        <w:t xml:space="preserve">, have provided the following definition, “Consumer </w:t>
      </w:r>
      <w:r>
        <w:rPr>
          <w:rFonts w:ascii="Times New Roman" w:hAnsi="Times New Roman"/>
          <w:color w:val="000000"/>
          <w:sz w:val="22"/>
          <w:szCs w:val="22"/>
        </w:rPr>
        <w:t>behavior</w:t>
      </w:r>
      <w:r w:rsidRPr="00EE4958">
        <w:rPr>
          <w:rFonts w:ascii="Times New Roman" w:hAnsi="Times New Roman"/>
          <w:color w:val="000000"/>
          <w:sz w:val="22"/>
          <w:szCs w:val="22"/>
        </w:rPr>
        <w:t xml:space="preserve"> is the study of why people buy the product they do, and how they make their decision”.  Another definition adapted for tourism consumer </w:t>
      </w:r>
      <w:r>
        <w:rPr>
          <w:rFonts w:ascii="Times New Roman" w:hAnsi="Times New Roman"/>
          <w:color w:val="000000"/>
          <w:sz w:val="22"/>
          <w:szCs w:val="22"/>
        </w:rPr>
        <w:lastRenderedPageBreak/>
        <w:t>behavior</w:t>
      </w:r>
      <w:r w:rsidRPr="00EE4958">
        <w:rPr>
          <w:rFonts w:ascii="Times New Roman" w:hAnsi="Times New Roman"/>
          <w:color w:val="000000"/>
          <w:sz w:val="22"/>
          <w:szCs w:val="22"/>
        </w:rPr>
        <w:t xml:space="preserve">, is the one developed by Michael R. Solomon, Ph.D., Professor of Marketing and Director of the Center for Consumer Research, who incorporates the concepts of needs and wants into his definition, “Consumer </w:t>
      </w:r>
      <w:r>
        <w:rPr>
          <w:rFonts w:ascii="Times New Roman" w:hAnsi="Times New Roman"/>
          <w:color w:val="000000"/>
          <w:sz w:val="22"/>
          <w:szCs w:val="22"/>
        </w:rPr>
        <w:t>behavior</w:t>
      </w:r>
      <w:r w:rsidRPr="00EE4958">
        <w:rPr>
          <w:rFonts w:ascii="Times New Roman" w:hAnsi="Times New Roman"/>
          <w:color w:val="000000"/>
          <w:sz w:val="22"/>
          <w:szCs w:val="22"/>
        </w:rPr>
        <w:t xml:space="preserve"> is the process involved when individuals or groups select, purchase, use or dispose of products, services, ideas or experiences to satisfy needs and wants” (as cited in Swarbrooke &amp; Horner, 2007, p. 6).  </w:t>
      </w:r>
      <w:r w:rsidRPr="00EE4958">
        <w:rPr>
          <w:rFonts w:ascii="Times New Roman" w:hAnsi="Times New Roman"/>
          <w:color w:val="000000"/>
          <w:sz w:val="22"/>
          <w:szCs w:val="22"/>
          <w:lang w:val="en-US"/>
        </w:rPr>
        <w:t>Janet McColl-Kennedy</w:t>
      </w:r>
      <w:r w:rsidRPr="00EE4958">
        <w:rPr>
          <w:rFonts w:ascii="Times New Roman" w:hAnsi="Times New Roman"/>
          <w:color w:val="000000"/>
          <w:sz w:val="22"/>
          <w:szCs w:val="22"/>
        </w:rPr>
        <w:t xml:space="preserve">, professor of Marketing and Director of Research in Business, on the other hand, defines tourist </w:t>
      </w:r>
      <w:r>
        <w:rPr>
          <w:rFonts w:ascii="Times New Roman" w:hAnsi="Times New Roman"/>
          <w:color w:val="000000"/>
          <w:sz w:val="22"/>
          <w:szCs w:val="22"/>
        </w:rPr>
        <w:t>behavior</w:t>
      </w:r>
      <w:r w:rsidRPr="00EE4958">
        <w:rPr>
          <w:rFonts w:ascii="Times New Roman" w:hAnsi="Times New Roman"/>
          <w:color w:val="000000"/>
          <w:sz w:val="22"/>
          <w:szCs w:val="22"/>
        </w:rPr>
        <w:t xml:space="preserve"> as “the actions a person takes towards purchasing and using products and services, including the decision-making process that precedes and determines the actions” (as cited in Gulid, Lertwannawit, Saengchan, 2010, p. 645).</w:t>
      </w:r>
    </w:p>
    <w:p w:rsidR="00434A76" w:rsidRDefault="00434A76" w:rsidP="005E6F14">
      <w:pPr>
        <w:pStyle w:val="Textkomente"/>
        <w:spacing w:after="0" w:line="240" w:lineRule="auto"/>
        <w:ind w:firstLine="709"/>
        <w:jc w:val="both"/>
        <w:rPr>
          <w:rFonts w:ascii="Times New Roman" w:hAnsi="Times New Roman"/>
          <w:color w:val="000000"/>
          <w:sz w:val="22"/>
          <w:szCs w:val="22"/>
        </w:rPr>
      </w:pPr>
      <w:r w:rsidRPr="00EE4958">
        <w:rPr>
          <w:rFonts w:ascii="Times New Roman" w:hAnsi="Times New Roman"/>
          <w:color w:val="000000"/>
          <w:sz w:val="22"/>
          <w:szCs w:val="22"/>
        </w:rPr>
        <w:t>Getting back to tourism demand, various definitions have been developed in this respect, as well.  Nevertheless, two are the main definitions that will lead this study.  One of them is proposed by Douglas Pearce, professor of Tourism Management, according to whom tourism demand is “the relationship between individuals’ motivation [to travel] and their ability to do so” (as cited in Page, 2009, p. 84).  In contrast, a more economic-oriented definition is proposed by Chris Cooper.  According to the Marketing p</w:t>
      </w:r>
      <w:r w:rsidRPr="00EE4958">
        <w:rPr>
          <w:rFonts w:ascii="Times New Roman" w:hAnsi="Times New Roman"/>
          <w:bCs/>
          <w:color w:val="000000"/>
          <w:sz w:val="22"/>
          <w:szCs w:val="22"/>
        </w:rPr>
        <w:t xml:space="preserve">rofessor with an outstanding career in T-research and T- education, </w:t>
      </w:r>
      <w:r w:rsidRPr="00EE4958">
        <w:rPr>
          <w:rFonts w:ascii="Times New Roman" w:hAnsi="Times New Roman"/>
          <w:color w:val="000000"/>
          <w:sz w:val="22"/>
          <w:szCs w:val="22"/>
        </w:rPr>
        <w:t>tourism demand is “the schedule of the amount of any product or service which people are willing and able to buy at each specific price in a set of possible prices during specified period of time” (</w:t>
      </w:r>
      <w:r>
        <w:rPr>
          <w:rFonts w:ascii="Times New Roman" w:hAnsi="Times New Roman"/>
          <w:color w:val="000000"/>
          <w:sz w:val="22"/>
          <w:szCs w:val="22"/>
          <w:lang w:val="en-US"/>
        </w:rPr>
        <w:t>Cooper, Fletcher, Gilbert, Wanhill, 1993</w:t>
      </w:r>
      <w:r w:rsidRPr="00EE4958">
        <w:rPr>
          <w:rFonts w:ascii="Times New Roman" w:hAnsi="Times New Roman"/>
          <w:color w:val="000000"/>
          <w:sz w:val="22"/>
          <w:szCs w:val="22"/>
        </w:rPr>
        <w:t>).</w:t>
      </w:r>
    </w:p>
    <w:p w:rsidR="00434A76" w:rsidRPr="00E36AA0" w:rsidRDefault="00434A76" w:rsidP="00E36AA0">
      <w:pPr>
        <w:pStyle w:val="Textkomente"/>
        <w:spacing w:after="0" w:line="240" w:lineRule="auto"/>
        <w:ind w:firstLine="720"/>
        <w:jc w:val="both"/>
        <w:rPr>
          <w:rFonts w:ascii="Times New Roman" w:hAnsi="Times New Roman"/>
          <w:color w:val="000000"/>
          <w:sz w:val="22"/>
          <w:szCs w:val="22"/>
        </w:rPr>
      </w:pPr>
    </w:p>
    <w:p w:rsidR="00434A76" w:rsidRDefault="00434A76" w:rsidP="008970F2">
      <w:pPr>
        <w:pStyle w:val="Textkomente"/>
        <w:numPr>
          <w:ilvl w:val="1"/>
          <w:numId w:val="8"/>
        </w:numPr>
        <w:spacing w:line="240" w:lineRule="auto"/>
        <w:jc w:val="both"/>
        <w:rPr>
          <w:rFonts w:ascii="Times New Roman" w:hAnsi="Times New Roman"/>
          <w:b/>
          <w:color w:val="000000"/>
          <w:sz w:val="24"/>
          <w:szCs w:val="22"/>
        </w:rPr>
      </w:pPr>
      <w:r w:rsidRPr="008970F2">
        <w:rPr>
          <w:rFonts w:ascii="Times New Roman" w:hAnsi="Times New Roman"/>
          <w:b/>
          <w:color w:val="000000"/>
          <w:sz w:val="24"/>
          <w:szCs w:val="22"/>
        </w:rPr>
        <w:t>Consumer Behavior Models in Tourism</w:t>
      </w:r>
    </w:p>
    <w:p w:rsidR="00434A76" w:rsidRDefault="00434A76" w:rsidP="005E6F14">
      <w:pPr>
        <w:spacing w:after="0" w:line="240" w:lineRule="auto"/>
        <w:ind w:firstLine="709"/>
        <w:jc w:val="both"/>
        <w:rPr>
          <w:rFonts w:ascii="Times New Roman" w:hAnsi="Times New Roman"/>
          <w:lang w:val="en-US"/>
        </w:rPr>
      </w:pPr>
      <w:r w:rsidRPr="005933E3">
        <w:rPr>
          <w:rFonts w:ascii="Times New Roman" w:hAnsi="Times New Roman"/>
          <w:lang w:val="en-US"/>
        </w:rPr>
        <w:t>Generally speaking, the main aim of the Consumer Behavior models is to provide a simplistic picture of the factors that drive consumers’ buying decision making process (Swarbrooke &amp; Horner, 2007, p. 40).  Seaton (1994, as cited in Swarbrooke, 2007) discusses the intangible nature of tourism services as being the crucial reason as to why special attention should be paid on the tourist’ decision making process.  Because tourists have to decide about a relatively high-spending activity such as tourism, considering also that they only have in their own imagination how their holiday will be, a high-risk decision making process is inevitably involved from their part.  For this reason, the tourist will spend relatively more time on his or her decision making about purchasing tourism products and will as a consequence be more involved in the purchase decision.  Considering also that large amounts are</w:t>
      </w:r>
      <w:r w:rsidRPr="005933E3">
        <w:rPr>
          <w:rFonts w:ascii="Times New Roman" w:hAnsi="Times New Roman"/>
          <w:b/>
          <w:szCs w:val="24"/>
          <w:lang w:val="en-US"/>
        </w:rPr>
        <w:t xml:space="preserve"> </w:t>
      </w:r>
      <w:r w:rsidRPr="005933E3">
        <w:rPr>
          <w:rFonts w:ascii="Times New Roman" w:hAnsi="Times New Roman"/>
          <w:lang w:val="en-US"/>
        </w:rPr>
        <w:t>committed for something you cannot see, leaves the tourist with an opportunity cost of disastrous holiday being uncorrectable.</w:t>
      </w:r>
      <w:bookmarkStart w:id="2" w:name="_Toc327468003"/>
    </w:p>
    <w:p w:rsidR="00434A76" w:rsidRDefault="00434A76" w:rsidP="002A042F">
      <w:pPr>
        <w:spacing w:after="0" w:line="240" w:lineRule="auto"/>
        <w:ind w:firstLine="709"/>
        <w:jc w:val="both"/>
        <w:rPr>
          <w:rFonts w:ascii="Times New Roman" w:hAnsi="Times New Roman"/>
          <w:lang w:val="en-US"/>
        </w:rPr>
      </w:pPr>
    </w:p>
    <w:p w:rsidR="00434A76" w:rsidRDefault="008427E8" w:rsidP="002A042F">
      <w:pPr>
        <w:spacing w:after="0" w:line="240" w:lineRule="auto"/>
        <w:ind w:firstLine="709"/>
        <w:jc w:val="both"/>
        <w:rPr>
          <w:rFonts w:ascii="Times New Roman" w:hAnsi="Times New Roman"/>
          <w:lang w:val="en-US"/>
        </w:rPr>
      </w:pPr>
      <w:r>
        <w:rPr>
          <w:noProof/>
          <w:lang w:val="cs-CZ" w:eastAsia="cs-CZ"/>
        </w:rPr>
        <w:drawing>
          <wp:anchor distT="12192" distB="85598" distL="132588" distR="196723" simplePos="0" relativeHeight="251656704" behindDoc="0" locked="0" layoutInCell="1" allowOverlap="1">
            <wp:simplePos x="0" y="0"/>
            <wp:positionH relativeFrom="margin">
              <wp:posOffset>-3937</wp:posOffset>
            </wp:positionH>
            <wp:positionV relativeFrom="margin">
              <wp:posOffset>5138547</wp:posOffset>
            </wp:positionV>
            <wp:extent cx="5056759" cy="3102610"/>
            <wp:effectExtent l="19050" t="19050" r="67945" b="78740"/>
            <wp:wrapSquare wrapText="bothSides"/>
            <wp:docPr id="3"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7" cstate="print"/>
                    <a:srcRect/>
                    <a:stretch>
                      <a:fillRect/>
                    </a:stretch>
                  </pic:blipFill>
                  <pic:spPr bwMode="auto">
                    <a:xfrm>
                      <a:off x="0" y="0"/>
                      <a:ext cx="5056505" cy="3102610"/>
                    </a:xfrm>
                    <a:prstGeom prst="rect">
                      <a:avLst/>
                    </a:prstGeom>
                    <a:noFill/>
                    <a:ln w="9525">
                      <a:solidFill>
                        <a:srgbClr val="548DD4"/>
                      </a:solidFill>
                      <a:miter lim="800000"/>
                      <a:headEnd/>
                      <a:tailEnd/>
                    </a:ln>
                    <a:effectLst>
                      <a:outerShdw dist="107763"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Default="00434A76" w:rsidP="002A042F">
      <w:pPr>
        <w:spacing w:after="0" w:line="240" w:lineRule="auto"/>
        <w:ind w:firstLine="709"/>
        <w:jc w:val="both"/>
        <w:rPr>
          <w:rFonts w:ascii="Times New Roman" w:hAnsi="Times New Roman"/>
          <w:lang w:val="en-US"/>
        </w:rPr>
      </w:pPr>
    </w:p>
    <w:p w:rsidR="00434A76" w:rsidRPr="00C94697" w:rsidRDefault="00434A76" w:rsidP="00CD1AD9">
      <w:pPr>
        <w:pStyle w:val="Titulek"/>
        <w:pBdr>
          <w:bottom w:val="single" w:sz="4" w:space="1" w:color="auto"/>
        </w:pBdr>
        <w:spacing w:after="0" w:line="240" w:lineRule="auto"/>
        <w:rPr>
          <w:rFonts w:ascii="Times New Roman" w:hAnsi="Times New Roman"/>
          <w:i/>
        </w:rPr>
      </w:pPr>
      <w:r w:rsidRPr="00C94697">
        <w:rPr>
          <w:rFonts w:ascii="Times New Roman" w:hAnsi="Times New Roman"/>
          <w:i/>
        </w:rPr>
        <w:t xml:space="preserve">Figure 1: Andreasen model of Consumer </w:t>
      </w:r>
      <w:r>
        <w:rPr>
          <w:rFonts w:ascii="Times New Roman" w:hAnsi="Times New Roman"/>
          <w:i/>
        </w:rPr>
        <w:t>Behavior</w:t>
      </w:r>
      <w:bookmarkEnd w:id="2"/>
    </w:p>
    <w:p w:rsidR="00434A76" w:rsidRPr="00C94697" w:rsidRDefault="00434A76" w:rsidP="00BF3A10">
      <w:pPr>
        <w:spacing w:after="0"/>
        <w:rPr>
          <w:rFonts w:ascii="Times New Roman" w:hAnsi="Times New Roman"/>
          <w:sz w:val="20"/>
          <w:szCs w:val="20"/>
          <w:lang w:val="en-US"/>
        </w:rPr>
      </w:pPr>
      <w:r w:rsidRPr="00C94697">
        <w:rPr>
          <w:rFonts w:ascii="Times New Roman" w:hAnsi="Times New Roman"/>
          <w:b/>
          <w:i/>
          <w:sz w:val="20"/>
          <w:szCs w:val="20"/>
          <w:lang w:val="en-US"/>
        </w:rPr>
        <w:t xml:space="preserve">Source: </w:t>
      </w:r>
      <w:r w:rsidRPr="00C94697">
        <w:rPr>
          <w:rFonts w:ascii="Times New Roman" w:hAnsi="Times New Roman"/>
          <w:sz w:val="20"/>
          <w:szCs w:val="20"/>
          <w:lang w:val="en-US"/>
        </w:rPr>
        <w:t>(Andreasen, 1965)</w:t>
      </w:r>
    </w:p>
    <w:p w:rsidR="00434A76" w:rsidRPr="005933E3" w:rsidRDefault="00434A76" w:rsidP="00BD073B">
      <w:pPr>
        <w:spacing w:after="0" w:line="240" w:lineRule="auto"/>
        <w:ind w:firstLine="709"/>
        <w:jc w:val="both"/>
        <w:rPr>
          <w:rFonts w:ascii="Times New Roman" w:hAnsi="Times New Roman"/>
          <w:bCs/>
        </w:rPr>
      </w:pPr>
      <w:r w:rsidRPr="005933E3">
        <w:rPr>
          <w:rFonts w:ascii="Times New Roman" w:hAnsi="Times New Roman"/>
          <w:lang w:val="en-US"/>
        </w:rPr>
        <w:lastRenderedPageBreak/>
        <w:t>One among the earliest models of consumer b</w:t>
      </w:r>
      <w:r>
        <w:rPr>
          <w:rFonts w:ascii="Times New Roman" w:hAnsi="Times New Roman"/>
          <w:lang w:val="en-US"/>
        </w:rPr>
        <w:t>ehavior was proposed by Andrease</w:t>
      </w:r>
      <w:r w:rsidRPr="005933E3">
        <w:rPr>
          <w:rFonts w:ascii="Times New Roman" w:hAnsi="Times New Roman"/>
          <w:lang w:val="en-US"/>
        </w:rPr>
        <w:t xml:space="preserve">n back in the 60’s.  Information was the essential focus of this model, considering it as the most important ingredient in the consumers’ decision-making process (as cited in Swarbrooke &amp; Horner, 2007, p. 40). This model is displayed in </w:t>
      </w:r>
      <w:r w:rsidRPr="005933E3">
        <w:rPr>
          <w:rFonts w:ascii="Times New Roman" w:hAnsi="Times New Roman"/>
          <w:b/>
          <w:lang w:val="en-US"/>
        </w:rPr>
        <w:t>Figure 1</w:t>
      </w:r>
      <w:r w:rsidRPr="005933E3">
        <w:rPr>
          <w:rFonts w:ascii="Times New Roman" w:hAnsi="Times New Roman"/>
          <w:lang w:val="en-US"/>
        </w:rPr>
        <w:t xml:space="preserve">.  While it successfully considers the significance of ‘attitudes’, it lacks acknowledging attitudes when it comes to purchase behavior </w:t>
      </w:r>
      <w:r w:rsidRPr="005933E3">
        <w:rPr>
          <w:rFonts w:ascii="Times New Roman" w:hAnsi="Times New Roman"/>
          <w:bCs/>
        </w:rPr>
        <w:t>reiteration (</w:t>
      </w:r>
      <w:r>
        <w:rPr>
          <w:rFonts w:ascii="Times New Roman" w:hAnsi="Times New Roman"/>
          <w:bCs/>
        </w:rPr>
        <w:t>Andreasen, 1965</w:t>
      </w:r>
      <w:r w:rsidRPr="005933E3">
        <w:rPr>
          <w:rFonts w:ascii="Times New Roman" w:hAnsi="Times New Roman"/>
          <w:bCs/>
        </w:rPr>
        <w:t xml:space="preserve">). </w:t>
      </w:r>
    </w:p>
    <w:p w:rsidR="00434A76" w:rsidRPr="005933E3" w:rsidRDefault="008427E8" w:rsidP="00BD073B">
      <w:pPr>
        <w:spacing w:after="0" w:line="240" w:lineRule="auto"/>
        <w:ind w:firstLine="709"/>
        <w:jc w:val="both"/>
        <w:rPr>
          <w:rFonts w:ascii="Times New Roman" w:hAnsi="Times New Roman"/>
          <w:bCs/>
          <w:szCs w:val="24"/>
        </w:rPr>
      </w:pPr>
      <w:r>
        <w:rPr>
          <w:noProof/>
          <w:lang w:val="cs-CZ" w:eastAsia="cs-CZ"/>
        </w:rPr>
        <mc:AlternateContent>
          <mc:Choice Requires="wps">
            <w:drawing>
              <wp:anchor distT="0" distB="0" distL="114300" distR="114300" simplePos="0" relativeHeight="251657728" behindDoc="0" locked="0" layoutInCell="1" allowOverlap="1">
                <wp:simplePos x="0" y="0"/>
                <wp:positionH relativeFrom="column">
                  <wp:posOffset>-5129530</wp:posOffset>
                </wp:positionH>
                <wp:positionV relativeFrom="paragraph">
                  <wp:posOffset>46990</wp:posOffset>
                </wp:positionV>
                <wp:extent cx="561975" cy="447675"/>
                <wp:effectExtent l="9525" t="17145" r="9525" b="11430"/>
                <wp:wrapNone/>
                <wp:docPr id="2" name="Oval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1975" cy="447675"/>
                        </a:xfrm>
                        <a:prstGeom prst="ellipse">
                          <a:avLst/>
                        </a:prstGeom>
                        <a:noFill/>
                        <a:ln w="19050">
                          <a:solidFill>
                            <a:srgbClr val="40404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98F9E52" id="Oval 3" o:spid="_x0000_s1026" style="position:absolute;margin-left:-403.9pt;margin-top:3.7pt;width:44.25pt;height:35.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" filled="f" strokecolor="#404040" strokeweight="1.5pt"/>
            </w:pict>
          </mc:Fallback>
        </mc:AlternateContent>
      </w:r>
      <w:r w:rsidR="00434A76" w:rsidRPr="005933E3">
        <w:rPr>
          <w:rFonts w:ascii="Times New Roman" w:hAnsi="Times New Roman"/>
          <w:bCs/>
          <w:szCs w:val="24"/>
        </w:rPr>
        <w:t xml:space="preserve">In a like manner, Nicosia (as cited in </w:t>
      </w:r>
      <w:r w:rsidR="00434A76" w:rsidRPr="005933E3">
        <w:rPr>
          <w:rFonts w:ascii="Times New Roman" w:hAnsi="Times New Roman"/>
          <w:szCs w:val="24"/>
          <w:lang w:val="en-US"/>
        </w:rPr>
        <w:t xml:space="preserve">Swarbrooke &amp; Horner, 2007) proposed the model shown in </w:t>
      </w:r>
      <w:r w:rsidR="00434A76" w:rsidRPr="005933E3">
        <w:rPr>
          <w:rFonts w:ascii="Times New Roman" w:hAnsi="Times New Roman"/>
          <w:b/>
          <w:szCs w:val="24"/>
          <w:lang w:val="en-US"/>
        </w:rPr>
        <w:t>Figure 2</w:t>
      </w:r>
      <w:r w:rsidR="00434A76" w:rsidRPr="005933E3">
        <w:rPr>
          <w:rFonts w:ascii="Times New Roman" w:hAnsi="Times New Roman"/>
          <w:szCs w:val="24"/>
          <w:lang w:val="en-US"/>
        </w:rPr>
        <w:t xml:space="preserve">.  According to this model, the overall consumer decision making process, together with the firms’ communication process with the consumer, is separated into four fields.  The first field includes the firm’s attempts to communicate with the consumers and the consumer’s inclination to behave in a certain manner.  The second field involves the consumer’s search evaluation; the third one represents that act of purchase accompanied by the consumer’s purchasing behavior, whereas the last field involves the consumer’s post-purchase behavior and feedback </w:t>
      </w:r>
      <w:r w:rsidR="00434A76" w:rsidRPr="005933E3">
        <w:rPr>
          <w:rFonts w:ascii="Times New Roman" w:hAnsi="Times New Roman"/>
          <w:bCs/>
          <w:szCs w:val="24"/>
        </w:rPr>
        <w:t>(Swarbrooke &amp; Horner, 2007).</w:t>
      </w:r>
    </w:p>
    <w:p w:rsidR="00434A76" w:rsidRPr="003D3007" w:rsidRDefault="008427E8" w:rsidP="00D3798D">
      <w:pPr>
        <w:spacing w:after="0" w:line="240" w:lineRule="auto"/>
        <w:ind w:firstLine="284"/>
        <w:jc w:val="both"/>
        <w:rPr>
          <w:rFonts w:ascii="Times New Roman" w:hAnsi="Times New Roman"/>
          <w:lang w:val="en-US"/>
        </w:rPr>
      </w:pPr>
      <w:r>
        <w:rPr>
          <w:noProof/>
          <w:lang w:val="cs-CZ" w:eastAsia="cs-CZ"/>
        </w:rPr>
        <w:drawing>
          <wp:anchor distT="12192" distB="86106" distL="132588" distR="200025" simplePos="0" relativeHeight="251658752" behindDoc="0" locked="0" layoutInCell="1" allowOverlap="1">
            <wp:simplePos x="0" y="0"/>
            <wp:positionH relativeFrom="margin">
              <wp:posOffset>53213</wp:posOffset>
            </wp:positionH>
            <wp:positionV relativeFrom="margin">
              <wp:posOffset>2417572</wp:posOffset>
            </wp:positionV>
            <wp:extent cx="5705602" cy="3364357"/>
            <wp:effectExtent l="19050" t="19050" r="85725" b="83820"/>
            <wp:wrapSquare wrapText="bothSides"/>
            <wp:docPr id="4" name="Picture 2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8" cstate="print">
                      <a:grayscl/>
                    </a:blip>
                    <a:srcRect/>
                    <a:stretch>
                      <a:fillRect/>
                    </a:stretch>
                  </pic:blipFill>
                  <pic:spPr bwMode="auto">
                    <a:xfrm>
                      <a:off x="0" y="0"/>
                      <a:ext cx="5705475" cy="3364230"/>
                    </a:xfrm>
                    <a:prstGeom prst="rect">
                      <a:avLst/>
                    </a:prstGeom>
                    <a:noFill/>
                    <a:ln w="9525">
                      <a:solidFill>
                        <a:srgbClr val="548DD4"/>
                      </a:solidFill>
                      <a:miter lim="800000"/>
                      <a:headEnd/>
                      <a:tailEnd/>
                    </a:ln>
                    <a:effectLst>
                      <a:outerShdw dist="107763"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p>
    <w:p w:rsidR="00434A76" w:rsidRDefault="00434A76" w:rsidP="00D3798D">
      <w:pPr>
        <w:pStyle w:val="Titulek"/>
        <w:pBdr>
          <w:bottom w:val="single" w:sz="4" w:space="1" w:color="auto"/>
        </w:pBdr>
        <w:spacing w:after="0"/>
        <w:rPr>
          <w:rFonts w:ascii="Times New Roman" w:hAnsi="Times New Roman"/>
          <w:i/>
          <w:sz w:val="22"/>
        </w:rPr>
      </w:pPr>
      <w:bookmarkStart w:id="3" w:name="_Toc327468004"/>
    </w:p>
    <w:p w:rsidR="00434A76" w:rsidRPr="00C94697" w:rsidRDefault="00434A76" w:rsidP="00D3798D">
      <w:pPr>
        <w:pStyle w:val="Titulek"/>
        <w:pBdr>
          <w:bottom w:val="single" w:sz="4" w:space="1" w:color="auto"/>
        </w:pBdr>
        <w:spacing w:after="0"/>
        <w:rPr>
          <w:rFonts w:ascii="Times New Roman" w:hAnsi="Times New Roman"/>
          <w:i/>
        </w:rPr>
      </w:pPr>
      <w:r w:rsidRPr="00C94697">
        <w:rPr>
          <w:rFonts w:ascii="Times New Roman" w:hAnsi="Times New Roman"/>
          <w:i/>
        </w:rPr>
        <w:t>Figure 2:</w:t>
      </w:r>
      <w:r w:rsidRPr="00C94697">
        <w:rPr>
          <w:i/>
        </w:rPr>
        <w:t xml:space="preserve"> </w:t>
      </w:r>
      <w:r w:rsidRPr="00C94697">
        <w:rPr>
          <w:rFonts w:ascii="Times New Roman" w:hAnsi="Times New Roman"/>
          <w:i/>
          <w:lang w:val="en-US"/>
        </w:rPr>
        <w:t>Nicosia model of Consumer Behavior</w:t>
      </w:r>
      <w:bookmarkEnd w:id="3"/>
    </w:p>
    <w:p w:rsidR="00434A76" w:rsidRPr="00C94697" w:rsidRDefault="00434A76" w:rsidP="00D3798D">
      <w:pPr>
        <w:spacing w:after="0"/>
        <w:rPr>
          <w:rFonts w:ascii="Times New Roman" w:hAnsi="Times New Roman"/>
          <w:i/>
          <w:sz w:val="20"/>
          <w:szCs w:val="20"/>
          <w:lang w:val="en-US"/>
        </w:rPr>
      </w:pPr>
      <w:r w:rsidRPr="00C94697">
        <w:rPr>
          <w:rFonts w:ascii="Times New Roman" w:hAnsi="Times New Roman"/>
          <w:b/>
          <w:i/>
          <w:sz w:val="20"/>
          <w:szCs w:val="20"/>
          <w:lang w:val="en-US"/>
        </w:rPr>
        <w:t>Source</w:t>
      </w:r>
      <w:r w:rsidRPr="00C94697">
        <w:rPr>
          <w:rFonts w:ascii="Times New Roman" w:hAnsi="Times New Roman"/>
          <w:i/>
          <w:sz w:val="20"/>
          <w:szCs w:val="20"/>
          <w:lang w:val="en-US"/>
        </w:rPr>
        <w:t xml:space="preserve">: </w:t>
      </w:r>
      <w:r w:rsidRPr="00232D5C">
        <w:rPr>
          <w:rFonts w:ascii="Times New Roman" w:hAnsi="Times New Roman"/>
          <w:sz w:val="20"/>
          <w:szCs w:val="20"/>
          <w:lang w:val="en-US"/>
        </w:rPr>
        <w:t>(</w:t>
      </w:r>
      <w:r w:rsidRPr="00C94697">
        <w:rPr>
          <w:rFonts w:ascii="Times New Roman" w:hAnsi="Times New Roman"/>
          <w:sz w:val="20"/>
          <w:szCs w:val="20"/>
          <w:lang w:val="en-US"/>
        </w:rPr>
        <w:t>Swarbrooke &amp; Horner, 2007, p.42</w:t>
      </w:r>
      <w:r>
        <w:rPr>
          <w:rFonts w:ascii="Times New Roman" w:hAnsi="Times New Roman"/>
          <w:sz w:val="20"/>
          <w:szCs w:val="20"/>
          <w:lang w:val="en-US"/>
        </w:rPr>
        <w:t>)</w:t>
      </w:r>
    </w:p>
    <w:p w:rsidR="00434A76" w:rsidRDefault="00434A76" w:rsidP="00DC4E73">
      <w:pPr>
        <w:spacing w:after="0" w:line="240" w:lineRule="auto"/>
        <w:jc w:val="both"/>
        <w:rPr>
          <w:rFonts w:ascii="Times New Roman" w:hAnsi="Times New Roman"/>
          <w:b/>
          <w:sz w:val="24"/>
          <w:szCs w:val="24"/>
          <w:lang w:val="en-US"/>
        </w:rPr>
      </w:pPr>
    </w:p>
    <w:p w:rsidR="00434A76" w:rsidRPr="00C92015" w:rsidRDefault="00434A76" w:rsidP="00DC4E73">
      <w:pPr>
        <w:spacing w:after="0" w:line="240" w:lineRule="auto"/>
        <w:ind w:firstLine="709"/>
        <w:jc w:val="both"/>
        <w:rPr>
          <w:rFonts w:ascii="Times New Roman" w:hAnsi="Times New Roman"/>
        </w:rPr>
      </w:pPr>
      <w:r w:rsidRPr="00C92015">
        <w:rPr>
          <w:rFonts w:ascii="Times New Roman" w:hAnsi="Times New Roman"/>
          <w:lang w:val="en-US"/>
        </w:rPr>
        <w:t xml:space="preserve">Furthermore, another very well-known representative theory of the buyer behavior is embedded in the Howard-Sheth </w:t>
      </w:r>
      <w:r>
        <w:rPr>
          <w:rFonts w:ascii="Times New Roman" w:hAnsi="Times New Roman"/>
          <w:lang w:val="en-US"/>
        </w:rPr>
        <w:t xml:space="preserve">model, shown in </w:t>
      </w:r>
      <w:r w:rsidRPr="00C92015">
        <w:rPr>
          <w:rFonts w:ascii="Times New Roman" w:hAnsi="Times New Roman"/>
          <w:b/>
          <w:lang w:val="en-US"/>
        </w:rPr>
        <w:t>Figure 3</w:t>
      </w:r>
      <w:r w:rsidRPr="00C92015">
        <w:rPr>
          <w:rFonts w:ascii="Times New Roman" w:hAnsi="Times New Roman"/>
          <w:lang w:val="en-US"/>
        </w:rPr>
        <w:t xml:space="preserve">.  This model is very complex in nature and is focused on four different variable sets, specifically: “stimulus variables, response variables, hypothetical constructs and exogenous variables” (Howard &amp; Sheth, 1969, p. 470).  As it may be observed, at the central part of the model lies a rectangular box </w:t>
      </w:r>
      <w:r>
        <w:rPr>
          <w:rFonts w:ascii="Times New Roman" w:hAnsi="Times New Roman"/>
          <w:lang w:val="en-US"/>
        </w:rPr>
        <w:t>containing</w:t>
      </w:r>
      <w:r w:rsidRPr="00C92015">
        <w:rPr>
          <w:rFonts w:ascii="Times New Roman" w:hAnsi="Times New Roman"/>
          <w:lang w:val="en-US"/>
        </w:rPr>
        <w:t xml:space="preserve"> several internal variables</w:t>
      </w:r>
      <w:r>
        <w:rPr>
          <w:rFonts w:ascii="Times New Roman" w:hAnsi="Times New Roman"/>
          <w:lang w:val="en-US"/>
        </w:rPr>
        <w:t>,</w:t>
      </w:r>
      <w:r w:rsidRPr="00C92015">
        <w:rPr>
          <w:rFonts w:ascii="Times New Roman" w:hAnsi="Times New Roman"/>
          <w:lang w:val="en-US"/>
        </w:rPr>
        <w:t xml:space="preserve"> which in turn describe the overall state and condition of the buyer.  According to</w:t>
      </w:r>
      <w:r w:rsidRPr="00C92015">
        <w:rPr>
          <w:rFonts w:ascii="Times New Roman" w:hAnsi="Times New Roman"/>
        </w:rPr>
        <w:t xml:space="preserve"> John A. Howard and Jagdish N. Sheth, founders of this model, the hypothetical constructs play the role of endogenous variables meaning that their changes can be given a reason for (</w:t>
      </w:r>
      <w:r w:rsidRPr="00C92015">
        <w:rPr>
          <w:rFonts w:ascii="Times New Roman" w:hAnsi="Times New Roman"/>
          <w:lang w:val="en-US"/>
        </w:rPr>
        <w:t>Howard &amp; Sheth</w:t>
      </w:r>
      <w:r>
        <w:rPr>
          <w:rFonts w:ascii="Times New Roman" w:hAnsi="Times New Roman"/>
          <w:lang w:val="en-US"/>
        </w:rPr>
        <w:t>, 1969</w:t>
      </w:r>
      <w:r w:rsidRPr="00C92015">
        <w:rPr>
          <w:rFonts w:ascii="Times New Roman" w:hAnsi="Times New Roman"/>
          <w:lang w:val="en-US"/>
        </w:rPr>
        <w:t>)</w:t>
      </w:r>
      <w:r w:rsidRPr="00C92015">
        <w:rPr>
          <w:rFonts w:ascii="Times New Roman" w:hAnsi="Times New Roman"/>
        </w:rPr>
        <w:t>.  In this respect, they have classified them in two different groups</w:t>
      </w:r>
      <w:r w:rsidRPr="00C92015">
        <w:rPr>
          <w:rFonts w:ascii="Times New Roman" w:hAnsi="Times New Roman"/>
          <w:lang w:val="en-US"/>
        </w:rPr>
        <w:t xml:space="preserve"> “learning constructs and perceptual constructs”.  </w:t>
      </w:r>
      <w:r w:rsidRPr="00C92015">
        <w:rPr>
          <w:rFonts w:ascii="Times New Roman" w:hAnsi="Times New Roman"/>
        </w:rPr>
        <w:t>The first notion includes seven variables, namely specific and nonspecific motives, brand potential, decision mediators, predisposition toward brands, inhibitors and satisfaction with the brand purchase.  The learning constructs basically point at the buyer’s process of opinion and beliefs formation until the final purchase decision is taken.</w:t>
      </w:r>
    </w:p>
    <w:p w:rsidR="00434A76" w:rsidRPr="00C92015" w:rsidRDefault="00434A76" w:rsidP="00C92015">
      <w:pPr>
        <w:spacing w:after="0" w:line="240" w:lineRule="auto"/>
        <w:ind w:firstLine="709"/>
        <w:jc w:val="both"/>
        <w:rPr>
          <w:rFonts w:ascii="Times New Roman" w:hAnsi="Times New Roman"/>
        </w:rPr>
      </w:pPr>
      <w:r w:rsidRPr="00C92015">
        <w:rPr>
          <w:rFonts w:ascii="Times New Roman" w:hAnsi="Times New Roman"/>
        </w:rPr>
        <w:t xml:space="preserve">The second construct, on the other hand, deals with how the consumer acquires and processes information taken from the input variables, in order to make his purchase decision.  Three are the main </w:t>
      </w:r>
      <w:r w:rsidRPr="00C92015">
        <w:rPr>
          <w:rFonts w:ascii="Times New Roman" w:hAnsi="Times New Roman"/>
        </w:rPr>
        <w:lastRenderedPageBreak/>
        <w:t>perceptual constructs that this model employees, shown also in Figure 3-3, “sensitivity to information, perceptual bias, and search for information” (</w:t>
      </w:r>
      <w:r w:rsidRPr="00C92015">
        <w:rPr>
          <w:rFonts w:ascii="Times New Roman" w:hAnsi="Times New Roman"/>
          <w:lang w:val="en-US"/>
        </w:rPr>
        <w:t>Howard &amp; Sheth</w:t>
      </w:r>
      <w:r w:rsidRPr="00C92015">
        <w:rPr>
          <w:rFonts w:ascii="Times New Roman" w:hAnsi="Times New Roman"/>
        </w:rPr>
        <w:t>, 1969, p.477).</w:t>
      </w:r>
    </w:p>
    <w:p w:rsidR="00434A76" w:rsidRDefault="008427E8" w:rsidP="00834CA1">
      <w:pPr>
        <w:spacing w:after="0" w:line="240" w:lineRule="auto"/>
        <w:ind w:firstLine="709"/>
        <w:jc w:val="both"/>
        <w:rPr>
          <w:rFonts w:ascii="Times New Roman" w:hAnsi="Times New Roman"/>
          <w:lang w:val="en-US"/>
        </w:rPr>
      </w:pPr>
      <w:r>
        <w:rPr>
          <w:noProof/>
          <w:lang w:val="cs-CZ" w:eastAsia="cs-CZ"/>
        </w:rPr>
        <w:drawing>
          <wp:anchor distT="0" distB="0" distL="114300" distR="114300" simplePos="0" relativeHeight="251660800" behindDoc="0" locked="0" layoutInCell="1" allowOverlap="1">
            <wp:simplePos x="0" y="0"/>
            <wp:positionH relativeFrom="margin">
              <wp:posOffset>-36195</wp:posOffset>
            </wp:positionH>
            <wp:positionV relativeFrom="margin">
              <wp:posOffset>2675890</wp:posOffset>
            </wp:positionV>
            <wp:extent cx="5736590" cy="3726180"/>
            <wp:effectExtent l="19050" t="19050" r="0" b="7620"/>
            <wp:wrapSquare wrapText="bothSides"/>
            <wp:docPr id="5"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9">
                      <a:grayscl/>
                      <a:extLst>
                        <a:ext uri="{28A0092B-C50C-407E-A947-70E740481C1C}">
                          <a14:useLocalDpi xmlns:a14="http://schemas.microsoft.com/office/drawing/2010/main" val="0"/>
                        </a:ext>
                      </a:extLst>
                    </a:blip>
                    <a:srcRect/>
                    <a:stretch>
                      <a:fillRect/>
                    </a:stretch>
                  </pic:blipFill>
                  <pic:spPr bwMode="auto">
                    <a:xfrm>
                      <a:off x="0" y="0"/>
                      <a:ext cx="5736590" cy="3726180"/>
                    </a:xfrm>
                    <a:prstGeom prst="rect">
                      <a:avLst/>
                    </a:prstGeom>
                    <a:noFill/>
                    <a:ln w="12700">
                      <a:solidFill>
                        <a:srgbClr val="548DD4"/>
                      </a:solidFill>
                      <a:miter lim="800000"/>
                      <a:headEnd/>
                      <a:tailEnd/>
                    </a:ln>
                  </pic:spPr>
                </pic:pic>
              </a:graphicData>
            </a:graphic>
            <wp14:sizeRelH relativeFrom="page">
              <wp14:pctWidth>0</wp14:pctWidth>
            </wp14:sizeRelH>
            <wp14:sizeRelV relativeFrom="page">
              <wp14:pctHeight>0</wp14:pctHeight>
            </wp14:sizeRelV>
          </wp:anchor>
        </w:drawing>
      </w:r>
      <w:r w:rsidR="00434A76" w:rsidRPr="00B32333">
        <w:rPr>
          <w:rFonts w:ascii="Times New Roman" w:hAnsi="Times New Roman"/>
          <w:lang w:val="en-US"/>
        </w:rPr>
        <w:t>An equally very important part of the model is the inputs to this big rectangular box, or put in another way the stimuli that affect the buyer’s internal condition.  This stimulus comes from the marketing and social environment, and range from quality, price distinctiveness, availability and service of the brands to the social influencers such as family, reference groups and social class (Howard &amp; Sheth, 1969, p. 470). The outputs, on the other hand, represent the various responses that the buyer will most probably disclose as a result of the communication between stimuli and his internal condition (Howard &amp; Sheth</w:t>
      </w:r>
      <w:r w:rsidR="00434A76">
        <w:rPr>
          <w:rFonts w:ascii="Times New Roman" w:hAnsi="Times New Roman"/>
          <w:lang w:val="en-US"/>
        </w:rPr>
        <w:t>, 1969</w:t>
      </w:r>
      <w:r w:rsidR="00434A76" w:rsidRPr="00B32333">
        <w:rPr>
          <w:rFonts w:ascii="Times New Roman" w:hAnsi="Times New Roman"/>
          <w:lang w:val="en-US"/>
        </w:rPr>
        <w:t xml:space="preserve">). </w:t>
      </w:r>
      <w:r w:rsidR="00434A76">
        <w:rPr>
          <w:rFonts w:ascii="Times New Roman" w:hAnsi="Times New Roman"/>
          <w:lang w:val="en-US"/>
        </w:rPr>
        <w:t xml:space="preserve"> </w:t>
      </w:r>
      <w:r w:rsidR="00434A76" w:rsidRPr="00B32333">
        <w:rPr>
          <w:rFonts w:ascii="Times New Roman" w:hAnsi="Times New Roman"/>
          <w:lang w:val="en-US"/>
        </w:rPr>
        <w:t>In addition to the inputs, there is also an array of “influences” to the rectangular box, or namely to the hypothetical constructs or the internal state of the buyer. There are seven of them listed at the top of the model, and are marked as “exogenous” variables.  Importance of purchase, personality variables, social class, culture, organization, time pressure and financial</w:t>
      </w:r>
      <w:r w:rsidR="00434A76" w:rsidRPr="00B32333">
        <w:rPr>
          <w:rFonts w:ascii="Times New Roman" w:hAnsi="Times New Roman"/>
          <w:b/>
        </w:rPr>
        <w:t xml:space="preserve"> </w:t>
      </w:r>
      <w:r w:rsidR="00434A76" w:rsidRPr="00B32333">
        <w:rPr>
          <w:rFonts w:ascii="Times New Roman" w:hAnsi="Times New Roman"/>
          <w:lang w:val="en-US"/>
        </w:rPr>
        <w:t xml:space="preserve">structure according to the authors “are several influences operating on the buyer’s decisions which we treat as exogenous: that, is we do not explain their formation and change” (Howard &amp; Sheth, 1969, p. 485).  </w:t>
      </w:r>
    </w:p>
    <w:p w:rsidR="00434A76" w:rsidRPr="00B32333" w:rsidRDefault="00434A76" w:rsidP="00834CA1">
      <w:pPr>
        <w:spacing w:after="0" w:line="240" w:lineRule="auto"/>
        <w:ind w:firstLine="709"/>
        <w:jc w:val="both"/>
        <w:rPr>
          <w:rFonts w:ascii="Times New Roman" w:hAnsi="Times New Roman"/>
          <w:lang w:val="en-US"/>
        </w:rPr>
      </w:pPr>
    </w:p>
    <w:p w:rsidR="00434A76" w:rsidRPr="00C94697" w:rsidRDefault="00434A76" w:rsidP="00137596">
      <w:pPr>
        <w:pStyle w:val="Titulek"/>
        <w:pBdr>
          <w:bottom w:val="single" w:sz="4" w:space="1" w:color="auto"/>
        </w:pBdr>
        <w:spacing w:after="0"/>
        <w:rPr>
          <w:rFonts w:ascii="Times New Roman" w:hAnsi="Times New Roman"/>
          <w:i/>
          <w:color w:val="000000"/>
          <w:highlight w:val="yellow"/>
          <w:shd w:val="clear" w:color="auto" w:fill="FFFFFF"/>
        </w:rPr>
      </w:pPr>
      <w:bookmarkStart w:id="4" w:name="_Toc327468005"/>
      <w:r w:rsidRPr="00C94697">
        <w:rPr>
          <w:rFonts w:ascii="Times New Roman" w:hAnsi="Times New Roman"/>
          <w:i/>
        </w:rPr>
        <w:t>Figure 3: Howard-Sheth Model of the Theory of Buyer Behavior</w:t>
      </w:r>
      <w:bookmarkEnd w:id="4"/>
    </w:p>
    <w:p w:rsidR="00434A76" w:rsidRPr="00C94697" w:rsidRDefault="00434A76" w:rsidP="00137596">
      <w:pPr>
        <w:spacing w:after="0"/>
        <w:rPr>
          <w:rFonts w:ascii="Times New Roman" w:hAnsi="Times New Roman"/>
          <w:b/>
          <w:i/>
          <w:color w:val="000000"/>
          <w:sz w:val="20"/>
          <w:szCs w:val="20"/>
          <w:shd w:val="clear" w:color="auto" w:fill="FFFFFF"/>
        </w:rPr>
      </w:pPr>
      <w:r w:rsidRPr="00C94697">
        <w:rPr>
          <w:rFonts w:ascii="Times New Roman" w:hAnsi="Times New Roman"/>
          <w:b/>
          <w:i/>
          <w:color w:val="000000"/>
          <w:sz w:val="20"/>
          <w:szCs w:val="20"/>
          <w:shd w:val="clear" w:color="auto" w:fill="FFFFFF"/>
        </w:rPr>
        <w:t>Source:</w:t>
      </w:r>
      <w:r w:rsidRPr="00C94697">
        <w:rPr>
          <w:rFonts w:ascii="Times New Roman" w:hAnsi="Times New Roman"/>
          <w:b/>
          <w:sz w:val="20"/>
          <w:szCs w:val="20"/>
          <w:lang w:val="en-US"/>
        </w:rPr>
        <w:t xml:space="preserve"> </w:t>
      </w:r>
      <w:r w:rsidRPr="00232D5C">
        <w:rPr>
          <w:rFonts w:ascii="Times New Roman" w:hAnsi="Times New Roman"/>
          <w:sz w:val="20"/>
          <w:szCs w:val="20"/>
          <w:lang w:val="en-US"/>
        </w:rPr>
        <w:t>(</w:t>
      </w:r>
      <w:r w:rsidRPr="00C94697">
        <w:rPr>
          <w:rFonts w:ascii="Times New Roman" w:hAnsi="Times New Roman"/>
          <w:sz w:val="20"/>
          <w:szCs w:val="20"/>
          <w:lang w:val="en-US"/>
        </w:rPr>
        <w:t>Howard &amp; Sheth, 1969)</w:t>
      </w:r>
    </w:p>
    <w:p w:rsidR="00434A76" w:rsidRDefault="00434A76" w:rsidP="005933E3">
      <w:pPr>
        <w:spacing w:after="0" w:line="240" w:lineRule="auto"/>
        <w:jc w:val="both"/>
        <w:rPr>
          <w:rFonts w:ascii="Times New Roman" w:hAnsi="Times New Roman"/>
          <w:sz w:val="24"/>
          <w:lang w:val="en-US"/>
        </w:rPr>
      </w:pPr>
    </w:p>
    <w:p w:rsidR="00434A76" w:rsidRPr="00B32333" w:rsidRDefault="00434A76" w:rsidP="005E6F14">
      <w:pPr>
        <w:spacing w:after="0" w:line="240" w:lineRule="auto"/>
        <w:ind w:firstLine="709"/>
        <w:jc w:val="both"/>
        <w:rPr>
          <w:rFonts w:ascii="Times New Roman" w:hAnsi="Times New Roman"/>
          <w:lang w:val="en-US"/>
        </w:rPr>
      </w:pPr>
      <w:r w:rsidRPr="00B32333">
        <w:rPr>
          <w:rFonts w:ascii="Times New Roman" w:hAnsi="Times New Roman"/>
          <w:lang w:val="en-US"/>
        </w:rPr>
        <w:t xml:space="preserve">Lastly, Mathieson and Wall (as cited on </w:t>
      </w:r>
      <w:r>
        <w:rPr>
          <w:rFonts w:ascii="Times New Roman" w:hAnsi="Times New Roman"/>
          <w:lang w:val="en-US"/>
        </w:rPr>
        <w:t>Wall &amp; Mathieson, 2006</w:t>
      </w:r>
      <w:r w:rsidRPr="00B32333">
        <w:rPr>
          <w:rFonts w:ascii="Times New Roman" w:hAnsi="Times New Roman"/>
          <w:lang w:val="en-US"/>
        </w:rPr>
        <w:t xml:space="preserve">) brought about a more simplistic version of the buyer behavior, this time adapted for tourism consumers.  </w:t>
      </w:r>
      <w:r w:rsidRPr="00B32333">
        <w:rPr>
          <w:rFonts w:ascii="Times New Roman" w:hAnsi="Times New Roman"/>
          <w:b/>
          <w:lang w:val="en-US"/>
        </w:rPr>
        <w:t>Figure 4</w:t>
      </w:r>
      <w:r>
        <w:rPr>
          <w:rFonts w:ascii="Times New Roman" w:hAnsi="Times New Roman"/>
          <w:lang w:val="en-US"/>
        </w:rPr>
        <w:t xml:space="preserve"> </w:t>
      </w:r>
      <w:r w:rsidRPr="00B32333">
        <w:rPr>
          <w:rFonts w:ascii="Times New Roman" w:hAnsi="Times New Roman"/>
          <w:lang w:val="en-US"/>
        </w:rPr>
        <w:t xml:space="preserve">displays a diagram of the model, which is mostly linear in nature.  The model is in essence aligned to the general five steps employed during consumer’s decision making process, but adapted specifically </w:t>
      </w:r>
      <w:r>
        <w:rPr>
          <w:rFonts w:ascii="Times New Roman" w:hAnsi="Times New Roman"/>
          <w:lang w:val="en-US"/>
        </w:rPr>
        <w:t>to</w:t>
      </w:r>
      <w:r w:rsidRPr="00B32333">
        <w:rPr>
          <w:rFonts w:ascii="Times New Roman" w:hAnsi="Times New Roman"/>
          <w:lang w:val="en-US"/>
        </w:rPr>
        <w:t xml:space="preserve"> the tourism product, ranging from felt need to travel (or need recognition) to travel satisfaction outcome (or post-purchase evaluation).</w:t>
      </w:r>
      <w:bookmarkStart w:id="5" w:name="_Toc327468007"/>
    </w:p>
    <w:p w:rsidR="00434A76" w:rsidRDefault="00434A76" w:rsidP="00D3798D">
      <w:pPr>
        <w:pStyle w:val="Titulek"/>
        <w:pBdr>
          <w:bottom w:val="single" w:sz="4" w:space="1" w:color="auto"/>
        </w:pBdr>
        <w:spacing w:after="0"/>
        <w:rPr>
          <w:rFonts w:ascii="Times New Roman" w:hAnsi="Times New Roman"/>
          <w:i/>
          <w:sz w:val="22"/>
        </w:rPr>
      </w:pPr>
    </w:p>
    <w:p w:rsidR="00434A76" w:rsidRPr="00C94697" w:rsidRDefault="008427E8" w:rsidP="00CD1AD9">
      <w:pPr>
        <w:pStyle w:val="Titulek"/>
        <w:pBdr>
          <w:bottom w:val="single" w:sz="4" w:space="1" w:color="auto"/>
        </w:pBdr>
        <w:spacing w:after="0" w:line="240" w:lineRule="auto"/>
        <w:rPr>
          <w:rFonts w:ascii="Times New Roman" w:hAnsi="Times New Roman"/>
          <w:i/>
        </w:rPr>
      </w:pPr>
      <w:r>
        <w:rPr>
          <w:noProof/>
          <w:lang w:val="cs-CZ" w:eastAsia="cs-CZ"/>
        </w:rPr>
        <w:lastRenderedPageBreak/>
        <w:drawing>
          <wp:anchor distT="12192" distB="88011" distL="132588" distR="196723" simplePos="0" relativeHeight="251659776" behindDoc="0" locked="0" layoutInCell="1" allowOverlap="1">
            <wp:simplePos x="0" y="0"/>
            <wp:positionH relativeFrom="margin">
              <wp:posOffset>-62357</wp:posOffset>
            </wp:positionH>
            <wp:positionV relativeFrom="margin">
              <wp:posOffset>118237</wp:posOffset>
            </wp:positionV>
            <wp:extent cx="5788279" cy="1076452"/>
            <wp:effectExtent l="19050" t="19050" r="79375" b="85725"/>
            <wp:wrapSquare wrapText="bothSides"/>
            <wp:docPr id="6" name="Picture 2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cstate="print"/>
                    <a:srcRect/>
                    <a:stretch>
                      <a:fillRect/>
                    </a:stretch>
                  </pic:blipFill>
                  <pic:spPr bwMode="auto">
                    <a:xfrm>
                      <a:off x="0" y="0"/>
                      <a:ext cx="5788025" cy="1076325"/>
                    </a:xfrm>
                    <a:prstGeom prst="rect">
                      <a:avLst/>
                    </a:prstGeom>
                    <a:noFill/>
                    <a:ln w="9525">
                      <a:solidFill>
                        <a:srgbClr val="548DD4"/>
                      </a:solidFill>
                      <a:miter lim="800000"/>
                      <a:headEnd/>
                      <a:tailEnd/>
                    </a:ln>
                    <a:effectLst>
                      <a:outerShdw dist="107763" dir="27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r w:rsidR="00434A76" w:rsidRPr="00C94697">
        <w:rPr>
          <w:rFonts w:ascii="Times New Roman" w:hAnsi="Times New Roman"/>
          <w:i/>
        </w:rPr>
        <w:t xml:space="preserve">Figure 4: Travel-buying </w:t>
      </w:r>
      <w:r w:rsidR="00434A76">
        <w:rPr>
          <w:rFonts w:ascii="Times New Roman" w:hAnsi="Times New Roman"/>
          <w:i/>
        </w:rPr>
        <w:t>Behavior</w:t>
      </w:r>
      <w:bookmarkEnd w:id="5"/>
    </w:p>
    <w:p w:rsidR="00434A76" w:rsidRPr="00C94697" w:rsidRDefault="00434A76" w:rsidP="00D3798D">
      <w:pPr>
        <w:spacing w:after="0" w:line="360" w:lineRule="auto"/>
        <w:jc w:val="both"/>
        <w:rPr>
          <w:rFonts w:ascii="Times New Roman" w:hAnsi="Times New Roman"/>
          <w:b/>
          <w:i/>
          <w:sz w:val="20"/>
          <w:szCs w:val="20"/>
          <w:lang w:val="en-US"/>
        </w:rPr>
      </w:pPr>
      <w:r w:rsidRPr="00C94697">
        <w:rPr>
          <w:rFonts w:ascii="Times New Roman" w:hAnsi="Times New Roman"/>
          <w:b/>
          <w:i/>
          <w:sz w:val="20"/>
          <w:szCs w:val="20"/>
          <w:lang w:val="en-US"/>
        </w:rPr>
        <w:t>Source:</w:t>
      </w:r>
      <w:r>
        <w:rPr>
          <w:rFonts w:ascii="Times New Roman" w:hAnsi="Times New Roman"/>
          <w:sz w:val="20"/>
          <w:szCs w:val="20"/>
          <w:lang w:val="en-US"/>
        </w:rPr>
        <w:t xml:space="preserve"> (</w:t>
      </w:r>
      <w:r w:rsidRPr="00C94697">
        <w:rPr>
          <w:rFonts w:ascii="Times New Roman" w:hAnsi="Times New Roman"/>
          <w:sz w:val="20"/>
          <w:szCs w:val="20"/>
          <w:lang w:val="en-US"/>
        </w:rPr>
        <w:t xml:space="preserve">adapted from Mathieson and Wall </w:t>
      </w:r>
      <w:r>
        <w:rPr>
          <w:rFonts w:ascii="Times New Roman" w:hAnsi="Times New Roman"/>
          <w:sz w:val="20"/>
          <w:szCs w:val="20"/>
          <w:lang w:val="en-US"/>
        </w:rPr>
        <w:t xml:space="preserve">1982; </w:t>
      </w:r>
      <w:r w:rsidRPr="00C94697">
        <w:rPr>
          <w:rFonts w:ascii="Times New Roman" w:hAnsi="Times New Roman"/>
          <w:sz w:val="20"/>
          <w:szCs w:val="20"/>
          <w:lang w:val="en-US"/>
        </w:rPr>
        <w:t>as cited in Wall &amp; Mathesion 2006)</w:t>
      </w:r>
    </w:p>
    <w:p w:rsidR="00434A76" w:rsidRDefault="00434A76" w:rsidP="007F032B">
      <w:pPr>
        <w:spacing w:after="0" w:line="240" w:lineRule="auto"/>
        <w:ind w:firstLine="709"/>
        <w:jc w:val="both"/>
        <w:rPr>
          <w:rFonts w:ascii="Times New Roman" w:hAnsi="Times New Roman"/>
        </w:rPr>
      </w:pPr>
      <w:r w:rsidRPr="00B32333">
        <w:rPr>
          <w:rFonts w:ascii="Times New Roman" w:hAnsi="Times New Roman"/>
          <w:lang w:val="en-US"/>
        </w:rPr>
        <w:t>Having traveled through the various general consumer behavior models, we have observed that most of the consumer behavior models in tourism are overly simplified if compared to the broad consumer behavior models (</w:t>
      </w:r>
      <w:r>
        <w:rPr>
          <w:rFonts w:ascii="Times New Roman" w:hAnsi="Times New Roman"/>
          <w:lang w:val="en-US"/>
        </w:rPr>
        <w:t>Wall &amp; Mathieson, 2006</w:t>
      </w:r>
      <w:r w:rsidRPr="00B32333">
        <w:rPr>
          <w:rFonts w:ascii="Times New Roman" w:hAnsi="Times New Roman"/>
          <w:lang w:val="en-US"/>
        </w:rPr>
        <w:t xml:space="preserve">).  This does not mean, however, that consumer behavior in tourism is a simple process in itself.  On the contrary, because tourism involves various features, consumer behavior in tourism is </w:t>
      </w:r>
      <w:r w:rsidRPr="00B32333">
        <w:rPr>
          <w:rFonts w:ascii="Times New Roman" w:hAnsi="Times New Roman"/>
        </w:rPr>
        <w:t xml:space="preserve">highly complex in nature.  In this respect, Swarbrooke and Horner in their account ‘Consumer </w:t>
      </w:r>
      <w:r>
        <w:rPr>
          <w:rFonts w:ascii="Times New Roman" w:hAnsi="Times New Roman"/>
        </w:rPr>
        <w:t>Behavior</w:t>
      </w:r>
      <w:r w:rsidRPr="00B32333">
        <w:rPr>
          <w:rFonts w:ascii="Times New Roman" w:hAnsi="Times New Roman"/>
        </w:rPr>
        <w:t xml:space="preserve"> in Tourism’ claim that “the diverse characteristics of tourism mean that consumer </w:t>
      </w:r>
      <w:r>
        <w:rPr>
          <w:rFonts w:ascii="Times New Roman" w:hAnsi="Times New Roman"/>
        </w:rPr>
        <w:t>behavior</w:t>
      </w:r>
      <w:r w:rsidRPr="00B32333">
        <w:rPr>
          <w:rFonts w:ascii="Times New Roman" w:hAnsi="Times New Roman"/>
        </w:rPr>
        <w:t xml:space="preserve"> in tourism will inevitably be very complex” (Swarbrooke and Horner, 2007, p. 47).  </w:t>
      </w:r>
    </w:p>
    <w:p w:rsidR="00434A76" w:rsidRDefault="00434A76" w:rsidP="00B32333">
      <w:pPr>
        <w:spacing w:after="0" w:line="240" w:lineRule="auto"/>
        <w:ind w:firstLine="709"/>
        <w:jc w:val="both"/>
        <w:rPr>
          <w:rFonts w:ascii="Times New Roman" w:hAnsi="Times New Roman"/>
          <w:sz w:val="24"/>
        </w:rPr>
      </w:pPr>
    </w:p>
    <w:p w:rsidR="00434A76" w:rsidRPr="00B32333" w:rsidRDefault="00434A76" w:rsidP="00B32333">
      <w:pPr>
        <w:spacing w:after="0" w:line="240" w:lineRule="auto"/>
        <w:ind w:firstLine="709"/>
        <w:jc w:val="both"/>
        <w:rPr>
          <w:rFonts w:ascii="Times New Roman" w:hAnsi="Times New Roman"/>
          <w:sz w:val="24"/>
        </w:rPr>
      </w:pPr>
    </w:p>
    <w:p w:rsidR="00434A76" w:rsidRDefault="00434A76" w:rsidP="00F24C4F">
      <w:pPr>
        <w:pStyle w:val="Textkomente"/>
        <w:spacing w:line="240" w:lineRule="auto"/>
        <w:jc w:val="both"/>
        <w:rPr>
          <w:rFonts w:ascii="Times New Roman" w:hAnsi="Times New Roman"/>
          <w:b/>
          <w:color w:val="000000"/>
          <w:sz w:val="24"/>
          <w:szCs w:val="24"/>
        </w:rPr>
      </w:pPr>
      <w:r>
        <w:rPr>
          <w:rFonts w:ascii="Times New Roman" w:hAnsi="Times New Roman"/>
          <w:b/>
          <w:color w:val="000000"/>
          <w:sz w:val="24"/>
          <w:szCs w:val="24"/>
        </w:rPr>
        <w:t xml:space="preserve">2. </w:t>
      </w:r>
      <w:r w:rsidRPr="00A90D91">
        <w:rPr>
          <w:rFonts w:ascii="Times New Roman" w:hAnsi="Times New Roman"/>
          <w:b/>
          <w:color w:val="000000"/>
          <w:sz w:val="24"/>
          <w:szCs w:val="24"/>
        </w:rPr>
        <w:t>Conceptual Frameworks and Hypothesis</w:t>
      </w:r>
    </w:p>
    <w:p w:rsidR="00434A76" w:rsidRDefault="00434A76" w:rsidP="00F24C4F">
      <w:pPr>
        <w:pStyle w:val="Textkomente"/>
        <w:spacing w:line="240" w:lineRule="auto"/>
        <w:jc w:val="both"/>
        <w:rPr>
          <w:rFonts w:ascii="Times New Roman" w:hAnsi="Times New Roman"/>
          <w:b/>
          <w:sz w:val="24"/>
          <w:szCs w:val="24"/>
          <w:lang w:val="en-US"/>
        </w:rPr>
      </w:pPr>
      <w:r>
        <w:rPr>
          <w:rFonts w:ascii="Times New Roman" w:hAnsi="Times New Roman"/>
          <w:b/>
          <w:sz w:val="24"/>
          <w:szCs w:val="24"/>
          <w:lang w:val="en-US"/>
        </w:rPr>
        <w:t>2.1 Research Question</w:t>
      </w:r>
    </w:p>
    <w:p w:rsidR="00434A76" w:rsidRPr="00F24C4F" w:rsidRDefault="00434A76" w:rsidP="00232D5C">
      <w:pPr>
        <w:pStyle w:val="Textkomente"/>
        <w:spacing w:after="0" w:line="240" w:lineRule="auto"/>
        <w:ind w:firstLine="709"/>
        <w:jc w:val="both"/>
        <w:rPr>
          <w:rFonts w:ascii="Times New Roman" w:hAnsi="Times New Roman"/>
          <w:b/>
          <w:sz w:val="22"/>
          <w:szCs w:val="22"/>
          <w:lang w:val="en-US"/>
        </w:rPr>
      </w:pPr>
      <w:r w:rsidRPr="00F24C4F">
        <w:rPr>
          <w:rFonts w:ascii="Times New Roman" w:hAnsi="Times New Roman"/>
          <w:sz w:val="22"/>
          <w:szCs w:val="22"/>
          <w:lang w:val="en-US"/>
        </w:rPr>
        <w:t xml:space="preserve">The primary objective of this study is to answer to </w:t>
      </w:r>
      <w:r>
        <w:rPr>
          <w:rFonts w:ascii="Times New Roman" w:hAnsi="Times New Roman"/>
          <w:sz w:val="22"/>
          <w:szCs w:val="22"/>
          <w:lang w:val="en-US"/>
        </w:rPr>
        <w:t>its</w:t>
      </w:r>
      <w:r w:rsidRPr="00F24C4F">
        <w:rPr>
          <w:rFonts w:ascii="Times New Roman" w:hAnsi="Times New Roman"/>
          <w:sz w:val="22"/>
          <w:szCs w:val="22"/>
          <w:lang w:val="en-US"/>
        </w:rPr>
        <w:t xml:space="preserve"> main question:</w:t>
      </w:r>
    </w:p>
    <w:p w:rsidR="00434A76" w:rsidRDefault="00434A76" w:rsidP="00F24C4F">
      <w:pPr>
        <w:spacing w:before="240" w:after="0" w:line="240" w:lineRule="auto"/>
        <w:jc w:val="both"/>
        <w:rPr>
          <w:rFonts w:ascii="Times New Roman" w:hAnsi="Times New Roman"/>
          <w:lang w:val="en-US"/>
        </w:rPr>
      </w:pPr>
      <w:r w:rsidRPr="00F24C4F">
        <w:rPr>
          <w:rFonts w:ascii="Times New Roman" w:hAnsi="Times New Roman"/>
          <w:lang w:val="en-US"/>
        </w:rPr>
        <w:t>Q.1: What is the relationship between the determinants of the Albanian tourist’s demand and tendency to travel?</w:t>
      </w:r>
    </w:p>
    <w:p w:rsidR="00434A76" w:rsidRPr="00F24C4F" w:rsidRDefault="00434A76" w:rsidP="00F24C4F">
      <w:pPr>
        <w:spacing w:after="0" w:line="240" w:lineRule="auto"/>
        <w:jc w:val="both"/>
        <w:rPr>
          <w:rFonts w:ascii="Times New Roman" w:hAnsi="Times New Roman"/>
          <w:lang w:val="en-US"/>
        </w:rPr>
      </w:pPr>
    </w:p>
    <w:p w:rsidR="00434A76" w:rsidRDefault="00434A76" w:rsidP="00F24C4F">
      <w:pPr>
        <w:pStyle w:val="Textkomente"/>
        <w:spacing w:line="240" w:lineRule="auto"/>
        <w:jc w:val="both"/>
        <w:rPr>
          <w:rFonts w:ascii="Times New Roman" w:hAnsi="Times New Roman"/>
          <w:b/>
          <w:sz w:val="24"/>
          <w:szCs w:val="24"/>
          <w:lang w:val="en-US"/>
        </w:rPr>
      </w:pPr>
      <w:r>
        <w:rPr>
          <w:rFonts w:ascii="Times New Roman" w:hAnsi="Times New Roman"/>
          <w:b/>
          <w:sz w:val="24"/>
          <w:szCs w:val="24"/>
          <w:lang w:val="en-US"/>
        </w:rPr>
        <w:t>2.2 Hypothesis</w:t>
      </w:r>
    </w:p>
    <w:p w:rsidR="00434A76" w:rsidRDefault="00434A76" w:rsidP="00232D5C">
      <w:pPr>
        <w:pStyle w:val="Textkomente"/>
        <w:spacing w:after="0" w:line="240" w:lineRule="auto"/>
        <w:ind w:firstLine="709"/>
        <w:jc w:val="both"/>
        <w:rPr>
          <w:rFonts w:ascii="Times New Roman" w:hAnsi="Times New Roman"/>
          <w:sz w:val="22"/>
          <w:szCs w:val="22"/>
        </w:rPr>
      </w:pPr>
      <w:r w:rsidRPr="000A4BE0">
        <w:rPr>
          <w:rFonts w:ascii="Times New Roman" w:hAnsi="Times New Roman"/>
          <w:sz w:val="22"/>
          <w:szCs w:val="22"/>
        </w:rPr>
        <w:t xml:space="preserve">Theory indicates that the factors that influence consumer’s buying </w:t>
      </w:r>
      <w:r>
        <w:rPr>
          <w:rFonts w:ascii="Times New Roman" w:hAnsi="Times New Roman"/>
          <w:sz w:val="22"/>
          <w:szCs w:val="22"/>
        </w:rPr>
        <w:t>behavior</w:t>
      </w:r>
      <w:r w:rsidRPr="000A4BE0">
        <w:rPr>
          <w:rFonts w:ascii="Times New Roman" w:hAnsi="Times New Roman"/>
          <w:sz w:val="22"/>
          <w:szCs w:val="22"/>
        </w:rPr>
        <w:t xml:space="preserve"> are divided into motivators and determinants (Swarbrooke and Horner, 2007).  The studies on holiday motivation are rather large and complex, and as such in order to provide a thorough and meaningful research it needs to be a</w:t>
      </w:r>
      <w:r>
        <w:rPr>
          <w:rFonts w:ascii="Times New Roman" w:hAnsi="Times New Roman"/>
          <w:sz w:val="22"/>
          <w:szCs w:val="22"/>
        </w:rPr>
        <w:t xml:space="preserve">ddressed in a separate study.  </w:t>
      </w:r>
      <w:r w:rsidRPr="000A4BE0">
        <w:rPr>
          <w:rFonts w:ascii="Times New Roman" w:hAnsi="Times New Roman"/>
          <w:sz w:val="22"/>
          <w:szCs w:val="22"/>
        </w:rPr>
        <w:t xml:space="preserve">It has been generally accepted in the literature of econometric models of tourism demand that tourist’s personal Income level influences their overall buying </w:t>
      </w:r>
      <w:r>
        <w:rPr>
          <w:rFonts w:ascii="Times New Roman" w:hAnsi="Times New Roman"/>
          <w:sz w:val="22"/>
          <w:szCs w:val="22"/>
        </w:rPr>
        <w:t>behavior</w:t>
      </w:r>
      <w:r w:rsidRPr="000A4BE0">
        <w:rPr>
          <w:rFonts w:ascii="Times New Roman" w:hAnsi="Times New Roman"/>
          <w:sz w:val="22"/>
          <w:szCs w:val="22"/>
        </w:rPr>
        <w:t xml:space="preserve"> and as a consequence their willingness to pu</w:t>
      </w:r>
      <w:r>
        <w:rPr>
          <w:rFonts w:ascii="Times New Roman" w:hAnsi="Times New Roman"/>
          <w:sz w:val="22"/>
          <w:szCs w:val="22"/>
        </w:rPr>
        <w:t>rchase tourism products</w:t>
      </w:r>
      <w:r w:rsidRPr="000A4BE0">
        <w:rPr>
          <w:rFonts w:ascii="Times New Roman" w:hAnsi="Times New Roman"/>
          <w:sz w:val="22"/>
          <w:szCs w:val="22"/>
        </w:rPr>
        <w:t>.  Based on various scholars’ theory arguments for the scope of this intended study, the followin</w:t>
      </w:r>
      <w:r>
        <w:rPr>
          <w:rFonts w:ascii="Times New Roman" w:hAnsi="Times New Roman"/>
          <w:sz w:val="22"/>
          <w:szCs w:val="22"/>
        </w:rPr>
        <w:t xml:space="preserve">g hypothesis is constructed to then be tested, </w:t>
      </w:r>
      <w:r w:rsidRPr="000A4BE0">
        <w:rPr>
          <w:rFonts w:ascii="Times New Roman" w:hAnsi="Times New Roman"/>
          <w:sz w:val="22"/>
          <w:szCs w:val="22"/>
        </w:rPr>
        <w:t xml:space="preserve">using data from Albanian tourism consumers.  </w:t>
      </w:r>
    </w:p>
    <w:p w:rsidR="00434A76" w:rsidRPr="00B526F0" w:rsidRDefault="00434A76" w:rsidP="005F1B5F">
      <w:pPr>
        <w:pStyle w:val="Textkomente"/>
        <w:spacing w:after="0" w:line="240" w:lineRule="auto"/>
        <w:ind w:firstLine="720"/>
        <w:jc w:val="both"/>
        <w:rPr>
          <w:rFonts w:ascii="Times New Roman" w:hAnsi="Times New Roman"/>
          <w:sz w:val="22"/>
          <w:szCs w:val="22"/>
        </w:rPr>
      </w:pPr>
    </w:p>
    <w:p w:rsidR="00434A76" w:rsidRPr="000A4BE0" w:rsidRDefault="00434A76" w:rsidP="000A4BE0">
      <w:pPr>
        <w:pStyle w:val="Textkomente"/>
        <w:pBdr>
          <w:top w:val="single" w:sz="4" w:space="1" w:color="auto"/>
          <w:bottom w:val="single" w:sz="4" w:space="1" w:color="auto"/>
        </w:pBdr>
        <w:spacing w:line="240" w:lineRule="auto"/>
        <w:jc w:val="both"/>
        <w:rPr>
          <w:rFonts w:ascii="Times New Roman" w:hAnsi="Times New Roman"/>
          <w:sz w:val="22"/>
          <w:szCs w:val="22"/>
          <w:lang w:val="en-US"/>
        </w:rPr>
      </w:pPr>
      <w:r w:rsidRPr="000A4BE0">
        <w:rPr>
          <w:rFonts w:ascii="Times New Roman" w:hAnsi="Times New Roman"/>
          <w:sz w:val="22"/>
          <w:szCs w:val="22"/>
          <w:lang w:val="en-US"/>
        </w:rPr>
        <w:t>H</w:t>
      </w:r>
      <w:r w:rsidRPr="000A4BE0">
        <w:rPr>
          <w:rFonts w:ascii="Times New Roman" w:hAnsi="Times New Roman"/>
          <w:sz w:val="22"/>
          <w:szCs w:val="22"/>
          <w:vertAlign w:val="subscript"/>
          <w:lang w:val="en-US"/>
        </w:rPr>
        <w:t xml:space="preserve">0: </w:t>
      </w:r>
      <w:r w:rsidRPr="000A4BE0">
        <w:rPr>
          <w:rFonts w:ascii="Times New Roman" w:hAnsi="Times New Roman"/>
          <w:sz w:val="22"/>
          <w:szCs w:val="22"/>
          <w:lang w:val="en-US"/>
        </w:rPr>
        <w:t xml:space="preserve">Monthly Income levels of Albanian tourists and tendency to travel (measured in terms of frequency of travel) are </w:t>
      </w:r>
      <w:r w:rsidRPr="000A4BE0">
        <w:rPr>
          <w:rFonts w:ascii="Times New Roman" w:hAnsi="Times New Roman"/>
          <w:i/>
          <w:sz w:val="22"/>
          <w:szCs w:val="22"/>
          <w:lang w:val="en-US"/>
        </w:rPr>
        <w:t>statistically independent</w:t>
      </w:r>
      <w:r w:rsidRPr="000A4BE0">
        <w:rPr>
          <w:rFonts w:ascii="Times New Roman" w:hAnsi="Times New Roman"/>
          <w:sz w:val="22"/>
          <w:szCs w:val="22"/>
          <w:lang w:val="en-US"/>
        </w:rPr>
        <w:t>.</w:t>
      </w:r>
    </w:p>
    <w:p w:rsidR="00434A76" w:rsidRPr="000A4BE0" w:rsidRDefault="00434A76" w:rsidP="000A4BE0">
      <w:pPr>
        <w:pStyle w:val="Textkomente"/>
        <w:pBdr>
          <w:top w:val="single" w:sz="4" w:space="1" w:color="auto"/>
          <w:bottom w:val="single" w:sz="4" w:space="1" w:color="auto"/>
        </w:pBdr>
        <w:spacing w:line="240" w:lineRule="auto"/>
        <w:jc w:val="both"/>
        <w:rPr>
          <w:rFonts w:ascii="Times New Roman" w:hAnsi="Times New Roman"/>
          <w:sz w:val="22"/>
          <w:szCs w:val="22"/>
          <w:lang w:val="en-US"/>
        </w:rPr>
      </w:pPr>
      <w:r w:rsidRPr="000A4BE0">
        <w:rPr>
          <w:rFonts w:ascii="Times New Roman" w:hAnsi="Times New Roman"/>
          <w:sz w:val="22"/>
          <w:szCs w:val="22"/>
          <w:lang w:val="en-US"/>
        </w:rPr>
        <w:t>H</w:t>
      </w:r>
      <w:r w:rsidRPr="000A4BE0">
        <w:rPr>
          <w:rFonts w:ascii="Times New Roman" w:hAnsi="Times New Roman"/>
          <w:sz w:val="22"/>
          <w:szCs w:val="22"/>
          <w:vertAlign w:val="subscript"/>
          <w:lang w:val="en-US"/>
        </w:rPr>
        <w:t xml:space="preserve">1: </w:t>
      </w:r>
      <w:r w:rsidRPr="000A4BE0">
        <w:rPr>
          <w:rFonts w:ascii="Times New Roman" w:hAnsi="Times New Roman"/>
          <w:i/>
          <w:sz w:val="22"/>
          <w:szCs w:val="22"/>
          <w:lang w:val="en-US"/>
        </w:rPr>
        <w:t>The higher</w:t>
      </w:r>
      <w:r w:rsidRPr="000A4BE0">
        <w:rPr>
          <w:rFonts w:ascii="Times New Roman" w:hAnsi="Times New Roman"/>
          <w:sz w:val="22"/>
          <w:szCs w:val="22"/>
          <w:lang w:val="en-US"/>
        </w:rPr>
        <w:t xml:space="preserve"> the Monthly Income levels of Albanian tourists, </w:t>
      </w:r>
      <w:r w:rsidRPr="000A4BE0">
        <w:rPr>
          <w:rFonts w:ascii="Times New Roman" w:hAnsi="Times New Roman"/>
          <w:i/>
          <w:sz w:val="22"/>
          <w:szCs w:val="22"/>
          <w:lang w:val="en-US"/>
        </w:rPr>
        <w:t>the higher</w:t>
      </w:r>
      <w:r w:rsidRPr="000A4BE0">
        <w:rPr>
          <w:rFonts w:ascii="Times New Roman" w:hAnsi="Times New Roman"/>
          <w:sz w:val="22"/>
          <w:szCs w:val="22"/>
          <w:lang w:val="en-US"/>
        </w:rPr>
        <w:t xml:space="preserve"> the tendency to travel (measured in terms of frequency of travel).</w:t>
      </w:r>
    </w:p>
    <w:p w:rsidR="00434A76" w:rsidRDefault="00434A76" w:rsidP="00F24C4F">
      <w:pPr>
        <w:pStyle w:val="Textkomente"/>
        <w:spacing w:line="240" w:lineRule="auto"/>
        <w:jc w:val="both"/>
        <w:rPr>
          <w:rFonts w:ascii="Times New Roman" w:hAnsi="Times New Roman"/>
          <w:b/>
          <w:sz w:val="24"/>
          <w:szCs w:val="24"/>
          <w:lang w:val="en-US"/>
        </w:rPr>
      </w:pPr>
    </w:p>
    <w:p w:rsidR="00434A76" w:rsidRDefault="00434A76" w:rsidP="00F24C4F">
      <w:pPr>
        <w:pStyle w:val="Textkomente"/>
        <w:spacing w:line="240" w:lineRule="auto"/>
        <w:jc w:val="both"/>
        <w:rPr>
          <w:rFonts w:ascii="Times New Roman" w:hAnsi="Times New Roman"/>
          <w:b/>
          <w:sz w:val="24"/>
          <w:szCs w:val="24"/>
          <w:lang w:val="en-US"/>
        </w:rPr>
      </w:pPr>
      <w:r>
        <w:rPr>
          <w:rFonts w:ascii="Times New Roman" w:hAnsi="Times New Roman"/>
          <w:b/>
          <w:sz w:val="24"/>
          <w:szCs w:val="24"/>
          <w:lang w:val="en-US"/>
        </w:rPr>
        <w:t>3. Research Design</w:t>
      </w:r>
    </w:p>
    <w:p w:rsidR="00434A76" w:rsidRDefault="00434A76" w:rsidP="00F24C4F">
      <w:pPr>
        <w:pStyle w:val="Textkomente"/>
        <w:spacing w:line="240" w:lineRule="auto"/>
        <w:jc w:val="both"/>
        <w:rPr>
          <w:rFonts w:ascii="Times New Roman" w:hAnsi="Times New Roman"/>
          <w:b/>
          <w:sz w:val="24"/>
          <w:szCs w:val="24"/>
          <w:lang w:val="en-US"/>
        </w:rPr>
      </w:pPr>
      <w:r>
        <w:rPr>
          <w:rFonts w:ascii="Times New Roman" w:hAnsi="Times New Roman"/>
          <w:b/>
          <w:sz w:val="24"/>
          <w:szCs w:val="24"/>
          <w:lang w:val="en-US"/>
        </w:rPr>
        <w:t>3.1 Methodology</w:t>
      </w:r>
    </w:p>
    <w:p w:rsidR="00434A76" w:rsidRDefault="00434A76" w:rsidP="005E6F14">
      <w:pPr>
        <w:pStyle w:val="Textkomente"/>
        <w:spacing w:after="0" w:line="240" w:lineRule="auto"/>
        <w:ind w:firstLine="709"/>
        <w:jc w:val="both"/>
        <w:rPr>
          <w:rFonts w:ascii="Times New Roman" w:hAnsi="Times New Roman"/>
          <w:sz w:val="22"/>
          <w:szCs w:val="22"/>
          <w:lang w:val="en-US"/>
        </w:rPr>
      </w:pPr>
      <w:r w:rsidRPr="000D6E84">
        <w:rPr>
          <w:rFonts w:ascii="Times New Roman" w:hAnsi="Times New Roman"/>
          <w:sz w:val="22"/>
          <w:szCs w:val="22"/>
          <w:lang w:val="en-US"/>
        </w:rPr>
        <w:t>In realizing this study, a combination of primary and secondary sources was adopted. Looking at the bigger picture, this study is considered to be part of what are called intentional studies, and more specifically it is a pre-travel study on the Albanian tourist’s intended travel preferences, habits and patterns.  In addition, from the objectives perspective, overall the research attempts to discover the relationship between monthly income (as a determinant of tourism demand</w:t>
      </w:r>
      <w:r>
        <w:rPr>
          <w:rFonts w:ascii="Times New Roman" w:hAnsi="Times New Roman"/>
          <w:sz w:val="22"/>
          <w:szCs w:val="22"/>
          <w:lang w:val="en-US"/>
        </w:rPr>
        <w:t>)</w:t>
      </w:r>
      <w:r w:rsidRPr="000D6E84">
        <w:rPr>
          <w:rFonts w:ascii="Times New Roman" w:hAnsi="Times New Roman"/>
          <w:sz w:val="22"/>
          <w:szCs w:val="22"/>
          <w:lang w:val="en-US"/>
        </w:rPr>
        <w:t xml:space="preserve"> and tendency to travel (measured in terms of frequency of travel).  In this respect, this research can be considered a correlation research.</w:t>
      </w:r>
    </w:p>
    <w:p w:rsidR="00434A76" w:rsidRDefault="00434A76" w:rsidP="00287CE8">
      <w:pPr>
        <w:pStyle w:val="Textkomente"/>
        <w:spacing w:after="0" w:line="240" w:lineRule="auto"/>
        <w:jc w:val="both"/>
        <w:rPr>
          <w:rFonts w:ascii="Times New Roman" w:hAnsi="Times New Roman"/>
          <w:b/>
          <w:sz w:val="22"/>
          <w:szCs w:val="22"/>
          <w:lang w:val="en-US"/>
        </w:rPr>
      </w:pPr>
    </w:p>
    <w:p w:rsidR="00434A76" w:rsidRPr="000D6E84" w:rsidRDefault="00434A76" w:rsidP="005F1B5F">
      <w:pPr>
        <w:pStyle w:val="Textkomente"/>
        <w:spacing w:after="0" w:line="240" w:lineRule="auto"/>
        <w:ind w:firstLine="720"/>
        <w:jc w:val="both"/>
        <w:rPr>
          <w:rFonts w:ascii="Times New Roman" w:hAnsi="Times New Roman"/>
          <w:b/>
          <w:sz w:val="22"/>
          <w:szCs w:val="22"/>
          <w:lang w:val="en-US"/>
        </w:rPr>
      </w:pPr>
    </w:p>
    <w:p w:rsidR="00434A76" w:rsidRPr="001E56DF" w:rsidRDefault="00434A76" w:rsidP="00D02A7C">
      <w:pPr>
        <w:pStyle w:val="Textkomente"/>
        <w:spacing w:line="240" w:lineRule="auto"/>
        <w:jc w:val="both"/>
        <w:rPr>
          <w:rFonts w:ascii="Times New Roman" w:hAnsi="Times New Roman"/>
          <w:b/>
          <w:sz w:val="24"/>
          <w:szCs w:val="24"/>
          <w:lang w:val="en-US"/>
        </w:rPr>
      </w:pPr>
      <w:r>
        <w:rPr>
          <w:rFonts w:ascii="Times New Roman" w:hAnsi="Times New Roman"/>
          <w:b/>
          <w:sz w:val="24"/>
          <w:szCs w:val="24"/>
          <w:lang w:val="en-US"/>
        </w:rPr>
        <w:t xml:space="preserve">3.2.1 </w:t>
      </w:r>
      <w:r w:rsidRPr="001E56DF">
        <w:rPr>
          <w:rFonts w:ascii="Times New Roman" w:hAnsi="Times New Roman"/>
          <w:b/>
          <w:sz w:val="24"/>
          <w:szCs w:val="24"/>
        </w:rPr>
        <w:t>Justification for the Methodology Used</w:t>
      </w:r>
    </w:p>
    <w:p w:rsidR="00434A76" w:rsidRDefault="00434A76" w:rsidP="005E6F14">
      <w:pPr>
        <w:pStyle w:val="Textkomente"/>
        <w:spacing w:line="240" w:lineRule="auto"/>
        <w:ind w:firstLine="709"/>
        <w:jc w:val="both"/>
        <w:rPr>
          <w:rFonts w:ascii="Times New Roman" w:hAnsi="Times New Roman"/>
          <w:sz w:val="22"/>
          <w:szCs w:val="22"/>
          <w:lang w:val="en-US"/>
        </w:rPr>
      </w:pPr>
      <w:r w:rsidRPr="00B14C81">
        <w:rPr>
          <w:rFonts w:ascii="Times New Roman" w:hAnsi="Times New Roman"/>
          <w:sz w:val="28"/>
          <w:szCs w:val="28"/>
          <w:lang w:val="en-US"/>
        </w:rPr>
        <w:tab/>
      </w:r>
      <w:r w:rsidRPr="00D02A7C">
        <w:rPr>
          <w:rFonts w:ascii="Times New Roman" w:hAnsi="Times New Roman"/>
          <w:sz w:val="22"/>
          <w:szCs w:val="22"/>
          <w:lang w:val="en-US"/>
        </w:rPr>
        <w:t>In choosing this methodology, it was considered the fact that a relatively large and well structured survey was employed as an information gathering technique.  For this reason it was thought that a research with the above characteristics would have been more appropriate, if compared to other types of research such as qualitative and observational ones.</w:t>
      </w:r>
    </w:p>
    <w:p w:rsidR="00434A76" w:rsidRDefault="00434A76" w:rsidP="002D45F5">
      <w:pPr>
        <w:pStyle w:val="Textkomente"/>
        <w:spacing w:line="240" w:lineRule="auto"/>
        <w:jc w:val="both"/>
        <w:rPr>
          <w:rFonts w:ascii="Times New Roman" w:hAnsi="Times New Roman"/>
          <w:b/>
          <w:sz w:val="24"/>
          <w:szCs w:val="24"/>
          <w:lang w:val="en-US"/>
        </w:rPr>
      </w:pPr>
      <w:r w:rsidRPr="00986E65">
        <w:rPr>
          <w:rFonts w:ascii="Times New Roman" w:hAnsi="Times New Roman"/>
          <w:b/>
          <w:sz w:val="24"/>
          <w:szCs w:val="24"/>
          <w:lang w:val="en-US"/>
        </w:rPr>
        <w:t>3.3</w:t>
      </w:r>
      <w:r>
        <w:rPr>
          <w:rFonts w:ascii="Times New Roman" w:hAnsi="Times New Roman"/>
          <w:sz w:val="22"/>
          <w:szCs w:val="22"/>
          <w:lang w:val="en-US"/>
        </w:rPr>
        <w:t xml:space="preserve"> </w:t>
      </w:r>
      <w:r w:rsidRPr="00C474AB">
        <w:rPr>
          <w:rFonts w:ascii="Times New Roman" w:hAnsi="Times New Roman"/>
          <w:b/>
          <w:sz w:val="24"/>
          <w:szCs w:val="24"/>
          <w:lang w:val="en-US"/>
        </w:rPr>
        <w:t>Population and Sample Size</w:t>
      </w:r>
    </w:p>
    <w:p w:rsidR="00434A76" w:rsidRPr="002D45F5" w:rsidRDefault="00434A76" w:rsidP="005E6F14">
      <w:pPr>
        <w:pStyle w:val="Textkomente"/>
        <w:spacing w:line="240" w:lineRule="auto"/>
        <w:ind w:firstLine="709"/>
        <w:jc w:val="both"/>
        <w:rPr>
          <w:rFonts w:ascii="Times New Roman" w:hAnsi="Times New Roman"/>
          <w:b/>
          <w:sz w:val="24"/>
          <w:szCs w:val="24"/>
          <w:lang w:val="en-US"/>
        </w:rPr>
      </w:pPr>
      <w:r w:rsidRPr="00C474AB">
        <w:rPr>
          <w:rFonts w:ascii="Times New Roman" w:hAnsi="Times New Roman"/>
          <w:sz w:val="22"/>
          <w:szCs w:val="22"/>
          <w:lang w:val="en-US"/>
        </w:rPr>
        <w:t>The study was carried</w:t>
      </w:r>
      <w:r>
        <w:rPr>
          <w:rFonts w:ascii="Times New Roman" w:hAnsi="Times New Roman"/>
          <w:sz w:val="22"/>
          <w:szCs w:val="22"/>
          <w:lang w:val="en-US"/>
        </w:rPr>
        <w:t xml:space="preserve"> out </w:t>
      </w:r>
      <w:r w:rsidRPr="00C474AB">
        <w:rPr>
          <w:rFonts w:ascii="Times New Roman" w:hAnsi="Times New Roman"/>
          <w:sz w:val="22"/>
          <w:szCs w:val="22"/>
          <w:lang w:val="en-US"/>
        </w:rPr>
        <w:t>in Albania.  Because random sampling is used to select the sample size, in principle every individual within the two major cities in Albania, Durres and Tirana have an equal chance of being selected, because once again in principle everyone engages in tourism activities, and the selection is completely based on chance.  Knowing from secondary sources that the population of Tirana and Durres is 374,801 and 122,034 respectively, we say that our population (N) to be studied is 496,835 Albanian consumers</w:t>
      </w:r>
      <w:r>
        <w:rPr>
          <w:rFonts w:ascii="Times New Roman" w:hAnsi="Times New Roman"/>
          <w:sz w:val="22"/>
          <w:szCs w:val="22"/>
          <w:lang w:val="en-US"/>
        </w:rPr>
        <w:t xml:space="preserve"> (Central Intelligence Unit, 2012)</w:t>
      </w:r>
      <w:r w:rsidRPr="00C474AB">
        <w:rPr>
          <w:rFonts w:ascii="Times New Roman" w:hAnsi="Times New Roman"/>
          <w:sz w:val="22"/>
          <w:szCs w:val="22"/>
          <w:lang w:val="en-US"/>
        </w:rPr>
        <w:t>.  However, it is worth mentioning that in this case because population size is by common knowledge and understanding large and not well defined (because tourism consumer is being studied), the population size does not represent a big concern.  However attempts are made to clarify the margin of error or confidence interval for the sample size of this study.  As a matter of fact, the amount of error to be tolerated, considering a sample size (n=141), a response distribution of 50%</w:t>
      </w:r>
      <w:r>
        <w:rPr>
          <w:rFonts w:ascii="Times New Roman" w:hAnsi="Times New Roman"/>
          <w:sz w:val="22"/>
          <w:szCs w:val="22"/>
          <w:lang w:val="en-US"/>
        </w:rPr>
        <w:t xml:space="preserve"> and a confidence level of 95% (</w:t>
      </w:r>
      <w:r w:rsidRPr="00C474AB">
        <w:rPr>
          <w:rFonts w:ascii="Times New Roman" w:hAnsi="Times New Roman"/>
          <w:sz w:val="22"/>
          <w:szCs w:val="22"/>
          <w:lang w:val="en-US"/>
        </w:rPr>
        <w:t xml:space="preserve">representing </w:t>
      </w:r>
      <w:r>
        <w:rPr>
          <w:rFonts w:ascii="Times New Roman" w:hAnsi="Times New Roman"/>
          <w:sz w:val="22"/>
          <w:szCs w:val="22"/>
          <w:lang w:val="en-US"/>
        </w:rPr>
        <w:t>the amount of uncertainty to be</w:t>
      </w:r>
      <w:r w:rsidRPr="00C474AB">
        <w:rPr>
          <w:rFonts w:ascii="Times New Roman" w:hAnsi="Times New Roman"/>
          <w:sz w:val="22"/>
          <w:szCs w:val="22"/>
          <w:lang w:val="en-US"/>
        </w:rPr>
        <w:t xml:space="preserve"> tolerate</w:t>
      </w:r>
      <w:r>
        <w:rPr>
          <w:rFonts w:ascii="Times New Roman" w:hAnsi="Times New Roman"/>
          <w:sz w:val="22"/>
          <w:szCs w:val="22"/>
          <w:lang w:val="en-US"/>
        </w:rPr>
        <w:t>d)</w:t>
      </w:r>
      <w:r w:rsidRPr="00C474AB">
        <w:rPr>
          <w:rFonts w:ascii="Times New Roman" w:hAnsi="Times New Roman"/>
          <w:sz w:val="22"/>
          <w:szCs w:val="22"/>
          <w:lang w:val="en-US"/>
        </w:rPr>
        <w:t xml:space="preserve">, </w:t>
      </w:r>
      <w:r>
        <w:rPr>
          <w:rFonts w:ascii="Times New Roman" w:hAnsi="Times New Roman"/>
          <w:sz w:val="22"/>
          <w:szCs w:val="22"/>
          <w:lang w:val="en-US"/>
        </w:rPr>
        <w:t>is</w:t>
      </w:r>
      <w:r w:rsidRPr="00C474AB">
        <w:rPr>
          <w:rFonts w:ascii="Times New Roman" w:hAnsi="Times New Roman"/>
          <w:sz w:val="22"/>
          <w:szCs w:val="22"/>
          <w:lang w:val="en-US"/>
        </w:rPr>
        <w:t xml:space="preserve"> </w:t>
      </w:r>
      <w:r>
        <w:rPr>
          <w:rFonts w:ascii="Times New Roman" w:hAnsi="Times New Roman"/>
          <w:sz w:val="22"/>
          <w:szCs w:val="22"/>
          <w:lang w:val="en-US"/>
        </w:rPr>
        <w:t xml:space="preserve">that </w:t>
      </w:r>
      <w:r w:rsidRPr="00C474AB">
        <w:rPr>
          <w:rFonts w:ascii="Times New Roman" w:hAnsi="Times New Roman"/>
          <w:sz w:val="22"/>
          <w:szCs w:val="22"/>
          <w:lang w:val="en-US"/>
        </w:rPr>
        <w:t xml:space="preserve">of </w:t>
      </w:r>
      <w:r w:rsidRPr="00C474AB">
        <w:rPr>
          <w:rFonts w:ascii="Times New Roman" w:hAnsi="Times New Roman"/>
          <w:b/>
          <w:i/>
          <w:sz w:val="22"/>
          <w:szCs w:val="22"/>
          <w:vertAlign w:val="subscript"/>
          <w:lang w:val="en-US"/>
        </w:rPr>
        <w:t xml:space="preserve">+/- </w:t>
      </w:r>
      <w:r w:rsidRPr="00C474AB">
        <w:rPr>
          <w:rFonts w:ascii="Times New Roman" w:hAnsi="Times New Roman"/>
          <w:b/>
          <w:i/>
          <w:sz w:val="22"/>
          <w:szCs w:val="22"/>
          <w:u w:val="single"/>
        </w:rPr>
        <w:t>8.3%.</w:t>
      </w:r>
    </w:p>
    <w:p w:rsidR="00434A76" w:rsidRPr="00986E65" w:rsidRDefault="00434A76" w:rsidP="00986E65">
      <w:pPr>
        <w:rPr>
          <w:rFonts w:ascii="Times New Roman" w:hAnsi="Times New Roman"/>
          <w:b/>
          <w:sz w:val="28"/>
          <w:szCs w:val="28"/>
        </w:rPr>
      </w:pPr>
      <w:r>
        <w:rPr>
          <w:rFonts w:ascii="Times New Roman" w:hAnsi="Times New Roman"/>
          <w:b/>
          <w:sz w:val="24"/>
          <w:szCs w:val="24"/>
        </w:rPr>
        <w:t xml:space="preserve">3.4 </w:t>
      </w:r>
      <w:r w:rsidRPr="00986E65">
        <w:rPr>
          <w:rFonts w:ascii="Times New Roman" w:hAnsi="Times New Roman"/>
          <w:b/>
          <w:sz w:val="24"/>
          <w:szCs w:val="24"/>
        </w:rPr>
        <w:t>Questionnaire Design</w:t>
      </w:r>
    </w:p>
    <w:p w:rsidR="00434A76" w:rsidRDefault="00434A76" w:rsidP="005E6F14">
      <w:pPr>
        <w:spacing w:after="0" w:line="240" w:lineRule="auto"/>
        <w:ind w:firstLine="709"/>
        <w:jc w:val="both"/>
        <w:rPr>
          <w:rFonts w:ascii="Times New Roman" w:hAnsi="Times New Roman"/>
        </w:rPr>
      </w:pPr>
      <w:r w:rsidRPr="0029373F">
        <w:rPr>
          <w:rFonts w:ascii="Times New Roman" w:hAnsi="Times New Roman"/>
        </w:rPr>
        <w:t xml:space="preserve">The questionnaire is designed as an online survey instrument to collect data on the sample of interest, attempting to shed light on the hypothesis constructed.  It is composed of 25 items that have been extracted from a review of the various literatures.  More specifically, the survey is composed of 6 demographic questions, which include items such as gender, age, occupation, monthly income, education level, and the respondent’s self-description as a tourist.  In addition, two other items are employed to understand the consumer’s </w:t>
      </w:r>
      <w:r w:rsidRPr="0029373F">
        <w:rPr>
          <w:rFonts w:ascii="Times New Roman" w:hAnsi="Times New Roman"/>
          <w:i/>
        </w:rPr>
        <w:t>motivation to travel</w:t>
      </w:r>
      <w:r w:rsidRPr="0029373F">
        <w:rPr>
          <w:rFonts w:ascii="Times New Roman" w:hAnsi="Times New Roman"/>
        </w:rPr>
        <w:t xml:space="preserve"> with 13 attributes extracted from prior studies </w:t>
      </w:r>
      <w:r w:rsidRPr="0029373F">
        <w:rPr>
          <w:rFonts w:ascii="Times New Roman" w:hAnsi="Times New Roman"/>
          <w:lang w:val="en-US"/>
        </w:rPr>
        <w:t xml:space="preserve">(Crompton, 1979; Page, 2009).  The next </w:t>
      </w:r>
      <w:r w:rsidRPr="0029373F">
        <w:rPr>
          <w:rFonts w:ascii="Times New Roman" w:hAnsi="Times New Roman"/>
        </w:rPr>
        <w:t xml:space="preserve">16 items measure the </w:t>
      </w:r>
      <w:r w:rsidRPr="0029373F">
        <w:rPr>
          <w:rFonts w:ascii="Times New Roman" w:hAnsi="Times New Roman"/>
          <w:i/>
        </w:rPr>
        <w:t>determinants</w:t>
      </w:r>
      <w:r w:rsidRPr="0029373F">
        <w:rPr>
          <w:rFonts w:ascii="Times New Roman" w:hAnsi="Times New Roman"/>
        </w:rPr>
        <w:t xml:space="preserve"> of tourism consumer buying </w:t>
      </w:r>
      <w:r>
        <w:rPr>
          <w:rFonts w:ascii="Times New Roman" w:hAnsi="Times New Roman"/>
        </w:rPr>
        <w:t>behavior</w:t>
      </w:r>
      <w:r w:rsidRPr="0029373F">
        <w:rPr>
          <w:rFonts w:ascii="Times New Roman" w:hAnsi="Times New Roman"/>
        </w:rPr>
        <w:t xml:space="preserve"> (</w:t>
      </w:r>
      <w:r w:rsidRPr="0029373F">
        <w:rPr>
          <w:rFonts w:ascii="Times New Roman" w:hAnsi="Times New Roman"/>
          <w:lang w:val="en-US"/>
        </w:rPr>
        <w:t xml:space="preserve">Swarbrooke and Horner, 2007; Uysal, 1998).  Finally, the survey contains </w:t>
      </w:r>
      <w:r w:rsidRPr="0029373F">
        <w:rPr>
          <w:rFonts w:ascii="Times New Roman" w:hAnsi="Times New Roman"/>
        </w:rPr>
        <w:t xml:space="preserve">one dependent variable which measures tendency to travel of the average Albanian tourist in terms of </w:t>
      </w:r>
      <w:r w:rsidRPr="0029373F">
        <w:rPr>
          <w:rFonts w:ascii="Times New Roman" w:hAnsi="Times New Roman"/>
          <w:i/>
        </w:rPr>
        <w:t xml:space="preserve">frequency of travel, </w:t>
      </w:r>
      <w:r w:rsidRPr="0029373F">
        <w:rPr>
          <w:rFonts w:ascii="Times New Roman" w:hAnsi="Times New Roman"/>
        </w:rPr>
        <w:t>the relationship of which will be further tested against the independent variables.</w:t>
      </w:r>
    </w:p>
    <w:p w:rsidR="00434A76" w:rsidRDefault="00434A76" w:rsidP="005E6F14">
      <w:pPr>
        <w:spacing w:after="0" w:line="240" w:lineRule="auto"/>
        <w:ind w:firstLine="709"/>
        <w:jc w:val="both"/>
        <w:rPr>
          <w:rFonts w:ascii="Times New Roman" w:hAnsi="Times New Roman"/>
        </w:rPr>
      </w:pPr>
      <w:r w:rsidRPr="0029373F">
        <w:rPr>
          <w:rFonts w:ascii="Times New Roman" w:hAnsi="Times New Roman"/>
        </w:rPr>
        <w:t>The online survey was left out for a collection period of one month, from April 29</w:t>
      </w:r>
      <w:r w:rsidRPr="0029373F">
        <w:rPr>
          <w:rFonts w:ascii="Times New Roman" w:hAnsi="Times New Roman"/>
          <w:vertAlign w:val="superscript"/>
        </w:rPr>
        <w:t>th</w:t>
      </w:r>
      <w:r w:rsidRPr="0029373F">
        <w:rPr>
          <w:rFonts w:ascii="Times New Roman" w:hAnsi="Times New Roman"/>
        </w:rPr>
        <w:t xml:space="preserve"> until May 30</w:t>
      </w:r>
      <w:r w:rsidRPr="0029373F">
        <w:rPr>
          <w:rFonts w:ascii="Times New Roman" w:hAnsi="Times New Roman"/>
          <w:vertAlign w:val="superscript"/>
        </w:rPr>
        <w:t>th</w:t>
      </w:r>
      <w:r w:rsidRPr="0029373F">
        <w:rPr>
          <w:rFonts w:ascii="Times New Roman" w:hAnsi="Times New Roman"/>
        </w:rPr>
        <w:t xml:space="preserve"> 2012, and 141 responses were collected as a consequence.</w:t>
      </w:r>
      <w:bookmarkStart w:id="6" w:name="_Toc327373148"/>
    </w:p>
    <w:p w:rsidR="00434A76" w:rsidRDefault="00434A76" w:rsidP="005E6F14">
      <w:pPr>
        <w:spacing w:after="0" w:line="240" w:lineRule="auto"/>
        <w:ind w:firstLine="709"/>
        <w:jc w:val="both"/>
        <w:rPr>
          <w:rFonts w:ascii="Times New Roman" w:hAnsi="Times New Roman"/>
        </w:rPr>
      </w:pPr>
    </w:p>
    <w:p w:rsidR="00434A76" w:rsidRPr="00E73D99" w:rsidRDefault="00434A76" w:rsidP="00AE0692">
      <w:pPr>
        <w:jc w:val="both"/>
        <w:rPr>
          <w:rFonts w:ascii="Times New Roman" w:hAnsi="Times New Roman"/>
          <w:sz w:val="24"/>
          <w:szCs w:val="24"/>
        </w:rPr>
      </w:pPr>
      <w:r w:rsidRPr="00E73D99">
        <w:rPr>
          <w:rFonts w:ascii="Times New Roman" w:hAnsi="Times New Roman"/>
          <w:b/>
          <w:bCs/>
          <w:sz w:val="24"/>
          <w:szCs w:val="24"/>
          <w:lang w:val="en-US"/>
        </w:rPr>
        <w:t xml:space="preserve"> </w:t>
      </w:r>
      <w:r>
        <w:rPr>
          <w:rFonts w:ascii="Times New Roman" w:hAnsi="Times New Roman"/>
          <w:b/>
          <w:bCs/>
          <w:sz w:val="24"/>
          <w:szCs w:val="24"/>
          <w:lang w:val="en-US"/>
        </w:rPr>
        <w:t>3.4.1</w:t>
      </w:r>
      <w:r w:rsidRPr="00E73D99">
        <w:rPr>
          <w:rFonts w:ascii="Times New Roman" w:hAnsi="Times New Roman"/>
          <w:b/>
          <w:bCs/>
          <w:sz w:val="24"/>
          <w:szCs w:val="24"/>
          <w:lang w:val="en-US"/>
        </w:rPr>
        <w:t xml:space="preserve"> Data Analysis</w:t>
      </w:r>
      <w:bookmarkEnd w:id="6"/>
    </w:p>
    <w:p w:rsidR="00434A76" w:rsidRPr="0029373F" w:rsidRDefault="00434A76" w:rsidP="005E6F14">
      <w:pPr>
        <w:spacing w:after="0" w:line="240" w:lineRule="auto"/>
        <w:ind w:firstLine="709"/>
        <w:jc w:val="both"/>
        <w:rPr>
          <w:rFonts w:ascii="Times New Roman" w:hAnsi="Times New Roman"/>
        </w:rPr>
      </w:pPr>
      <w:r w:rsidRPr="0029373F">
        <w:rPr>
          <w:rFonts w:ascii="Times New Roman" w:hAnsi="Times New Roman"/>
        </w:rPr>
        <w:t xml:space="preserve">When it comes to the method chosen to analyze the data gathered from the survey, a quantitative method has been employed.  The data is processed though SPSS 20.0, the most commonly used statistical package. Data analysis includes various statistical tools such as </w:t>
      </w:r>
      <w:r w:rsidRPr="0029373F">
        <w:rPr>
          <w:rFonts w:ascii="Times New Roman" w:hAnsi="Times New Roman"/>
          <w:i/>
        </w:rPr>
        <w:t>factor analysis</w:t>
      </w:r>
      <w:r w:rsidRPr="0029373F">
        <w:rPr>
          <w:rFonts w:ascii="Times New Roman" w:hAnsi="Times New Roman"/>
        </w:rPr>
        <w:t xml:space="preserve">, and </w:t>
      </w:r>
      <w:r w:rsidRPr="0029373F">
        <w:rPr>
          <w:rFonts w:ascii="Times New Roman" w:hAnsi="Times New Roman"/>
          <w:i/>
        </w:rPr>
        <w:t>chi-square testing</w:t>
      </w:r>
      <w:r w:rsidRPr="0029373F">
        <w:rPr>
          <w:rFonts w:ascii="Times New Roman" w:hAnsi="Times New Roman"/>
        </w:rPr>
        <w:t xml:space="preserve">, for which will be talking in more details during the presentation of the results.  </w:t>
      </w:r>
    </w:p>
    <w:p w:rsidR="00434A76" w:rsidRDefault="00434A76" w:rsidP="005E6F14">
      <w:pPr>
        <w:spacing w:after="0" w:line="240" w:lineRule="auto"/>
        <w:ind w:firstLine="709"/>
        <w:jc w:val="both"/>
        <w:rPr>
          <w:rFonts w:ascii="Times New Roman" w:hAnsi="Times New Roman"/>
          <w:lang w:val="en-US"/>
        </w:rPr>
      </w:pPr>
      <w:r w:rsidRPr="0029373F">
        <w:rPr>
          <w:rFonts w:ascii="Times New Roman" w:hAnsi="Times New Roman"/>
        </w:rPr>
        <w:t>As far as</w:t>
      </w:r>
      <w:r w:rsidRPr="0029373F">
        <w:rPr>
          <w:rFonts w:ascii="Times New Roman" w:hAnsi="Times New Roman"/>
          <w:lang w:val="en-US"/>
        </w:rPr>
        <w:t xml:space="preserve"> the answers </w:t>
      </w:r>
      <w:r>
        <w:rPr>
          <w:rFonts w:ascii="Times New Roman" w:hAnsi="Times New Roman"/>
          <w:lang w:val="en-US"/>
        </w:rPr>
        <w:t>attained from the questionnaire</w:t>
      </w:r>
      <w:r w:rsidRPr="0029373F">
        <w:rPr>
          <w:rFonts w:ascii="Times New Roman" w:hAnsi="Times New Roman"/>
          <w:lang w:val="en-US"/>
        </w:rPr>
        <w:t xml:space="preserve"> is concerned, they were measured based on three different types of scales: nominal, ratio, ordinal (likert) scale.  Facing time constraints, on the other hand, In order to get back responses in the shortest possible amount of time, they were sent by e-mail.  As such, the questionnaires were </w:t>
      </w:r>
      <w:r>
        <w:rPr>
          <w:rFonts w:ascii="Times New Roman" w:hAnsi="Times New Roman"/>
          <w:lang w:val="en-US"/>
        </w:rPr>
        <w:t>distributed</w:t>
      </w:r>
      <w:r w:rsidRPr="0029373F">
        <w:rPr>
          <w:rFonts w:ascii="Times New Roman" w:hAnsi="Times New Roman"/>
          <w:lang w:val="en-US"/>
        </w:rPr>
        <w:t xml:space="preserve"> by e-mail in the form of a Web link and the response</w:t>
      </w:r>
      <w:r>
        <w:rPr>
          <w:rFonts w:ascii="Times New Roman" w:hAnsi="Times New Roman"/>
          <w:lang w:val="en-US"/>
        </w:rPr>
        <w:t>s were</w:t>
      </w:r>
      <w:r w:rsidRPr="0029373F">
        <w:rPr>
          <w:rFonts w:ascii="Times New Roman" w:hAnsi="Times New Roman"/>
          <w:lang w:val="en-US"/>
        </w:rPr>
        <w:t xml:space="preserve"> directly received on the survey’s </w:t>
      </w:r>
      <w:r w:rsidRPr="0029373F">
        <w:rPr>
          <w:rFonts w:ascii="Times New Roman" w:hAnsi="Times New Roman"/>
        </w:rPr>
        <w:t>online platform</w:t>
      </w:r>
      <w:r w:rsidRPr="0029373F">
        <w:rPr>
          <w:rFonts w:ascii="Times New Roman" w:hAnsi="Times New Roman"/>
          <w:vertAlign w:val="superscript"/>
        </w:rPr>
        <w:footnoteReference w:id="1"/>
      </w:r>
      <w:r w:rsidRPr="0029373F">
        <w:rPr>
          <w:rFonts w:ascii="Times New Roman" w:hAnsi="Times New Roman"/>
          <w:lang w:val="en-US"/>
        </w:rPr>
        <w:t>.  Once the collection phase has terminated on May 30</w:t>
      </w:r>
      <w:r w:rsidRPr="0029373F">
        <w:rPr>
          <w:rFonts w:ascii="Times New Roman" w:hAnsi="Times New Roman"/>
          <w:vertAlign w:val="superscript"/>
          <w:lang w:val="en-US"/>
        </w:rPr>
        <w:t>th</w:t>
      </w:r>
      <w:r w:rsidRPr="0029373F">
        <w:rPr>
          <w:rFonts w:ascii="Times New Roman" w:hAnsi="Times New Roman"/>
          <w:lang w:val="en-US"/>
        </w:rPr>
        <w:t>, the data was directly exported to the SPSS 20.0 software, removing in this way any incorrectness accompanying the data entering process.</w:t>
      </w:r>
    </w:p>
    <w:p w:rsidR="00434A76" w:rsidRPr="0029373F" w:rsidRDefault="00434A76" w:rsidP="005F1B5F">
      <w:pPr>
        <w:spacing w:after="0" w:line="240" w:lineRule="auto"/>
        <w:ind w:firstLine="720"/>
        <w:jc w:val="both"/>
        <w:rPr>
          <w:rFonts w:ascii="Times New Roman" w:hAnsi="Times New Roman"/>
          <w:lang w:val="en-US"/>
        </w:rPr>
      </w:pPr>
    </w:p>
    <w:p w:rsidR="00434A76" w:rsidRDefault="00434A76" w:rsidP="005939F1">
      <w:pPr>
        <w:rPr>
          <w:rFonts w:ascii="Times New Roman" w:hAnsi="Times New Roman"/>
          <w:b/>
          <w:sz w:val="24"/>
          <w:szCs w:val="24"/>
          <w:lang w:val="en-US"/>
        </w:rPr>
      </w:pPr>
      <w:r w:rsidRPr="00083418">
        <w:rPr>
          <w:rFonts w:ascii="Times New Roman" w:hAnsi="Times New Roman"/>
          <w:b/>
          <w:sz w:val="24"/>
          <w:szCs w:val="24"/>
          <w:lang w:val="en-US"/>
        </w:rPr>
        <w:t>4</w:t>
      </w:r>
      <w:r>
        <w:rPr>
          <w:rFonts w:ascii="Times New Roman" w:hAnsi="Times New Roman"/>
          <w:b/>
          <w:sz w:val="24"/>
          <w:szCs w:val="24"/>
          <w:lang w:val="en-US"/>
        </w:rPr>
        <w:t>. Respondent’s Demographic Profile</w:t>
      </w:r>
    </w:p>
    <w:p w:rsidR="00434A76" w:rsidRPr="00114D82" w:rsidRDefault="00434A76" w:rsidP="005E6F14">
      <w:pPr>
        <w:spacing w:after="0" w:line="240" w:lineRule="auto"/>
        <w:ind w:firstLine="709"/>
        <w:jc w:val="both"/>
        <w:rPr>
          <w:rFonts w:ascii="Times New Roman" w:hAnsi="Times New Roman"/>
        </w:rPr>
      </w:pPr>
      <w:r>
        <w:rPr>
          <w:rFonts w:ascii="Times New Roman" w:hAnsi="Times New Roman"/>
          <w:b/>
          <w:sz w:val="24"/>
          <w:szCs w:val="24"/>
          <w:lang w:val="en-US"/>
        </w:rPr>
        <w:tab/>
      </w:r>
      <w:r w:rsidRPr="00114D82">
        <w:rPr>
          <w:rFonts w:ascii="Times New Roman" w:hAnsi="Times New Roman"/>
          <w:lang w:val="en-US"/>
        </w:rPr>
        <w:t xml:space="preserve">The respondents’ demographic profile is depicted based on six different dimensions.  The first characteristic is gender.  The gender composition of the respondents is </w:t>
      </w:r>
      <w:r w:rsidRPr="00114D82">
        <w:rPr>
          <w:rFonts w:ascii="Times New Roman" w:hAnsi="Times New Roman"/>
          <w:i/>
          <w:lang w:val="en-US"/>
        </w:rPr>
        <w:t>34% male</w:t>
      </w:r>
      <w:r w:rsidRPr="00114D82">
        <w:rPr>
          <w:rFonts w:ascii="Times New Roman" w:hAnsi="Times New Roman"/>
          <w:lang w:val="en-US"/>
        </w:rPr>
        <w:t xml:space="preserve"> and </w:t>
      </w:r>
      <w:r w:rsidRPr="00114D82">
        <w:rPr>
          <w:rFonts w:ascii="Times New Roman" w:hAnsi="Times New Roman"/>
          <w:i/>
          <w:lang w:val="en-US"/>
        </w:rPr>
        <w:t>66% female</w:t>
      </w:r>
      <w:r w:rsidRPr="00114D82">
        <w:rPr>
          <w:rFonts w:ascii="Times New Roman" w:hAnsi="Times New Roman"/>
          <w:lang w:val="en-US"/>
        </w:rPr>
        <w:t xml:space="preserve">, showing a significant difference between them when it comes to the participation on the survey.  </w:t>
      </w:r>
      <w:r w:rsidRPr="00114D82">
        <w:rPr>
          <w:rFonts w:ascii="Times New Roman" w:hAnsi="Times New Roman"/>
        </w:rPr>
        <w:t xml:space="preserve">Results from the age variable, on the other hand, indicate that the majority of the respondents, around 57% of them belong to the age group 21 to 31 years old.  As such, the second most populated age group of the respondents is that from 20 years old and under, accounting for 14% of the responses. </w:t>
      </w:r>
    </w:p>
    <w:p w:rsidR="00434A76" w:rsidRPr="00114D82" w:rsidRDefault="00434A76" w:rsidP="005E6F14">
      <w:pPr>
        <w:spacing w:after="0" w:line="240" w:lineRule="auto"/>
        <w:ind w:firstLine="709"/>
        <w:jc w:val="both"/>
        <w:rPr>
          <w:rFonts w:ascii="Times New Roman" w:hAnsi="Times New Roman"/>
        </w:rPr>
      </w:pPr>
      <w:r w:rsidRPr="00114D82">
        <w:rPr>
          <w:rFonts w:ascii="Times New Roman" w:hAnsi="Times New Roman"/>
        </w:rPr>
        <w:tab/>
        <w:t>Furthermore, about 50% of them had a Bachelor Degree as their highest level of education, 1.4% had a PhD (about 2 persons out of 141 who actually responded to this question), and none of them had less than a high school degree, providing us with good reasons to suspect that the we have to deal with well edu</w:t>
      </w:r>
      <w:r>
        <w:rPr>
          <w:rFonts w:ascii="Times New Roman" w:hAnsi="Times New Roman"/>
        </w:rPr>
        <w:t xml:space="preserve">cated and sophisticated </w:t>
      </w:r>
      <w:r w:rsidRPr="00114D82">
        <w:rPr>
          <w:rFonts w:ascii="Times New Roman" w:hAnsi="Times New Roman"/>
        </w:rPr>
        <w:t xml:space="preserve">consumers.  </w:t>
      </w:r>
    </w:p>
    <w:p w:rsidR="00434A76" w:rsidRPr="00114D82" w:rsidRDefault="00434A76" w:rsidP="005E6F14">
      <w:pPr>
        <w:spacing w:after="0" w:line="240" w:lineRule="auto"/>
        <w:ind w:firstLine="709"/>
        <w:jc w:val="both"/>
        <w:rPr>
          <w:rFonts w:ascii="Times New Roman" w:hAnsi="Times New Roman"/>
          <w:lang w:val="en-US"/>
        </w:rPr>
      </w:pPr>
      <w:r w:rsidRPr="00114D82">
        <w:rPr>
          <w:rFonts w:ascii="Times New Roman" w:hAnsi="Times New Roman"/>
        </w:rPr>
        <w:tab/>
      </w:r>
      <w:r w:rsidR="008427E8">
        <w:rPr>
          <w:noProof/>
          <w:lang w:val="cs-CZ" w:eastAsia="cs-CZ"/>
        </w:rPr>
        <mc:AlternateContent>
          <mc:Choice Requires="wps">
            <w:drawing>
              <wp:anchor distT="0" distB="0" distL="114300" distR="114300" simplePos="0" relativeHeight="251654656" behindDoc="0" locked="0" layoutInCell="1" allowOverlap="1">
                <wp:simplePos x="0" y="0"/>
                <wp:positionH relativeFrom="column">
                  <wp:posOffset>-3820795</wp:posOffset>
                </wp:positionH>
                <wp:positionV relativeFrom="paragraph">
                  <wp:posOffset>1181100</wp:posOffset>
                </wp:positionV>
                <wp:extent cx="628650" cy="619125"/>
                <wp:effectExtent l="22860" t="20320" r="24765" b="27305"/>
                <wp:wrapNone/>
                <wp:docPr id="1" name="Ova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 cy="619125"/>
                        </a:xfrm>
                        <a:prstGeom prst="ellipse">
                          <a:avLst/>
                        </a:prstGeom>
                        <a:noFill/>
                        <a:ln w="38100">
                          <a:solidFill>
                            <a:srgbClr val="FF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0254210" id="Oval 7" o:spid="_x0000_s1026" style="position:absolute;margin-left:-300.85pt;margin-top:93pt;width:49.5pt;height:48.7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" filled="f" strokecolor="red" strokeweight="3pt">
                <v:stroke dashstyle="1 1"/>
              </v:oval>
            </w:pict>
          </mc:Fallback>
        </mc:AlternateContent>
      </w:r>
      <w:r w:rsidRPr="00114D82">
        <w:rPr>
          <w:rFonts w:ascii="Times New Roman" w:hAnsi="Times New Roman"/>
          <w:lang w:val="en-US"/>
        </w:rPr>
        <w:t>When it comes to the occupation of the respondents, about 40% of them are students, 21% are in the Professional/Technical category, while the other ones populate the other categories. This relatively large percentage of student participant is mainly due to the fact that the survey was distributed online.</w:t>
      </w:r>
    </w:p>
    <w:p w:rsidR="00434A76" w:rsidRPr="00114D82" w:rsidRDefault="00434A76" w:rsidP="005E6F14">
      <w:pPr>
        <w:pStyle w:val="Titulek"/>
        <w:spacing w:after="0" w:line="240" w:lineRule="auto"/>
        <w:ind w:firstLine="709"/>
        <w:jc w:val="both"/>
        <w:rPr>
          <w:rFonts w:ascii="Times New Roman" w:hAnsi="Times New Roman"/>
          <w:b w:val="0"/>
          <w:sz w:val="22"/>
          <w:szCs w:val="22"/>
        </w:rPr>
      </w:pPr>
      <w:r w:rsidRPr="00114D82">
        <w:rPr>
          <w:rFonts w:ascii="Times New Roman" w:hAnsi="Times New Roman"/>
          <w:b w:val="0"/>
          <w:sz w:val="22"/>
          <w:szCs w:val="22"/>
          <w:lang w:val="en-US"/>
        </w:rPr>
        <w:t>Because</w:t>
      </w:r>
      <w:r w:rsidRPr="00114D82">
        <w:rPr>
          <w:rFonts w:ascii="Times New Roman" w:hAnsi="Times New Roman"/>
          <w:b w:val="0"/>
          <w:sz w:val="22"/>
          <w:szCs w:val="22"/>
        </w:rPr>
        <w:t xml:space="preserve"> of its intangible nature, the purchase of a tourism product involves a complex decision making process, a process which sometimes because of the lack of resources (time, money etc.,) results into what is known as ‘suppressed’ demand, or even into ‘no demand’ at all</w:t>
      </w:r>
      <w:r>
        <w:rPr>
          <w:rFonts w:ascii="Times New Roman" w:hAnsi="Times New Roman"/>
          <w:b w:val="0"/>
          <w:sz w:val="22"/>
          <w:szCs w:val="22"/>
        </w:rPr>
        <w:t xml:space="preserve"> (Page, 2009)</w:t>
      </w:r>
      <w:r w:rsidRPr="00114D82">
        <w:rPr>
          <w:rFonts w:ascii="Times New Roman" w:hAnsi="Times New Roman"/>
          <w:b w:val="0"/>
          <w:sz w:val="22"/>
          <w:szCs w:val="22"/>
        </w:rPr>
        <w:t xml:space="preserve">.  For this reason it is being closely considered the respondent’s monthly income level, as an important indicator of the consumer’s purchasing power.  As it can be seen on </w:t>
      </w:r>
      <w:r w:rsidRPr="00114D82">
        <w:rPr>
          <w:rFonts w:ascii="Times New Roman" w:hAnsi="Times New Roman"/>
          <w:sz w:val="22"/>
          <w:szCs w:val="22"/>
        </w:rPr>
        <w:t>Table 1</w:t>
      </w:r>
      <w:r w:rsidRPr="00114D82">
        <w:rPr>
          <w:rFonts w:ascii="Times New Roman" w:hAnsi="Times New Roman"/>
          <w:b w:val="0"/>
          <w:sz w:val="22"/>
          <w:szCs w:val="22"/>
        </w:rPr>
        <w:t xml:space="preserve"> below, around </w:t>
      </w:r>
      <w:r w:rsidRPr="00114D82">
        <w:rPr>
          <w:rFonts w:ascii="Times New Roman" w:hAnsi="Times New Roman"/>
          <w:b w:val="0"/>
          <w:i/>
          <w:sz w:val="22"/>
          <w:szCs w:val="22"/>
        </w:rPr>
        <w:t>31%</w:t>
      </w:r>
      <w:r w:rsidRPr="00114D82">
        <w:rPr>
          <w:rFonts w:ascii="Times New Roman" w:hAnsi="Times New Roman"/>
          <w:b w:val="0"/>
          <w:sz w:val="22"/>
          <w:szCs w:val="22"/>
        </w:rPr>
        <w:t xml:space="preserve"> of the respondents have a monthly income of from </w:t>
      </w:r>
      <w:r w:rsidRPr="00114D82">
        <w:rPr>
          <w:rFonts w:ascii="Times New Roman" w:hAnsi="Times New Roman"/>
          <w:b w:val="0"/>
          <w:i/>
          <w:sz w:val="22"/>
          <w:szCs w:val="22"/>
        </w:rPr>
        <w:t xml:space="preserve">ALL20, 000 to ALL 40,000, </w:t>
      </w:r>
      <w:r w:rsidRPr="00114D82">
        <w:rPr>
          <w:rFonts w:ascii="Times New Roman" w:hAnsi="Times New Roman"/>
          <w:b w:val="0"/>
          <w:sz w:val="22"/>
          <w:szCs w:val="22"/>
        </w:rPr>
        <w:t xml:space="preserve">while </w:t>
      </w:r>
      <w:r w:rsidRPr="00114D82">
        <w:rPr>
          <w:rFonts w:ascii="Times New Roman" w:hAnsi="Times New Roman"/>
          <w:b w:val="0"/>
          <w:i/>
          <w:sz w:val="22"/>
          <w:szCs w:val="22"/>
        </w:rPr>
        <w:t>30%</w:t>
      </w:r>
      <w:r w:rsidRPr="00114D82">
        <w:rPr>
          <w:rFonts w:ascii="Times New Roman" w:hAnsi="Times New Roman"/>
          <w:b w:val="0"/>
          <w:sz w:val="22"/>
          <w:szCs w:val="22"/>
        </w:rPr>
        <w:t xml:space="preserve"> of them populate the second category, from </w:t>
      </w:r>
      <w:r w:rsidRPr="00114D82">
        <w:rPr>
          <w:rFonts w:ascii="Times New Roman" w:hAnsi="Times New Roman"/>
          <w:b w:val="0"/>
          <w:i/>
          <w:sz w:val="22"/>
          <w:szCs w:val="22"/>
        </w:rPr>
        <w:t>ALL41, 000 to ALL60, 000</w:t>
      </w:r>
      <w:r w:rsidRPr="00114D82">
        <w:rPr>
          <w:rFonts w:ascii="Times New Roman" w:hAnsi="Times New Roman"/>
          <w:b w:val="0"/>
          <w:sz w:val="22"/>
          <w:szCs w:val="22"/>
        </w:rPr>
        <w:t>.</w:t>
      </w:r>
    </w:p>
    <w:p w:rsidR="00434A76" w:rsidRDefault="00434A76" w:rsidP="005E6F14">
      <w:pPr>
        <w:pStyle w:val="Titulek"/>
        <w:spacing w:after="0" w:line="240" w:lineRule="auto"/>
        <w:ind w:firstLine="709"/>
        <w:jc w:val="both"/>
        <w:rPr>
          <w:rFonts w:ascii="Times New Roman" w:hAnsi="Times New Roman"/>
          <w:b w:val="0"/>
          <w:sz w:val="22"/>
          <w:szCs w:val="22"/>
          <w:lang w:val="en-US"/>
        </w:rPr>
      </w:pPr>
      <w:r w:rsidRPr="00114D82">
        <w:rPr>
          <w:rFonts w:ascii="Times New Roman" w:hAnsi="Times New Roman"/>
          <w:b w:val="0"/>
          <w:sz w:val="22"/>
          <w:szCs w:val="22"/>
        </w:rPr>
        <w:t>The final characteristic for which the sample under study was asked about was a set of items based on which they would have to classify themselves as tourists.  On a gender perspective, around 26% of females describe themselves as ‘Single Income, No Kids’ tourists, while 52.1% of males describe themselves as ‘Backpackers’.</w:t>
      </w:r>
      <w:r w:rsidRPr="00114D82">
        <w:rPr>
          <w:rFonts w:ascii="Times New Roman" w:hAnsi="Times New Roman"/>
          <w:b w:val="0"/>
          <w:sz w:val="22"/>
          <w:szCs w:val="22"/>
          <w:lang w:val="en-US"/>
        </w:rPr>
        <w:tab/>
      </w:r>
    </w:p>
    <w:p w:rsidR="00434A76" w:rsidRPr="00114D82" w:rsidRDefault="00434A76" w:rsidP="002E0896">
      <w:pPr>
        <w:spacing w:after="0" w:line="240" w:lineRule="auto"/>
        <w:jc w:val="both"/>
        <w:rPr>
          <w:rFonts w:ascii="Times New Roman" w:hAnsi="Times New Roman"/>
          <w:lang w:val="en-US"/>
        </w:rPr>
      </w:pPr>
    </w:p>
    <w:p w:rsidR="00434A76" w:rsidRPr="00AE6EEF" w:rsidRDefault="00434A76" w:rsidP="00157692">
      <w:pPr>
        <w:spacing w:after="0" w:line="240" w:lineRule="auto"/>
        <w:jc w:val="center"/>
        <w:rPr>
          <w:rFonts w:ascii="Times New Roman" w:hAnsi="Times New Roman"/>
          <w:b/>
          <w:i/>
          <w:lang w:val="en-US"/>
        </w:rPr>
      </w:pPr>
      <w:r w:rsidRPr="00AE6EEF">
        <w:rPr>
          <w:rFonts w:ascii="Times New Roman" w:hAnsi="Times New Roman"/>
          <w:b/>
          <w:i/>
          <w:lang w:val="en-US"/>
        </w:rPr>
        <w:t>Table 1: Socio-Demographic Characteristics of the Respondents</w:t>
      </w:r>
    </w:p>
    <w:p w:rsidR="00434A76" w:rsidRPr="001F4E93" w:rsidRDefault="00434A76" w:rsidP="001F4E93">
      <w:pPr>
        <w:spacing w:after="0" w:line="240" w:lineRule="auto"/>
        <w:rPr>
          <w:rFonts w:ascii="Times New Roman" w:hAnsi="Times New Roman"/>
          <w:b/>
          <w:lang w:val="en-US"/>
        </w:rPr>
      </w:pPr>
      <w:r>
        <w:rPr>
          <w:rFonts w:ascii="Times New Roman" w:hAnsi="Times New Roman"/>
          <w:b/>
          <w:lang w:val="en-US"/>
        </w:rPr>
        <w:tab/>
      </w:r>
    </w:p>
    <w:tbl>
      <w:tblPr>
        <w:tblW w:w="7855" w:type="dxa"/>
        <w:jc w:val="center"/>
        <w:tblLook w:val="00A0" w:firstRow="1" w:lastRow="0" w:firstColumn="1" w:lastColumn="0" w:noHBand="0" w:noVBand="0"/>
      </w:tblPr>
      <w:tblGrid>
        <w:gridCol w:w="1737"/>
        <w:gridCol w:w="2827"/>
        <w:gridCol w:w="1575"/>
        <w:gridCol w:w="1716"/>
      </w:tblGrid>
      <w:tr w:rsidR="00434A76" w:rsidRPr="007B2BC7" w:rsidTr="0057184F">
        <w:trPr>
          <w:trHeight w:val="215"/>
          <w:jc w:val="center"/>
        </w:trPr>
        <w:tc>
          <w:tcPr>
            <w:tcW w:w="1737" w:type="dxa"/>
            <w:vMerge w:val="restart"/>
            <w:tcBorders>
              <w:top w:val="double" w:sz="6" w:space="0" w:color="000000"/>
              <w:left w:val="single" w:sz="8" w:space="0" w:color="000000"/>
              <w:bottom w:val="single" w:sz="12" w:space="0" w:color="000000"/>
              <w:right w:val="nil"/>
            </w:tcBorders>
            <w:shd w:val="clear" w:color="000000" w:fill="FFFFFF"/>
            <w:noWrap/>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xml:space="preserve">Variables    </w:t>
            </w:r>
          </w:p>
        </w:tc>
        <w:tc>
          <w:tcPr>
            <w:tcW w:w="2827" w:type="dxa"/>
            <w:vMerge w:val="restart"/>
            <w:tcBorders>
              <w:top w:val="double" w:sz="6" w:space="0" w:color="000000"/>
              <w:left w:val="single" w:sz="8" w:space="0" w:color="000000"/>
              <w:bottom w:val="single" w:sz="12" w:space="0" w:color="000000"/>
              <w:right w:val="nil"/>
            </w:tcBorders>
            <w:shd w:val="clear" w:color="000000" w:fill="FFFFFF"/>
            <w:noWrap/>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Categories</w:t>
            </w:r>
          </w:p>
        </w:tc>
        <w:tc>
          <w:tcPr>
            <w:tcW w:w="1575" w:type="dxa"/>
            <w:vMerge w:val="restart"/>
            <w:tcBorders>
              <w:top w:val="double" w:sz="6" w:space="0" w:color="000000"/>
              <w:left w:val="single" w:sz="8" w:space="0" w:color="000000"/>
              <w:bottom w:val="single" w:sz="12"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Frequency (n=141)</w:t>
            </w:r>
          </w:p>
        </w:tc>
        <w:tc>
          <w:tcPr>
            <w:tcW w:w="1716" w:type="dxa"/>
            <w:vMerge w:val="restart"/>
            <w:tcBorders>
              <w:top w:val="double" w:sz="6" w:space="0" w:color="000000"/>
              <w:left w:val="single" w:sz="8" w:space="0" w:color="000000"/>
              <w:bottom w:val="single" w:sz="12" w:space="0" w:color="000000"/>
              <w:right w:val="single" w:sz="8" w:space="0" w:color="000000"/>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xml:space="preserve">  Valid Percent (n=100%)</w:t>
            </w:r>
          </w:p>
        </w:tc>
      </w:tr>
      <w:tr w:rsidR="00434A76" w:rsidRPr="007B2BC7" w:rsidTr="0057184F">
        <w:trPr>
          <w:trHeight w:val="215"/>
          <w:jc w:val="center"/>
        </w:trPr>
        <w:tc>
          <w:tcPr>
            <w:tcW w:w="1737" w:type="dxa"/>
            <w:vMerge/>
            <w:tcBorders>
              <w:top w:val="double" w:sz="6" w:space="0" w:color="000000"/>
              <w:left w:val="single" w:sz="8" w:space="0" w:color="000000"/>
              <w:bottom w:val="single" w:sz="12" w:space="0" w:color="000000"/>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c>
          <w:tcPr>
            <w:tcW w:w="2827" w:type="dxa"/>
            <w:vMerge/>
            <w:tcBorders>
              <w:top w:val="double" w:sz="6" w:space="0" w:color="000000"/>
              <w:left w:val="single" w:sz="8" w:space="0" w:color="000000"/>
              <w:bottom w:val="single" w:sz="12" w:space="0" w:color="000000"/>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c>
          <w:tcPr>
            <w:tcW w:w="1575" w:type="dxa"/>
            <w:vMerge/>
            <w:tcBorders>
              <w:top w:val="double" w:sz="6" w:space="0" w:color="000000"/>
              <w:left w:val="single" w:sz="8" w:space="0" w:color="000000"/>
              <w:bottom w:val="single" w:sz="12" w:space="0" w:color="000000"/>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c>
          <w:tcPr>
            <w:tcW w:w="1716" w:type="dxa"/>
            <w:vMerge/>
            <w:tcBorders>
              <w:top w:val="double" w:sz="6" w:space="0" w:color="000000"/>
              <w:left w:val="single" w:sz="8" w:space="0" w:color="000000"/>
              <w:bottom w:val="single" w:sz="12" w:space="0" w:color="000000"/>
              <w:right w:val="single" w:sz="8" w:space="0" w:color="000000"/>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r>
      <w:tr w:rsidR="00434A76" w:rsidRPr="007B2BC7" w:rsidTr="0057184F">
        <w:trPr>
          <w:trHeight w:val="215"/>
          <w:jc w:val="center"/>
        </w:trPr>
        <w:tc>
          <w:tcPr>
            <w:tcW w:w="1737" w:type="dxa"/>
            <w:tcBorders>
              <w:top w:val="nil"/>
              <w:left w:val="single" w:sz="8" w:space="0" w:color="000000"/>
              <w:bottom w:val="nil"/>
              <w:right w:val="nil"/>
            </w:tcBorders>
            <w:shd w:val="clear" w:color="000000" w:fill="FFFFFF"/>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Gender</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Female</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93</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66,0%</w:t>
            </w:r>
          </w:p>
        </w:tc>
      </w:tr>
      <w:tr w:rsidR="00434A76" w:rsidRPr="007B2BC7" w:rsidTr="0057184F">
        <w:trPr>
          <w:trHeight w:val="204"/>
          <w:jc w:val="center"/>
        </w:trPr>
        <w:tc>
          <w:tcPr>
            <w:tcW w:w="1737" w:type="dxa"/>
            <w:tcBorders>
              <w:top w:val="nil"/>
              <w:left w:val="single" w:sz="8" w:space="0" w:color="000000"/>
              <w:bottom w:val="nil"/>
              <w:right w:val="nil"/>
            </w:tcBorders>
            <w:shd w:val="clear" w:color="000000" w:fill="FFFFFF"/>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Male</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48</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34,0%</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215"/>
          <w:jc w:val="center"/>
        </w:trPr>
        <w:tc>
          <w:tcPr>
            <w:tcW w:w="1737" w:type="dxa"/>
            <w:tcBorders>
              <w:top w:val="nil"/>
              <w:left w:val="single" w:sz="8" w:space="0" w:color="000000"/>
              <w:bottom w:val="nil"/>
              <w:right w:val="nil"/>
            </w:tcBorders>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Age</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20 and Under</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20</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14,2%</w:t>
            </w:r>
          </w:p>
        </w:tc>
      </w:tr>
      <w:tr w:rsidR="00434A76" w:rsidRPr="007B2BC7" w:rsidTr="0057184F">
        <w:trPr>
          <w:trHeight w:val="204"/>
          <w:jc w:val="center"/>
        </w:trPr>
        <w:tc>
          <w:tcPr>
            <w:tcW w:w="1737" w:type="dxa"/>
            <w:tcBorders>
              <w:top w:val="nil"/>
              <w:left w:val="single" w:sz="8" w:space="0" w:color="auto"/>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21-30</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81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57,4%</w:t>
            </w:r>
          </w:p>
        </w:tc>
      </w:tr>
      <w:tr w:rsidR="00434A76" w:rsidRPr="007B2BC7" w:rsidTr="0057184F">
        <w:trPr>
          <w:trHeight w:val="215"/>
          <w:jc w:val="center"/>
        </w:trPr>
        <w:tc>
          <w:tcPr>
            <w:tcW w:w="1737" w:type="dxa"/>
            <w:tcBorders>
              <w:top w:val="nil"/>
              <w:left w:val="single" w:sz="8" w:space="0" w:color="000000"/>
              <w:bottom w:val="nil"/>
              <w:right w:val="nil"/>
            </w:tcBorders>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31-40</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9,9%</w:t>
            </w:r>
          </w:p>
        </w:tc>
      </w:tr>
      <w:tr w:rsidR="00434A76" w:rsidRPr="007B2BC7" w:rsidTr="0057184F">
        <w:trPr>
          <w:trHeight w:val="204"/>
          <w:jc w:val="center"/>
        </w:trPr>
        <w:tc>
          <w:tcPr>
            <w:tcW w:w="1737" w:type="dxa"/>
            <w:tcBorders>
              <w:top w:val="nil"/>
              <w:left w:val="single" w:sz="8" w:space="0" w:color="000000"/>
              <w:bottom w:val="nil"/>
              <w:right w:val="nil"/>
            </w:tcBorders>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41-50</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8,5%</w:t>
            </w:r>
          </w:p>
        </w:tc>
      </w:tr>
      <w:tr w:rsidR="00434A76" w:rsidRPr="007B2BC7" w:rsidTr="0057184F">
        <w:trPr>
          <w:trHeight w:val="215"/>
          <w:jc w:val="center"/>
        </w:trPr>
        <w:tc>
          <w:tcPr>
            <w:tcW w:w="1737" w:type="dxa"/>
            <w:tcBorders>
              <w:top w:val="nil"/>
              <w:left w:val="single" w:sz="8" w:space="0" w:color="000000"/>
              <w:bottom w:val="nil"/>
              <w:right w:val="nil"/>
            </w:tcBorders>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51-60</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10</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7,1%</w:t>
            </w:r>
          </w:p>
        </w:tc>
      </w:tr>
      <w:tr w:rsidR="00434A76" w:rsidRPr="007B2BC7" w:rsidTr="0057184F">
        <w:trPr>
          <w:trHeight w:val="204"/>
          <w:jc w:val="center"/>
        </w:trPr>
        <w:tc>
          <w:tcPr>
            <w:tcW w:w="1737" w:type="dxa"/>
            <w:tcBorders>
              <w:top w:val="nil"/>
              <w:left w:val="single" w:sz="8" w:space="0" w:color="000000"/>
              <w:bottom w:val="nil"/>
              <w:right w:val="nil"/>
            </w:tcBorders>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shd w:val="clear" w:color="000000" w:fill="FFFFFF"/>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60 and Over</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2,8%</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317"/>
          <w:jc w:val="center"/>
        </w:trPr>
        <w:tc>
          <w:tcPr>
            <w:tcW w:w="1737" w:type="dxa"/>
            <w:tcBorders>
              <w:top w:val="nil"/>
              <w:left w:val="single" w:sz="8" w:space="0" w:color="000000"/>
              <w:bottom w:val="nil"/>
              <w:right w:val="nil"/>
            </w:tcBorders>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Degree</w:t>
            </w:r>
          </w:p>
        </w:tc>
        <w:tc>
          <w:tcPr>
            <w:tcW w:w="2827" w:type="dxa"/>
            <w:tcBorders>
              <w:top w:val="nil"/>
              <w:left w:val="nil"/>
              <w:bottom w:val="nil"/>
              <w:right w:val="nil"/>
            </w:tcBorders>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High school degree or equivalent</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13</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9,2%</w:t>
            </w:r>
          </w:p>
        </w:tc>
      </w:tr>
      <w:tr w:rsidR="00434A76" w:rsidRPr="007B2BC7" w:rsidTr="0057184F">
        <w:trPr>
          <w:trHeight w:val="204"/>
          <w:jc w:val="center"/>
        </w:trPr>
        <w:tc>
          <w:tcPr>
            <w:tcW w:w="1737" w:type="dxa"/>
            <w:vMerge w:val="restart"/>
            <w:tcBorders>
              <w:top w:val="nil"/>
              <w:left w:val="single" w:sz="8" w:space="0" w:color="000000"/>
              <w:bottom w:val="nil"/>
              <w:right w:val="nil"/>
            </w:tcBorders>
            <w:noWrap/>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3-years college</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19</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13,5%</w:t>
            </w:r>
          </w:p>
        </w:tc>
      </w:tr>
      <w:tr w:rsidR="00434A76" w:rsidRPr="007B2BC7" w:rsidTr="0057184F">
        <w:trPr>
          <w:trHeight w:val="204"/>
          <w:jc w:val="center"/>
        </w:trPr>
        <w:tc>
          <w:tcPr>
            <w:tcW w:w="1737" w:type="dxa"/>
            <w:vMerge/>
            <w:tcBorders>
              <w:top w:val="nil"/>
              <w:left w:val="single" w:sz="8" w:space="0" w:color="000000"/>
              <w:bottom w:val="nil"/>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c>
          <w:tcPr>
            <w:tcW w:w="2827" w:type="dxa"/>
            <w:tcBorders>
              <w:top w:val="nil"/>
              <w:left w:val="nil"/>
              <w:bottom w:val="nil"/>
              <w:right w:val="nil"/>
            </w:tcBorders>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Bachelor degree (4 years)</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50,4%</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Masters degree</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36</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25,5%</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PhD. degree</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225"/>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Occupation</w:t>
            </w:r>
          </w:p>
        </w:tc>
        <w:tc>
          <w:tcPr>
            <w:tcW w:w="2827" w:type="dxa"/>
            <w:tcBorders>
              <w:top w:val="single" w:sz="12" w:space="0" w:color="000000"/>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Professional/Technical</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30</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21,3%</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Executive Administrator</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Middle Management</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9,9%</w:t>
            </w:r>
          </w:p>
        </w:tc>
      </w:tr>
      <w:tr w:rsidR="00434A76" w:rsidRPr="007B2BC7" w:rsidTr="0057184F">
        <w:trPr>
          <w:trHeight w:val="204"/>
          <w:jc w:val="center"/>
        </w:trPr>
        <w:tc>
          <w:tcPr>
            <w:tcW w:w="1737" w:type="dxa"/>
            <w:vMerge w:val="restart"/>
            <w:tcBorders>
              <w:top w:val="nil"/>
              <w:left w:val="single" w:sz="8" w:space="0" w:color="000000"/>
              <w:bottom w:val="nil"/>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Sales/Marketing</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9,9%</w:t>
            </w:r>
          </w:p>
        </w:tc>
      </w:tr>
      <w:tr w:rsidR="00434A76" w:rsidRPr="007B2BC7" w:rsidTr="0057184F">
        <w:trPr>
          <w:trHeight w:val="204"/>
          <w:jc w:val="center"/>
        </w:trPr>
        <w:tc>
          <w:tcPr>
            <w:tcW w:w="1737" w:type="dxa"/>
            <w:vMerge/>
            <w:tcBorders>
              <w:top w:val="nil"/>
              <w:left w:val="single" w:sz="8" w:space="0" w:color="000000"/>
              <w:bottom w:val="nil"/>
              <w:right w:val="nil"/>
            </w:tcBorders>
            <w:vAlign w:val="center"/>
          </w:tcPr>
          <w:p w:rsidR="00434A76" w:rsidRPr="007B2BC7" w:rsidRDefault="00434A76" w:rsidP="007B2BC7">
            <w:pPr>
              <w:spacing w:after="0" w:line="240" w:lineRule="auto"/>
              <w:rPr>
                <w:rFonts w:ascii="Times New Roman" w:hAnsi="Times New Roman"/>
                <w:b/>
                <w:bCs/>
                <w:color w:val="000000"/>
                <w:sz w:val="16"/>
                <w:szCs w:val="16"/>
                <w:lang w:eastAsia="en-GB"/>
              </w:rPr>
            </w:pP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Self-employed/Business Owner</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6</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4,3%</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Clerical or Service</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3,5%</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Student</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56</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39,7%</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Unemployed</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6</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4,3%</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Retired</w:t>
            </w:r>
          </w:p>
        </w:tc>
        <w:tc>
          <w:tcPr>
            <w:tcW w:w="1575" w:type="dxa"/>
            <w:tcBorders>
              <w:top w:val="nil"/>
              <w:left w:val="nil"/>
              <w:bottom w:val="nil"/>
              <w:right w:val="nil"/>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2,1%</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100,0%</w:t>
            </w:r>
          </w:p>
        </w:tc>
      </w:tr>
      <w:tr w:rsidR="00434A76" w:rsidRPr="007B2BC7" w:rsidTr="0057184F">
        <w:trPr>
          <w:trHeight w:val="215"/>
          <w:jc w:val="center"/>
        </w:trPr>
        <w:tc>
          <w:tcPr>
            <w:tcW w:w="1737" w:type="dxa"/>
            <w:tcBorders>
              <w:top w:val="nil"/>
              <w:left w:val="single" w:sz="8" w:space="0" w:color="000000"/>
              <w:bottom w:val="nil"/>
              <w:right w:val="nil"/>
            </w:tcBorders>
            <w:shd w:val="clear" w:color="000000" w:fill="D8D8D8"/>
            <w:noWrap/>
            <w:vAlign w:val="bottom"/>
          </w:tcPr>
          <w:p w:rsidR="00434A76" w:rsidRPr="007B2BC7" w:rsidRDefault="00434A76" w:rsidP="007B2BC7">
            <w:pPr>
              <w:spacing w:after="0" w:line="240" w:lineRule="auto"/>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Valid</w:t>
            </w:r>
          </w:p>
        </w:tc>
        <w:tc>
          <w:tcPr>
            <w:tcW w:w="2827" w:type="dxa"/>
            <w:tcBorders>
              <w:top w:val="nil"/>
              <w:left w:val="nil"/>
              <w:bottom w:val="nil"/>
              <w:right w:val="nil"/>
            </w:tcBorders>
            <w:shd w:val="clear" w:color="000000" w:fill="D8D8D8"/>
            <w:noWrap/>
            <w:vAlign w:val="bottom"/>
          </w:tcPr>
          <w:p w:rsidR="00434A76" w:rsidRPr="007B2BC7" w:rsidRDefault="00434A76" w:rsidP="007B2BC7">
            <w:pPr>
              <w:spacing w:after="0" w:line="240" w:lineRule="auto"/>
              <w:rPr>
                <w:rFonts w:cs="Calibri"/>
                <w:i/>
                <w:iCs/>
                <w:color w:val="000000"/>
                <w:sz w:val="16"/>
                <w:szCs w:val="16"/>
                <w:lang w:eastAsia="en-GB"/>
              </w:rPr>
            </w:pPr>
            <w:r w:rsidRPr="007B2BC7">
              <w:rPr>
                <w:rFonts w:cs="Calibri"/>
                <w:i/>
                <w:iCs/>
                <w:color w:val="000000"/>
                <w:sz w:val="16"/>
                <w:szCs w:val="16"/>
                <w:lang w:eastAsia="en-GB"/>
              </w:rPr>
              <w:t> </w:t>
            </w:r>
          </w:p>
        </w:tc>
        <w:tc>
          <w:tcPr>
            <w:tcW w:w="1575" w:type="dxa"/>
            <w:tcBorders>
              <w:top w:val="nil"/>
              <w:left w:val="nil"/>
              <w:bottom w:val="nil"/>
              <w:right w:val="nil"/>
            </w:tcBorders>
            <w:shd w:val="clear" w:color="000000" w:fill="D8D8D8"/>
            <w:noWrap/>
            <w:vAlign w:val="bottom"/>
          </w:tcPr>
          <w:p w:rsidR="00434A76" w:rsidRPr="007B2BC7" w:rsidRDefault="00434A76" w:rsidP="007B2BC7">
            <w:pPr>
              <w:spacing w:after="0" w:line="240" w:lineRule="auto"/>
              <w:jc w:val="center"/>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131</w:t>
            </w:r>
          </w:p>
        </w:tc>
        <w:tc>
          <w:tcPr>
            <w:tcW w:w="1716" w:type="dxa"/>
            <w:tcBorders>
              <w:top w:val="nil"/>
              <w:left w:val="nil"/>
              <w:bottom w:val="nil"/>
              <w:right w:val="single" w:sz="8" w:space="0" w:color="000000"/>
            </w:tcBorders>
            <w:shd w:val="clear" w:color="000000" w:fill="D8D8D8"/>
            <w:noWrap/>
            <w:vAlign w:val="bottom"/>
          </w:tcPr>
          <w:p w:rsidR="00434A76" w:rsidRPr="007B2BC7" w:rsidRDefault="00434A76" w:rsidP="007B2BC7">
            <w:pPr>
              <w:spacing w:after="0" w:line="240" w:lineRule="auto"/>
              <w:jc w:val="center"/>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92,9%</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Asst. Specialist</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Auditor</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nil"/>
              <w:right w:val="nil"/>
            </w:tcBorders>
            <w:noWrap/>
            <w:vAlign w:val="center"/>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Banker (Credit Officer)</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History Teacher</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Lawyer / Internal Audit</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specialist, banking</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Teacher</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2,1%</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215"/>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Monthly Income</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ALL20000-40000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44</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31,20%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41000-60000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43</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30,50%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61000-80000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24</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17,00%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81000-100000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8,50%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110000-200000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5,00%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200000-500000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10</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7,10%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noWrap/>
            <w:vAlign w:val="bottom"/>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over 500000</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0,70%</w:t>
            </w:r>
          </w:p>
        </w:tc>
      </w:tr>
      <w:tr w:rsidR="00434A76" w:rsidRPr="007B2BC7" w:rsidTr="0057184F">
        <w:trPr>
          <w:trHeight w:val="215"/>
          <w:jc w:val="center"/>
        </w:trPr>
        <w:tc>
          <w:tcPr>
            <w:tcW w:w="1737" w:type="dxa"/>
            <w:tcBorders>
              <w:top w:val="nil"/>
              <w:left w:val="single" w:sz="8" w:space="0" w:color="000000"/>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141</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317"/>
          <w:jc w:val="center"/>
        </w:trPr>
        <w:tc>
          <w:tcPr>
            <w:tcW w:w="1737" w:type="dxa"/>
            <w:tcBorders>
              <w:top w:val="nil"/>
              <w:left w:val="single" w:sz="8" w:space="0" w:color="000000"/>
              <w:bottom w:val="nil"/>
              <w:right w:val="nil"/>
            </w:tcBorders>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Tourist Self-Description</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Backpackers</w:t>
            </w:r>
          </w:p>
        </w:tc>
        <w:tc>
          <w:tcPr>
            <w:tcW w:w="1575" w:type="dxa"/>
            <w:tcBorders>
              <w:top w:val="nil"/>
              <w:left w:val="nil"/>
              <w:bottom w:val="nil"/>
              <w:right w:val="nil"/>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55</w:t>
            </w:r>
          </w:p>
        </w:tc>
        <w:tc>
          <w:tcPr>
            <w:tcW w:w="1716" w:type="dxa"/>
            <w:tcBorders>
              <w:top w:val="nil"/>
              <w:left w:val="nil"/>
              <w:bottom w:val="nil"/>
              <w:right w:val="single" w:sz="8" w:space="0" w:color="000000"/>
            </w:tcBorders>
            <w:noWrap/>
            <w:vAlign w:val="center"/>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39,30%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Empty Nesters</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11</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7,90%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DINKS</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15</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10,70%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SINKS</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33</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23,60%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Double. Kids</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15,70%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Early/Active Retirees</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1,40%</w:t>
            </w:r>
          </w:p>
        </w:tc>
      </w:tr>
      <w:tr w:rsidR="00434A76" w:rsidRPr="007B2BC7" w:rsidTr="0057184F">
        <w:trPr>
          <w:trHeight w:val="204"/>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nil"/>
              <w:right w:val="nil"/>
            </w:tcBorders>
          </w:tcPr>
          <w:p w:rsidR="00434A76" w:rsidRPr="007B2BC7" w:rsidRDefault="00434A76" w:rsidP="007B2BC7">
            <w:pPr>
              <w:spacing w:after="0" w:line="240" w:lineRule="auto"/>
              <w:rPr>
                <w:rFonts w:ascii="Times New Roman" w:hAnsi="Times New Roman"/>
                <w:color w:val="000000"/>
                <w:sz w:val="16"/>
                <w:szCs w:val="16"/>
                <w:lang w:eastAsia="en-GB"/>
              </w:rPr>
            </w:pPr>
            <w:r w:rsidRPr="007B2BC7">
              <w:rPr>
                <w:rFonts w:ascii="Times New Roman" w:hAnsi="Times New Roman"/>
                <w:color w:val="000000"/>
                <w:sz w:val="16"/>
                <w:szCs w:val="16"/>
                <w:lang w:eastAsia="en-GB"/>
              </w:rPr>
              <w:t>Youth</w:t>
            </w:r>
          </w:p>
        </w:tc>
        <w:tc>
          <w:tcPr>
            <w:tcW w:w="1575" w:type="dxa"/>
            <w:tcBorders>
              <w:top w:val="nil"/>
              <w:left w:val="nil"/>
              <w:bottom w:val="nil"/>
              <w:right w:val="nil"/>
            </w:tcBorders>
            <w:noWrap/>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2</w:t>
            </w:r>
          </w:p>
        </w:tc>
        <w:tc>
          <w:tcPr>
            <w:tcW w:w="1716" w:type="dxa"/>
            <w:tcBorders>
              <w:top w:val="nil"/>
              <w:left w:val="nil"/>
              <w:bottom w:val="nil"/>
              <w:right w:val="single" w:sz="8" w:space="0" w:color="000000"/>
            </w:tcBorders>
            <w:noWrap/>
            <w:vAlign w:val="bottom"/>
          </w:tcPr>
          <w:p w:rsidR="00434A76" w:rsidRPr="007B2BC7" w:rsidRDefault="00434A76" w:rsidP="007B2BC7">
            <w:pPr>
              <w:spacing w:after="0" w:line="240" w:lineRule="auto"/>
              <w:jc w:val="center"/>
              <w:rPr>
                <w:rFonts w:ascii="Times New Roman" w:hAnsi="Times New Roman"/>
                <w:color w:val="000000"/>
                <w:sz w:val="16"/>
                <w:szCs w:val="16"/>
                <w:lang w:eastAsia="en-GB"/>
              </w:rPr>
            </w:pPr>
            <w:r w:rsidRPr="007B2BC7">
              <w:rPr>
                <w:rFonts w:ascii="Times New Roman" w:hAnsi="Times New Roman"/>
                <w:color w:val="000000"/>
                <w:sz w:val="16"/>
                <w:szCs w:val="16"/>
                <w:lang w:eastAsia="en-GB"/>
              </w:rPr>
              <w:t>1,40%</w:t>
            </w:r>
          </w:p>
        </w:tc>
      </w:tr>
      <w:tr w:rsidR="00434A76" w:rsidRPr="007B2BC7" w:rsidTr="0057184F">
        <w:trPr>
          <w:trHeight w:val="215"/>
          <w:jc w:val="center"/>
        </w:trPr>
        <w:tc>
          <w:tcPr>
            <w:tcW w:w="1737" w:type="dxa"/>
            <w:tcBorders>
              <w:top w:val="nil"/>
              <w:left w:val="single" w:sz="8" w:space="0" w:color="000000"/>
              <w:bottom w:val="nil"/>
              <w:right w:val="nil"/>
            </w:tcBorders>
            <w:noWrap/>
            <w:vAlign w:val="bottom"/>
          </w:tcPr>
          <w:p w:rsidR="00434A76" w:rsidRPr="007B2BC7" w:rsidRDefault="00434A76" w:rsidP="007B2BC7">
            <w:pPr>
              <w:spacing w:after="0" w:line="240" w:lineRule="auto"/>
              <w:rPr>
                <w:rFonts w:cs="Calibri"/>
                <w:color w:val="000000"/>
                <w:sz w:val="16"/>
                <w:szCs w:val="16"/>
                <w:lang w:eastAsia="en-GB"/>
              </w:rPr>
            </w:pPr>
            <w:r w:rsidRPr="007B2BC7">
              <w:rPr>
                <w:rFonts w:cs="Calibri"/>
                <w:color w:val="000000"/>
                <w:sz w:val="16"/>
                <w:szCs w:val="16"/>
                <w:lang w:eastAsia="en-GB"/>
              </w:rPr>
              <w:t> </w:t>
            </w:r>
          </w:p>
        </w:tc>
        <w:tc>
          <w:tcPr>
            <w:tcW w:w="2827" w:type="dxa"/>
            <w:tcBorders>
              <w:top w:val="nil"/>
              <w:left w:val="nil"/>
              <w:bottom w:val="double" w:sz="6" w:space="0" w:color="000000"/>
              <w:right w:val="nil"/>
            </w:tcBorders>
            <w:shd w:val="clear" w:color="000000" w:fill="FFFFFF"/>
            <w:vAlign w:val="bottom"/>
          </w:tcPr>
          <w:p w:rsidR="00434A76" w:rsidRPr="007B2BC7" w:rsidRDefault="00434A76" w:rsidP="007B2BC7">
            <w:pPr>
              <w:spacing w:after="0" w:line="240" w:lineRule="auto"/>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Total</w:t>
            </w:r>
          </w:p>
        </w:tc>
        <w:tc>
          <w:tcPr>
            <w:tcW w:w="1575" w:type="dxa"/>
            <w:tcBorders>
              <w:top w:val="nil"/>
              <w:left w:val="nil"/>
              <w:bottom w:val="double" w:sz="6" w:space="0" w:color="000000"/>
              <w:right w:val="nil"/>
            </w:tcBorders>
            <w:shd w:val="clear" w:color="000000" w:fill="FFFFFF"/>
            <w:vAlign w:val="center"/>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140</w:t>
            </w:r>
          </w:p>
        </w:tc>
        <w:tc>
          <w:tcPr>
            <w:tcW w:w="1716" w:type="dxa"/>
            <w:tcBorders>
              <w:top w:val="nil"/>
              <w:left w:val="nil"/>
              <w:bottom w:val="double" w:sz="6" w:space="0" w:color="000000"/>
              <w:right w:val="single" w:sz="8" w:space="0" w:color="000000"/>
            </w:tcBorders>
            <w:shd w:val="clear" w:color="000000" w:fill="FFFFFF"/>
            <w:vAlign w:val="bottom"/>
          </w:tcPr>
          <w:p w:rsidR="00434A76" w:rsidRPr="007B2BC7" w:rsidRDefault="00434A76" w:rsidP="007B2BC7">
            <w:pPr>
              <w:spacing w:after="0" w:line="240" w:lineRule="auto"/>
              <w:jc w:val="center"/>
              <w:rPr>
                <w:rFonts w:ascii="Times New Roman" w:hAnsi="Times New Roman"/>
                <w:b/>
                <w:bCs/>
                <w:color w:val="000000"/>
                <w:sz w:val="16"/>
                <w:szCs w:val="16"/>
                <w:lang w:eastAsia="en-GB"/>
              </w:rPr>
            </w:pPr>
            <w:r w:rsidRPr="007B2BC7">
              <w:rPr>
                <w:rFonts w:ascii="Times New Roman" w:hAnsi="Times New Roman"/>
                <w:b/>
                <w:bCs/>
                <w:color w:val="000000"/>
                <w:sz w:val="16"/>
                <w:szCs w:val="16"/>
                <w:lang w:eastAsia="en-GB"/>
              </w:rPr>
              <w:t>100%</w:t>
            </w:r>
          </w:p>
        </w:tc>
      </w:tr>
      <w:tr w:rsidR="00434A76" w:rsidRPr="007B2BC7" w:rsidTr="0057184F">
        <w:trPr>
          <w:trHeight w:val="225"/>
          <w:jc w:val="center"/>
        </w:trPr>
        <w:tc>
          <w:tcPr>
            <w:tcW w:w="1737" w:type="dxa"/>
            <w:tcBorders>
              <w:top w:val="double" w:sz="6" w:space="0" w:color="000000"/>
              <w:left w:val="single" w:sz="8" w:space="0" w:color="000000"/>
              <w:bottom w:val="single" w:sz="8" w:space="0" w:color="000000"/>
              <w:right w:val="nil"/>
            </w:tcBorders>
            <w:shd w:val="clear" w:color="000000" w:fill="D8D8D8"/>
            <w:noWrap/>
            <w:vAlign w:val="bottom"/>
          </w:tcPr>
          <w:p w:rsidR="00434A76" w:rsidRPr="007B2BC7" w:rsidRDefault="00434A76" w:rsidP="007B2BC7">
            <w:pPr>
              <w:spacing w:after="0" w:line="240" w:lineRule="auto"/>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Missing</w:t>
            </w:r>
          </w:p>
        </w:tc>
        <w:tc>
          <w:tcPr>
            <w:tcW w:w="2827" w:type="dxa"/>
            <w:tcBorders>
              <w:top w:val="nil"/>
              <w:left w:val="single" w:sz="8" w:space="0" w:color="000000"/>
              <w:bottom w:val="single" w:sz="8" w:space="0" w:color="000000"/>
              <w:right w:val="nil"/>
            </w:tcBorders>
            <w:shd w:val="clear" w:color="000000" w:fill="D8D8D8"/>
            <w:noWrap/>
            <w:vAlign w:val="bottom"/>
          </w:tcPr>
          <w:p w:rsidR="00434A76" w:rsidRPr="007B2BC7" w:rsidRDefault="00434A76" w:rsidP="007B2BC7">
            <w:pPr>
              <w:spacing w:after="0" w:line="240" w:lineRule="auto"/>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System</w:t>
            </w:r>
          </w:p>
        </w:tc>
        <w:tc>
          <w:tcPr>
            <w:tcW w:w="1575" w:type="dxa"/>
            <w:tcBorders>
              <w:top w:val="nil"/>
              <w:left w:val="single" w:sz="8" w:space="0" w:color="000000"/>
              <w:bottom w:val="single" w:sz="8" w:space="0" w:color="000000"/>
              <w:right w:val="nil"/>
            </w:tcBorders>
            <w:shd w:val="clear" w:color="000000" w:fill="D8D8D8"/>
            <w:noWrap/>
            <w:vAlign w:val="bottom"/>
          </w:tcPr>
          <w:p w:rsidR="00434A76" w:rsidRPr="007B2BC7" w:rsidRDefault="00434A76" w:rsidP="007B2BC7">
            <w:pPr>
              <w:spacing w:after="0" w:line="240" w:lineRule="auto"/>
              <w:jc w:val="center"/>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1</w:t>
            </w:r>
          </w:p>
        </w:tc>
        <w:tc>
          <w:tcPr>
            <w:tcW w:w="1716" w:type="dxa"/>
            <w:tcBorders>
              <w:top w:val="nil"/>
              <w:left w:val="single" w:sz="8" w:space="0" w:color="000000"/>
              <w:bottom w:val="single" w:sz="8" w:space="0" w:color="000000"/>
              <w:right w:val="single" w:sz="4" w:space="0" w:color="auto"/>
            </w:tcBorders>
            <w:shd w:val="clear" w:color="000000" w:fill="D8D8D8"/>
            <w:noWrap/>
            <w:vAlign w:val="bottom"/>
          </w:tcPr>
          <w:p w:rsidR="00434A76" w:rsidRPr="007B2BC7" w:rsidRDefault="00434A76" w:rsidP="007B2BC7">
            <w:pPr>
              <w:spacing w:after="0" w:line="240" w:lineRule="auto"/>
              <w:rPr>
                <w:rFonts w:ascii="Times New Roman" w:hAnsi="Times New Roman"/>
                <w:i/>
                <w:iCs/>
                <w:color w:val="000000"/>
                <w:sz w:val="16"/>
                <w:szCs w:val="16"/>
                <w:lang w:eastAsia="en-GB"/>
              </w:rPr>
            </w:pPr>
            <w:r w:rsidRPr="007B2BC7">
              <w:rPr>
                <w:rFonts w:ascii="Times New Roman" w:hAnsi="Times New Roman"/>
                <w:i/>
                <w:iCs/>
                <w:color w:val="000000"/>
                <w:sz w:val="16"/>
                <w:szCs w:val="16"/>
                <w:lang w:eastAsia="en-GB"/>
              </w:rPr>
              <w:t> </w:t>
            </w:r>
          </w:p>
        </w:tc>
      </w:tr>
    </w:tbl>
    <w:p w:rsidR="00434A76" w:rsidRDefault="00434A76" w:rsidP="00B32333">
      <w:pPr>
        <w:spacing w:after="0" w:line="240" w:lineRule="auto"/>
        <w:rPr>
          <w:rFonts w:ascii="Times New Roman" w:hAnsi="Times New Roman"/>
          <w:b/>
          <w:szCs w:val="28"/>
          <w:lang w:val="en-US"/>
        </w:rPr>
      </w:pPr>
    </w:p>
    <w:p w:rsidR="00434A76" w:rsidRDefault="00434A76" w:rsidP="00B32333">
      <w:pPr>
        <w:spacing w:after="0" w:line="240" w:lineRule="auto"/>
        <w:rPr>
          <w:rFonts w:ascii="Times New Roman" w:hAnsi="Times New Roman"/>
          <w:b/>
          <w:szCs w:val="28"/>
          <w:lang w:val="en-US"/>
        </w:rPr>
      </w:pPr>
    </w:p>
    <w:p w:rsidR="00434A76" w:rsidRDefault="00434A76" w:rsidP="00B32333">
      <w:pPr>
        <w:spacing w:after="0" w:line="240" w:lineRule="auto"/>
        <w:rPr>
          <w:rFonts w:ascii="Times New Roman" w:hAnsi="Times New Roman"/>
          <w:b/>
          <w:szCs w:val="28"/>
          <w:lang w:val="en-US"/>
        </w:rPr>
      </w:pPr>
    </w:p>
    <w:p w:rsidR="00434A76" w:rsidRPr="00210F45" w:rsidRDefault="00434A76" w:rsidP="00902A7E">
      <w:pPr>
        <w:spacing w:after="0" w:line="240" w:lineRule="auto"/>
        <w:rPr>
          <w:rFonts w:ascii="Times New Roman" w:hAnsi="Times New Roman"/>
          <w:b/>
          <w:sz w:val="24"/>
          <w:szCs w:val="24"/>
          <w:lang w:val="en-US"/>
        </w:rPr>
      </w:pPr>
      <w:r w:rsidRPr="00210F45">
        <w:rPr>
          <w:rFonts w:ascii="Times New Roman" w:hAnsi="Times New Roman"/>
          <w:b/>
          <w:sz w:val="24"/>
          <w:szCs w:val="24"/>
          <w:lang w:val="en-US"/>
        </w:rPr>
        <w:t>5.  Empirical Results</w:t>
      </w:r>
    </w:p>
    <w:p w:rsidR="00434A76" w:rsidRDefault="00434A76" w:rsidP="00210F45">
      <w:pPr>
        <w:pStyle w:val="Nadpis3"/>
        <w:rPr>
          <w:rFonts w:ascii="Times New Roman" w:hAnsi="Times New Roman"/>
          <w:sz w:val="24"/>
          <w:szCs w:val="24"/>
        </w:rPr>
      </w:pPr>
      <w:bookmarkStart w:id="7" w:name="_Toc327373154"/>
      <w:r w:rsidRPr="00210F45">
        <w:rPr>
          <w:rFonts w:ascii="Times New Roman" w:hAnsi="Times New Roman"/>
          <w:sz w:val="24"/>
          <w:szCs w:val="24"/>
        </w:rPr>
        <w:t xml:space="preserve">5.1 </w:t>
      </w:r>
      <w:r>
        <w:rPr>
          <w:rFonts w:ascii="Times New Roman" w:hAnsi="Times New Roman"/>
          <w:sz w:val="24"/>
          <w:szCs w:val="24"/>
        </w:rPr>
        <w:t xml:space="preserve">Reliability and </w:t>
      </w:r>
      <w:r w:rsidRPr="00210F45">
        <w:rPr>
          <w:rFonts w:ascii="Times New Roman" w:hAnsi="Times New Roman"/>
          <w:sz w:val="24"/>
          <w:szCs w:val="24"/>
        </w:rPr>
        <w:t>Factor Analysis</w:t>
      </w:r>
      <w:bookmarkEnd w:id="7"/>
    </w:p>
    <w:p w:rsidR="00434A76" w:rsidRPr="005144B4" w:rsidRDefault="00434A76" w:rsidP="005E6F14">
      <w:pPr>
        <w:spacing w:after="0" w:line="240" w:lineRule="auto"/>
        <w:ind w:firstLine="709"/>
        <w:jc w:val="both"/>
        <w:rPr>
          <w:rFonts w:ascii="Times New Roman" w:hAnsi="Times New Roman"/>
          <w:lang w:val="en-US"/>
        </w:rPr>
      </w:pPr>
      <w:r>
        <w:tab/>
      </w:r>
      <w:r w:rsidRPr="005144B4">
        <w:rPr>
          <w:rFonts w:ascii="Times New Roman" w:hAnsi="Times New Roman"/>
          <w:lang w:val="en-US"/>
        </w:rPr>
        <w:t xml:space="preserve">Reliability and Validity (Bryman, 2008) are two very important building blocks upon which the quality of a research is based.  While reliability is defined as “the extent to which a questionnaire, test, observation or any measurement procedures produces the same results on repeated trials” (Miller, n.d), validity is considered to be “the extent to which the instrument measures what it purports to measure”. </w:t>
      </w:r>
    </w:p>
    <w:p w:rsidR="00434A76" w:rsidRDefault="00434A76" w:rsidP="005E6F14">
      <w:pPr>
        <w:spacing w:after="0" w:line="240" w:lineRule="auto"/>
        <w:ind w:firstLine="709"/>
        <w:jc w:val="both"/>
        <w:rPr>
          <w:rFonts w:ascii="Times New Roman" w:hAnsi="Times New Roman"/>
          <w:lang w:val="en-US"/>
        </w:rPr>
      </w:pPr>
      <w:r w:rsidRPr="005144B4">
        <w:rPr>
          <w:lang w:val="en-US"/>
        </w:rPr>
        <w:tab/>
      </w:r>
      <w:r w:rsidRPr="005144B4">
        <w:rPr>
          <w:rFonts w:ascii="Times New Roman" w:hAnsi="Times New Roman"/>
          <w:lang w:val="en-US"/>
        </w:rPr>
        <w:t>Having these very important theoretical concepts in mind, this pre-hypothesis testing phase of the thesis will serve to assess one of the aspects of reliability</w:t>
      </w:r>
      <w:r w:rsidRPr="005144B4">
        <w:rPr>
          <w:rFonts w:ascii="Times New Roman" w:hAnsi="Times New Roman"/>
          <w:vertAlign w:val="superscript"/>
          <w:lang w:val="en-US"/>
        </w:rPr>
        <w:footnoteReference w:id="2"/>
      </w:r>
      <w:r w:rsidRPr="005144B4">
        <w:rPr>
          <w:rFonts w:ascii="Times New Roman" w:hAnsi="Times New Roman"/>
          <w:lang w:val="en-US"/>
        </w:rPr>
        <w:t xml:space="preserve"> for the variables employed in a research, that of </w:t>
      </w:r>
      <w:r w:rsidRPr="005144B4">
        <w:rPr>
          <w:rFonts w:ascii="Times New Roman" w:hAnsi="Times New Roman"/>
          <w:i/>
          <w:lang w:val="en-US"/>
        </w:rPr>
        <w:t>internal consistency</w:t>
      </w:r>
      <w:r w:rsidRPr="005144B4">
        <w:rPr>
          <w:rFonts w:ascii="Times New Roman" w:hAnsi="Times New Roman"/>
          <w:lang w:val="en-US"/>
        </w:rPr>
        <w:t>.</w:t>
      </w:r>
      <w:r w:rsidRPr="005144B4">
        <w:rPr>
          <w:lang w:val="en-US"/>
        </w:rPr>
        <w:t xml:space="preserve">  </w:t>
      </w:r>
      <w:r w:rsidRPr="00114D82">
        <w:rPr>
          <w:rFonts w:ascii="Times New Roman" w:hAnsi="Times New Roman"/>
          <w:lang w:val="en-US"/>
        </w:rPr>
        <w:t xml:space="preserve">The primary objective of conducting a factor analysis in this study is to funnel the determinants </w:t>
      </w:r>
      <w:r>
        <w:rPr>
          <w:rFonts w:ascii="Times New Roman" w:hAnsi="Times New Roman"/>
          <w:lang w:val="en-US"/>
        </w:rPr>
        <w:t xml:space="preserve">of tourism demand in Albania </w:t>
      </w:r>
      <w:r w:rsidRPr="00114D82">
        <w:rPr>
          <w:rFonts w:ascii="Times New Roman" w:hAnsi="Times New Roman"/>
          <w:lang w:val="en-US"/>
        </w:rPr>
        <w:t xml:space="preserve">(variables that measure them) into the respective component that best </w:t>
      </w:r>
      <w:r w:rsidRPr="00F1341B">
        <w:rPr>
          <w:rFonts w:ascii="Times New Roman" w:hAnsi="Times New Roman"/>
          <w:lang w:val="en-US"/>
        </w:rPr>
        <w:t>describes each, or more simply</w:t>
      </w:r>
      <w:r>
        <w:rPr>
          <w:rFonts w:ascii="Times New Roman" w:hAnsi="Times New Roman"/>
          <w:lang w:val="en-US"/>
        </w:rPr>
        <w:t>,</w:t>
      </w:r>
      <w:r w:rsidRPr="00F1341B">
        <w:rPr>
          <w:rFonts w:ascii="Times New Roman" w:hAnsi="Times New Roman"/>
          <w:lang w:val="en-US"/>
        </w:rPr>
        <w:t xml:space="preserve"> to group together items with similar characteristics.  Before conducting a factor analysis, however, a reliability test is carried out, to see whether a factor analysis is reliable and meaningful to be conducted.  </w:t>
      </w:r>
    </w:p>
    <w:p w:rsidR="00434A76" w:rsidRDefault="00434A76" w:rsidP="005E6F14">
      <w:pPr>
        <w:spacing w:after="0" w:line="240" w:lineRule="auto"/>
        <w:ind w:firstLine="709"/>
        <w:jc w:val="both"/>
        <w:rPr>
          <w:rFonts w:ascii="Times New Roman" w:hAnsi="Times New Roman"/>
          <w:lang w:val="en-US"/>
        </w:rPr>
      </w:pPr>
      <w:r w:rsidRPr="00F1341B">
        <w:rPr>
          <w:rFonts w:ascii="Times New Roman" w:hAnsi="Times New Roman"/>
          <w:lang w:val="en-US"/>
        </w:rPr>
        <w:t xml:space="preserve">From the scale </w:t>
      </w:r>
      <w:r>
        <w:rPr>
          <w:rFonts w:ascii="Times New Roman" w:hAnsi="Times New Roman"/>
          <w:lang w:val="en-US"/>
        </w:rPr>
        <w:t>reliability analysis</w:t>
      </w:r>
      <w:r w:rsidRPr="00F1341B">
        <w:rPr>
          <w:rFonts w:ascii="Times New Roman" w:hAnsi="Times New Roman"/>
          <w:lang w:val="en-US"/>
        </w:rPr>
        <w:t>, it was found out that the content validity of the survey instrumen</w:t>
      </w:r>
      <w:r>
        <w:rPr>
          <w:rFonts w:ascii="Times New Roman" w:hAnsi="Times New Roman"/>
          <w:lang w:val="en-US"/>
        </w:rPr>
        <w:t xml:space="preserve">t is adequate and acceptable.  </w:t>
      </w:r>
      <w:r w:rsidRPr="00F1341B">
        <w:rPr>
          <w:rFonts w:ascii="Times New Roman" w:hAnsi="Times New Roman"/>
          <w:lang w:val="en-US"/>
        </w:rPr>
        <w:t xml:space="preserve">A </w:t>
      </w:r>
      <w:r w:rsidRPr="00F1341B">
        <w:rPr>
          <w:rFonts w:ascii="Times New Roman" w:hAnsi="Times New Roman"/>
          <w:i/>
          <w:lang w:val="en-US"/>
        </w:rPr>
        <w:t xml:space="preserve">Cronbach α </w:t>
      </w:r>
      <w:r w:rsidRPr="001B454D">
        <w:rPr>
          <w:rFonts w:ascii="Times New Roman" w:hAnsi="Times New Roman"/>
          <w:lang w:val="en-US"/>
        </w:rPr>
        <w:t xml:space="preserve">of </w:t>
      </w:r>
      <w:r w:rsidRPr="00F1341B">
        <w:rPr>
          <w:rFonts w:ascii="Times New Roman" w:hAnsi="Times New Roman"/>
          <w:i/>
          <w:lang w:val="en-US"/>
        </w:rPr>
        <w:t>0.73</w:t>
      </w:r>
      <w:r w:rsidRPr="00F1341B">
        <w:rPr>
          <w:rFonts w:ascii="Times New Roman" w:hAnsi="Times New Roman"/>
          <w:lang w:val="en-US"/>
        </w:rPr>
        <w:t xml:space="preserve"> indicates an acceptable level of reliability between the scores of the survey data.  In the social sciences and especially when conducting basic research the benchmark for the reliability is </w:t>
      </w:r>
      <w:r w:rsidRPr="00F1341B">
        <w:rPr>
          <w:rFonts w:ascii="Times New Roman" w:hAnsi="Times New Roman"/>
          <w:i/>
          <w:lang w:val="en-US"/>
        </w:rPr>
        <w:t>0.70</w:t>
      </w:r>
      <w:r w:rsidRPr="00F1341B">
        <w:rPr>
          <w:rFonts w:ascii="Times New Roman" w:hAnsi="Times New Roman"/>
          <w:lang w:val="en-US"/>
        </w:rPr>
        <w:t xml:space="preserve"> or better (Cronbach, 1951, as cited in Grau, n.d., p.3104).</w:t>
      </w:r>
      <w:r>
        <w:rPr>
          <w:rFonts w:ascii="Times New Roman" w:hAnsi="Times New Roman"/>
          <w:lang w:val="en-US"/>
        </w:rPr>
        <w:t xml:space="preserve">  </w:t>
      </w:r>
      <w:r w:rsidRPr="00F1341B">
        <w:rPr>
          <w:rFonts w:ascii="Times New Roman" w:hAnsi="Times New Roman"/>
          <w:b/>
          <w:lang w:val="en-US"/>
        </w:rPr>
        <w:t>Table 2</w:t>
      </w:r>
      <w:r w:rsidRPr="00F1341B">
        <w:rPr>
          <w:rFonts w:ascii="Times New Roman" w:hAnsi="Times New Roman"/>
          <w:lang w:val="en-US"/>
        </w:rPr>
        <w:t xml:space="preserve"> </w:t>
      </w:r>
      <w:r>
        <w:rPr>
          <w:rFonts w:ascii="Times New Roman" w:hAnsi="Times New Roman"/>
          <w:lang w:val="en-US"/>
        </w:rPr>
        <w:t xml:space="preserve">summarizes the result.  </w:t>
      </w:r>
      <w:r w:rsidRPr="00F1341B">
        <w:rPr>
          <w:rFonts w:ascii="Times New Roman" w:hAnsi="Times New Roman"/>
          <w:lang w:val="en-US"/>
        </w:rPr>
        <w:t>In this respect it can be concluded that this indicator is high enough for us to conduct a reliable and meaningful factor analysis that will generate several components among the sets of items within the questionnaire.</w:t>
      </w:r>
    </w:p>
    <w:p w:rsidR="00434A76" w:rsidRPr="00300E14" w:rsidRDefault="00434A76" w:rsidP="00300E14">
      <w:pPr>
        <w:spacing w:after="0" w:line="240" w:lineRule="auto"/>
        <w:ind w:firstLine="720"/>
        <w:jc w:val="both"/>
        <w:rPr>
          <w:rFonts w:ascii="Times New Roman" w:hAnsi="Times New Roman"/>
          <w:lang w:val="en-US"/>
        </w:rPr>
      </w:pPr>
    </w:p>
    <w:p w:rsidR="00434A76" w:rsidRPr="009B32F6" w:rsidRDefault="00434A76" w:rsidP="009B32F6">
      <w:pPr>
        <w:spacing w:after="0" w:line="240" w:lineRule="auto"/>
        <w:jc w:val="center"/>
        <w:rPr>
          <w:rFonts w:ascii="Times New Roman" w:hAnsi="Times New Roman"/>
          <w:b/>
          <w:szCs w:val="28"/>
          <w:lang w:val="en-US"/>
        </w:rPr>
      </w:pPr>
      <w:r w:rsidRPr="00C14D2D">
        <w:rPr>
          <w:rFonts w:ascii="Times New Roman" w:hAnsi="Times New Roman"/>
          <w:b/>
          <w:i/>
          <w:szCs w:val="28"/>
          <w:lang w:val="en-US"/>
        </w:rPr>
        <w:t>Table 2</w:t>
      </w:r>
      <w:r>
        <w:rPr>
          <w:rFonts w:ascii="Times New Roman" w:hAnsi="Times New Roman"/>
          <w:b/>
          <w:i/>
          <w:szCs w:val="28"/>
          <w:lang w:val="en-US"/>
        </w:rPr>
        <w:t>:</w:t>
      </w:r>
      <w:r w:rsidRPr="00C14D2D">
        <w:rPr>
          <w:rFonts w:ascii="Times New Roman" w:hAnsi="Times New Roman"/>
          <w:b/>
          <w:i/>
          <w:szCs w:val="28"/>
          <w:lang w:val="en-US"/>
        </w:rPr>
        <w:t xml:space="preserve"> Scale</w:t>
      </w:r>
      <w:r w:rsidRPr="001C5A13">
        <w:rPr>
          <w:rFonts w:ascii="Times New Roman" w:hAnsi="Times New Roman"/>
          <w:b/>
          <w:i/>
          <w:szCs w:val="28"/>
          <w:lang w:val="en-US"/>
        </w:rPr>
        <w:t xml:space="preserve"> Reliability Statistics</w:t>
      </w:r>
      <w:r w:rsidRPr="009B32F6">
        <w:rPr>
          <w:rFonts w:ascii="Times New Roman" w:hAnsi="Times New Roman"/>
          <w:b/>
          <w:szCs w:val="28"/>
          <w:lang w:val="en-US"/>
        </w:rPr>
        <w:t xml:space="preserve"> </w:t>
      </w:r>
    </w:p>
    <w:tbl>
      <w:tblPr>
        <w:tblpPr w:leftFromText="180" w:rightFromText="180" w:vertAnchor="text" w:horzAnchor="margin" w:tblpXSpec="center" w:tblpY="88"/>
        <w:tblW w:w="4859" w:type="dxa"/>
        <w:tblBorders>
          <w:top w:val="single" w:sz="8" w:space="0" w:color="000000"/>
          <w:left w:val="single" w:sz="8" w:space="0" w:color="000000"/>
          <w:bottom w:val="single" w:sz="8" w:space="0" w:color="000000"/>
          <w:right w:val="single" w:sz="8" w:space="0" w:color="000000"/>
        </w:tblBorders>
        <w:tblLayout w:type="fixed"/>
        <w:tblLook w:val="0000" w:firstRow="0" w:lastRow="0" w:firstColumn="0" w:lastColumn="0" w:noHBand="0" w:noVBand="0"/>
      </w:tblPr>
      <w:tblGrid>
        <w:gridCol w:w="1455"/>
        <w:gridCol w:w="2108"/>
        <w:gridCol w:w="1296"/>
      </w:tblGrid>
      <w:tr w:rsidR="00434A76" w:rsidRPr="00276C7A" w:rsidTr="00287CE8">
        <w:trPr>
          <w:trHeight w:val="90"/>
        </w:trPr>
        <w:tc>
          <w:tcPr>
            <w:tcW w:w="4858" w:type="dxa"/>
            <w:gridSpan w:val="3"/>
            <w:tcBorders>
              <w:top w:val="single" w:sz="8" w:space="0" w:color="000000"/>
              <w:bottom w:val="single" w:sz="8" w:space="0" w:color="000000"/>
            </w:tcBorders>
          </w:tcPr>
          <w:p w:rsidR="00434A76" w:rsidRPr="00276C7A" w:rsidRDefault="00434A76" w:rsidP="00276C7A">
            <w:pPr>
              <w:spacing w:after="0" w:line="320" w:lineRule="atLeast"/>
              <w:ind w:left="60" w:right="60"/>
              <w:jc w:val="center"/>
              <w:rPr>
                <w:rFonts w:ascii="Times New Roman" w:hAnsi="Times New Roman"/>
                <w:sz w:val="20"/>
                <w:szCs w:val="14"/>
              </w:rPr>
            </w:pPr>
            <w:r w:rsidRPr="00276C7A">
              <w:rPr>
                <w:rFonts w:ascii="Times New Roman" w:hAnsi="Times New Roman"/>
                <w:b/>
                <w:bCs/>
                <w:sz w:val="20"/>
                <w:szCs w:val="14"/>
              </w:rPr>
              <w:t>Reliability Statistics</w:t>
            </w:r>
          </w:p>
        </w:tc>
      </w:tr>
      <w:tr w:rsidR="00434A76" w:rsidRPr="00276C7A" w:rsidTr="00287CE8">
        <w:trPr>
          <w:trHeight w:val="194"/>
        </w:trPr>
        <w:tc>
          <w:tcPr>
            <w:tcW w:w="1455" w:type="dxa"/>
            <w:tcBorders>
              <w:right w:val="single" w:sz="8" w:space="0" w:color="000000"/>
            </w:tcBorders>
          </w:tcPr>
          <w:p w:rsidR="00434A76" w:rsidRPr="00276C7A" w:rsidRDefault="00434A76" w:rsidP="00276C7A">
            <w:pPr>
              <w:spacing w:line="320" w:lineRule="atLeast"/>
              <w:ind w:left="60" w:right="60"/>
              <w:jc w:val="center"/>
              <w:rPr>
                <w:rFonts w:ascii="Times New Roman" w:hAnsi="Times New Roman"/>
                <w:sz w:val="20"/>
                <w:szCs w:val="14"/>
              </w:rPr>
            </w:pPr>
            <w:r w:rsidRPr="00276C7A">
              <w:rPr>
                <w:rFonts w:ascii="Times New Roman" w:hAnsi="Times New Roman"/>
                <w:sz w:val="20"/>
                <w:szCs w:val="14"/>
              </w:rPr>
              <w:t>Cronbach's Alpha</w:t>
            </w:r>
          </w:p>
        </w:tc>
        <w:tc>
          <w:tcPr>
            <w:tcW w:w="2108" w:type="dxa"/>
          </w:tcPr>
          <w:p w:rsidR="00434A76" w:rsidRPr="00276C7A" w:rsidRDefault="00434A76" w:rsidP="00276C7A">
            <w:pPr>
              <w:spacing w:line="240" w:lineRule="auto"/>
              <w:ind w:left="60" w:right="60"/>
              <w:jc w:val="center"/>
              <w:rPr>
                <w:rFonts w:ascii="Times New Roman" w:hAnsi="Times New Roman"/>
                <w:sz w:val="20"/>
                <w:szCs w:val="14"/>
              </w:rPr>
            </w:pPr>
            <w:r w:rsidRPr="00276C7A">
              <w:rPr>
                <w:rFonts w:ascii="Times New Roman" w:hAnsi="Times New Roman"/>
                <w:sz w:val="20"/>
                <w:szCs w:val="14"/>
              </w:rPr>
              <w:t>Cronbach's Alpha Based on Standardized Items</w:t>
            </w:r>
          </w:p>
        </w:tc>
        <w:tc>
          <w:tcPr>
            <w:tcW w:w="1296" w:type="dxa"/>
            <w:tcBorders>
              <w:left w:val="single" w:sz="8" w:space="0" w:color="000000"/>
            </w:tcBorders>
          </w:tcPr>
          <w:p w:rsidR="00434A76" w:rsidRPr="00276C7A" w:rsidRDefault="00434A76" w:rsidP="00276C7A">
            <w:pPr>
              <w:spacing w:line="320" w:lineRule="atLeast"/>
              <w:ind w:left="60" w:right="60"/>
              <w:jc w:val="center"/>
              <w:rPr>
                <w:rFonts w:ascii="Times New Roman" w:hAnsi="Times New Roman"/>
                <w:sz w:val="20"/>
                <w:szCs w:val="14"/>
              </w:rPr>
            </w:pPr>
            <w:r w:rsidRPr="00276C7A">
              <w:rPr>
                <w:rFonts w:ascii="Times New Roman" w:hAnsi="Times New Roman"/>
                <w:sz w:val="20"/>
                <w:szCs w:val="14"/>
              </w:rPr>
              <w:t>No. of Items</w:t>
            </w:r>
          </w:p>
        </w:tc>
      </w:tr>
      <w:tr w:rsidR="00434A76" w:rsidRPr="00276C7A" w:rsidTr="00287CE8">
        <w:trPr>
          <w:trHeight w:val="73"/>
        </w:trPr>
        <w:tc>
          <w:tcPr>
            <w:tcW w:w="1455" w:type="dxa"/>
            <w:tcBorders>
              <w:top w:val="single" w:sz="8" w:space="0" w:color="000000"/>
              <w:bottom w:val="single" w:sz="8" w:space="0" w:color="000000"/>
              <w:right w:val="single" w:sz="8" w:space="0" w:color="000000"/>
            </w:tcBorders>
          </w:tcPr>
          <w:p w:rsidR="00434A76" w:rsidRPr="00276C7A" w:rsidRDefault="00434A76" w:rsidP="00276C7A">
            <w:pPr>
              <w:spacing w:line="320" w:lineRule="atLeast"/>
              <w:ind w:left="60" w:right="60"/>
              <w:jc w:val="center"/>
              <w:rPr>
                <w:rFonts w:ascii="Times New Roman" w:hAnsi="Times New Roman"/>
                <w:b/>
                <w:sz w:val="20"/>
                <w:szCs w:val="14"/>
              </w:rPr>
            </w:pPr>
            <w:r w:rsidRPr="002369CF">
              <w:rPr>
                <w:rFonts w:ascii="Times New Roman" w:hAnsi="Times New Roman"/>
                <w:b/>
                <w:sz w:val="20"/>
                <w:szCs w:val="14"/>
              </w:rPr>
              <w:t>,730</w:t>
            </w:r>
          </w:p>
        </w:tc>
        <w:tc>
          <w:tcPr>
            <w:tcW w:w="2108" w:type="dxa"/>
            <w:tcBorders>
              <w:top w:val="single" w:sz="8" w:space="0" w:color="000000"/>
              <w:bottom w:val="single" w:sz="8" w:space="0" w:color="000000"/>
            </w:tcBorders>
          </w:tcPr>
          <w:p w:rsidR="00434A76" w:rsidRPr="00276C7A" w:rsidRDefault="00434A76" w:rsidP="00276C7A">
            <w:pPr>
              <w:spacing w:line="320" w:lineRule="atLeast"/>
              <w:ind w:left="60" w:right="60"/>
              <w:jc w:val="center"/>
              <w:rPr>
                <w:rFonts w:ascii="Times New Roman" w:hAnsi="Times New Roman"/>
                <w:sz w:val="20"/>
                <w:szCs w:val="14"/>
              </w:rPr>
            </w:pPr>
            <w:r w:rsidRPr="00276C7A">
              <w:rPr>
                <w:rFonts w:ascii="Times New Roman" w:hAnsi="Times New Roman"/>
                <w:sz w:val="20"/>
                <w:szCs w:val="14"/>
              </w:rPr>
              <w:t>,712</w:t>
            </w:r>
          </w:p>
        </w:tc>
        <w:tc>
          <w:tcPr>
            <w:tcW w:w="1296" w:type="dxa"/>
            <w:tcBorders>
              <w:top w:val="single" w:sz="8" w:space="0" w:color="000000"/>
              <w:left w:val="single" w:sz="8" w:space="0" w:color="000000"/>
              <w:bottom w:val="single" w:sz="8" w:space="0" w:color="000000"/>
            </w:tcBorders>
          </w:tcPr>
          <w:p w:rsidR="00434A76" w:rsidRPr="00276C7A" w:rsidRDefault="00434A76" w:rsidP="00276C7A">
            <w:pPr>
              <w:spacing w:line="320" w:lineRule="atLeast"/>
              <w:ind w:left="60" w:right="60"/>
              <w:jc w:val="center"/>
              <w:rPr>
                <w:rFonts w:ascii="Times New Roman" w:hAnsi="Times New Roman"/>
                <w:sz w:val="20"/>
                <w:szCs w:val="14"/>
              </w:rPr>
            </w:pPr>
            <w:r w:rsidRPr="00276C7A">
              <w:rPr>
                <w:rFonts w:ascii="Times New Roman" w:hAnsi="Times New Roman"/>
                <w:sz w:val="20"/>
                <w:szCs w:val="14"/>
              </w:rPr>
              <w:t>9</w:t>
            </w:r>
          </w:p>
        </w:tc>
      </w:tr>
    </w:tbl>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Cs w:val="28"/>
          <w:lang w:val="en-US"/>
        </w:rPr>
      </w:pPr>
    </w:p>
    <w:p w:rsidR="00434A76" w:rsidRDefault="00434A76" w:rsidP="005939F1">
      <w:pPr>
        <w:rPr>
          <w:rFonts w:ascii="Times New Roman" w:hAnsi="Times New Roman"/>
          <w:szCs w:val="28"/>
          <w:lang w:val="en-US"/>
        </w:rPr>
      </w:pPr>
    </w:p>
    <w:p w:rsidR="00434A76" w:rsidRDefault="00434A76" w:rsidP="005939F1">
      <w:pPr>
        <w:rPr>
          <w:rFonts w:ascii="Times New Roman" w:hAnsi="Times New Roman"/>
          <w:szCs w:val="28"/>
          <w:lang w:val="en-US"/>
        </w:rPr>
      </w:pPr>
    </w:p>
    <w:p w:rsidR="00434A76" w:rsidRPr="006808D2" w:rsidRDefault="00434A76" w:rsidP="00C92015">
      <w:pPr>
        <w:autoSpaceDE w:val="0"/>
        <w:autoSpaceDN w:val="0"/>
        <w:adjustRightInd w:val="0"/>
        <w:spacing w:after="0" w:line="240" w:lineRule="auto"/>
        <w:ind w:firstLine="709"/>
        <w:jc w:val="both"/>
        <w:rPr>
          <w:rFonts w:ascii="Times New Roman" w:hAnsi="Times New Roman"/>
          <w:lang w:val="en-US"/>
        </w:rPr>
      </w:pPr>
      <w:r w:rsidRPr="006808D2">
        <w:rPr>
          <w:rFonts w:ascii="Times New Roman" w:hAnsi="Times New Roman"/>
          <w:lang w:val="en-US"/>
        </w:rPr>
        <w:tab/>
      </w:r>
      <w:r>
        <w:rPr>
          <w:rFonts w:ascii="Times New Roman" w:hAnsi="Times New Roman"/>
          <w:lang w:val="en-US"/>
        </w:rPr>
        <w:t xml:space="preserve">Moreover, a </w:t>
      </w:r>
      <w:r w:rsidRPr="006808D2">
        <w:rPr>
          <w:rFonts w:ascii="Times New Roman" w:hAnsi="Times New Roman"/>
          <w:lang w:val="en-US"/>
        </w:rPr>
        <w:t xml:space="preserve">Kaiser-Meyer-Oklin </w:t>
      </w:r>
      <w:r>
        <w:rPr>
          <w:rFonts w:ascii="Times New Roman" w:hAnsi="Times New Roman"/>
          <w:lang w:val="en-US"/>
        </w:rPr>
        <w:t xml:space="preserve">measure of </w:t>
      </w:r>
      <w:r w:rsidRPr="006808D2">
        <w:rPr>
          <w:rFonts w:ascii="Times New Roman" w:hAnsi="Times New Roman"/>
          <w:lang w:val="en-US"/>
        </w:rPr>
        <w:t>sampling adequacy</w:t>
      </w:r>
      <w:r>
        <w:rPr>
          <w:rFonts w:ascii="Times New Roman" w:hAnsi="Times New Roman"/>
          <w:lang w:val="en-US"/>
        </w:rPr>
        <w:t xml:space="preserve"> of </w:t>
      </w:r>
      <w:r w:rsidRPr="00990BD9">
        <w:rPr>
          <w:rFonts w:ascii="Times New Roman" w:hAnsi="Times New Roman"/>
          <w:i/>
          <w:lang w:val="en-US"/>
        </w:rPr>
        <w:t>0.75</w:t>
      </w:r>
      <w:r w:rsidRPr="00836E00">
        <w:rPr>
          <w:rFonts w:ascii="Times New Roman" w:hAnsi="Times New Roman"/>
          <w:lang w:val="en-US"/>
        </w:rPr>
        <w:t xml:space="preserve"> </w:t>
      </w:r>
      <w:r>
        <w:rPr>
          <w:rFonts w:ascii="Times New Roman" w:hAnsi="Times New Roman"/>
          <w:lang w:val="en-US"/>
        </w:rPr>
        <w:t xml:space="preserve">and a significance of </w:t>
      </w:r>
      <w:r w:rsidRPr="00A74D3D">
        <w:rPr>
          <w:rFonts w:ascii="Times New Roman" w:hAnsi="Times New Roman"/>
          <w:i/>
          <w:lang w:val="en-US"/>
        </w:rPr>
        <w:t>.000</w:t>
      </w:r>
      <w:r>
        <w:rPr>
          <w:rFonts w:ascii="Times New Roman" w:hAnsi="Times New Roman"/>
          <w:lang w:val="en-US"/>
        </w:rPr>
        <w:t xml:space="preserve"> are indications that a meaningful factor analysis may be conducted.  </w:t>
      </w:r>
      <w:r w:rsidRPr="00836E00">
        <w:rPr>
          <w:rFonts w:ascii="Times New Roman" w:hAnsi="Times New Roman"/>
          <w:b/>
          <w:lang w:val="en-US"/>
        </w:rPr>
        <w:t>Table 3</w:t>
      </w:r>
      <w:r>
        <w:rPr>
          <w:rFonts w:ascii="Times New Roman" w:hAnsi="Times New Roman"/>
          <w:lang w:val="en-US"/>
        </w:rPr>
        <w:t xml:space="preserve"> summarizes the results. </w:t>
      </w:r>
    </w:p>
    <w:tbl>
      <w:tblPr>
        <w:tblpPr w:leftFromText="180" w:rightFromText="180" w:vertAnchor="text" w:horzAnchor="margin" w:tblpXSpec="center" w:tblpY="579"/>
        <w:tblW w:w="55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58"/>
        <w:gridCol w:w="2892"/>
        <w:gridCol w:w="961"/>
      </w:tblGrid>
      <w:tr w:rsidR="00434A76" w:rsidRPr="00100DDD" w:rsidTr="00287CE8">
        <w:trPr>
          <w:trHeight w:val="261"/>
        </w:trPr>
        <w:tc>
          <w:tcPr>
            <w:tcW w:w="5510" w:type="dxa"/>
            <w:gridSpan w:val="3"/>
          </w:tcPr>
          <w:p w:rsidR="00434A76" w:rsidRPr="00100DDD" w:rsidRDefault="00434A76" w:rsidP="00100DDD">
            <w:pPr>
              <w:autoSpaceDE w:val="0"/>
              <w:autoSpaceDN w:val="0"/>
              <w:adjustRightInd w:val="0"/>
              <w:spacing w:after="0" w:line="320" w:lineRule="atLeast"/>
              <w:ind w:left="60" w:right="60"/>
              <w:jc w:val="center"/>
              <w:rPr>
                <w:rFonts w:ascii="Times New Roman" w:hAnsi="Times New Roman"/>
                <w:b/>
                <w:color w:val="000000"/>
                <w:sz w:val="20"/>
                <w:szCs w:val="14"/>
                <w:lang w:val="en-US"/>
              </w:rPr>
            </w:pPr>
            <w:r w:rsidRPr="00100DDD">
              <w:rPr>
                <w:rFonts w:ascii="Times New Roman" w:hAnsi="Times New Roman"/>
                <w:b/>
                <w:color w:val="000000"/>
                <w:sz w:val="20"/>
                <w:szCs w:val="14"/>
                <w:lang w:val="en-US"/>
              </w:rPr>
              <w:t>KMO &amp; Barlett’s Test</w:t>
            </w:r>
          </w:p>
        </w:tc>
      </w:tr>
      <w:tr w:rsidR="00434A76" w:rsidRPr="00100DDD" w:rsidTr="00287CE8">
        <w:trPr>
          <w:trHeight w:val="521"/>
        </w:trPr>
        <w:tc>
          <w:tcPr>
            <w:tcW w:w="4549" w:type="dxa"/>
            <w:gridSpan w:val="2"/>
          </w:tcPr>
          <w:p w:rsidR="00434A76" w:rsidRPr="00100DDD" w:rsidRDefault="00434A76" w:rsidP="00100DDD">
            <w:pPr>
              <w:tabs>
                <w:tab w:val="left" w:pos="1702"/>
                <w:tab w:val="left" w:pos="2127"/>
              </w:tabs>
              <w:autoSpaceDE w:val="0"/>
              <w:autoSpaceDN w:val="0"/>
              <w:adjustRightInd w:val="0"/>
              <w:spacing w:after="0" w:line="320" w:lineRule="atLeast"/>
              <w:ind w:left="60" w:right="60"/>
              <w:rPr>
                <w:rFonts w:ascii="Times New Roman" w:hAnsi="Times New Roman"/>
                <w:color w:val="000000"/>
                <w:sz w:val="20"/>
                <w:szCs w:val="14"/>
                <w:lang w:val="en-US"/>
              </w:rPr>
            </w:pPr>
            <w:r w:rsidRPr="00100DDD">
              <w:rPr>
                <w:rFonts w:ascii="Times New Roman" w:hAnsi="Times New Roman"/>
                <w:color w:val="000000"/>
                <w:sz w:val="20"/>
                <w:szCs w:val="14"/>
                <w:lang w:val="en-US"/>
              </w:rPr>
              <w:t>Kaiser-Meyer-Olkin Measure of Sampling Adequacy.</w:t>
            </w:r>
          </w:p>
        </w:tc>
        <w:tc>
          <w:tcPr>
            <w:tcW w:w="961" w:type="dxa"/>
          </w:tcPr>
          <w:p w:rsidR="00434A76" w:rsidRPr="00100DDD" w:rsidRDefault="00434A76" w:rsidP="00100DDD">
            <w:pPr>
              <w:autoSpaceDE w:val="0"/>
              <w:autoSpaceDN w:val="0"/>
              <w:adjustRightInd w:val="0"/>
              <w:spacing w:after="0" w:line="320" w:lineRule="atLeast"/>
              <w:ind w:left="60" w:right="60"/>
              <w:jc w:val="center"/>
              <w:rPr>
                <w:rFonts w:ascii="Times New Roman" w:hAnsi="Times New Roman"/>
                <w:b/>
                <w:color w:val="000000"/>
                <w:sz w:val="20"/>
                <w:szCs w:val="14"/>
                <w:lang w:val="en-US"/>
              </w:rPr>
            </w:pPr>
            <w:r w:rsidRPr="00100DDD">
              <w:rPr>
                <w:rFonts w:ascii="Times New Roman" w:hAnsi="Times New Roman"/>
                <w:b/>
                <w:color w:val="000000"/>
                <w:sz w:val="20"/>
                <w:szCs w:val="14"/>
                <w:lang w:val="en-US"/>
              </w:rPr>
              <w:t>,725</w:t>
            </w:r>
          </w:p>
        </w:tc>
      </w:tr>
      <w:tr w:rsidR="00434A76" w:rsidRPr="00100DDD" w:rsidTr="00287CE8">
        <w:trPr>
          <w:trHeight w:val="359"/>
        </w:trPr>
        <w:tc>
          <w:tcPr>
            <w:tcW w:w="1658" w:type="dxa"/>
            <w:vMerge w:val="restart"/>
          </w:tcPr>
          <w:p w:rsidR="00434A76" w:rsidRDefault="00434A76" w:rsidP="00100DDD">
            <w:pPr>
              <w:autoSpaceDE w:val="0"/>
              <w:autoSpaceDN w:val="0"/>
              <w:adjustRightInd w:val="0"/>
              <w:spacing w:after="0" w:line="320" w:lineRule="atLeast"/>
              <w:ind w:left="60" w:right="60"/>
              <w:rPr>
                <w:rFonts w:ascii="Times New Roman" w:hAnsi="Times New Roman"/>
                <w:color w:val="000000"/>
                <w:sz w:val="20"/>
                <w:szCs w:val="14"/>
                <w:lang w:val="en-US"/>
              </w:rPr>
            </w:pPr>
          </w:p>
          <w:p w:rsidR="00434A76" w:rsidRPr="00100DDD" w:rsidRDefault="00434A76" w:rsidP="00100DDD">
            <w:pPr>
              <w:autoSpaceDE w:val="0"/>
              <w:autoSpaceDN w:val="0"/>
              <w:adjustRightInd w:val="0"/>
              <w:spacing w:after="0" w:line="320" w:lineRule="atLeast"/>
              <w:ind w:left="60" w:right="60"/>
              <w:rPr>
                <w:rFonts w:ascii="Times New Roman" w:hAnsi="Times New Roman"/>
                <w:color w:val="000000"/>
                <w:sz w:val="20"/>
                <w:szCs w:val="14"/>
                <w:lang w:val="en-US"/>
              </w:rPr>
            </w:pPr>
            <w:r w:rsidRPr="00100DDD">
              <w:rPr>
                <w:rFonts w:ascii="Times New Roman" w:hAnsi="Times New Roman"/>
                <w:color w:val="000000"/>
                <w:sz w:val="20"/>
                <w:szCs w:val="14"/>
                <w:lang w:val="en-US"/>
              </w:rPr>
              <w:t>Bartlett's Test of Sphericity</w:t>
            </w:r>
          </w:p>
        </w:tc>
        <w:tc>
          <w:tcPr>
            <w:tcW w:w="2892" w:type="dxa"/>
          </w:tcPr>
          <w:p w:rsidR="00434A76" w:rsidRPr="00100DDD" w:rsidRDefault="00434A76" w:rsidP="00100DDD">
            <w:pPr>
              <w:autoSpaceDE w:val="0"/>
              <w:autoSpaceDN w:val="0"/>
              <w:adjustRightInd w:val="0"/>
              <w:spacing w:after="0" w:line="320" w:lineRule="atLeast"/>
              <w:ind w:left="60" w:right="60"/>
              <w:rPr>
                <w:rFonts w:ascii="Times New Roman" w:hAnsi="Times New Roman"/>
                <w:color w:val="000000"/>
                <w:sz w:val="20"/>
                <w:szCs w:val="14"/>
                <w:lang w:val="en-US"/>
              </w:rPr>
            </w:pPr>
            <w:r w:rsidRPr="00100DDD">
              <w:rPr>
                <w:rFonts w:ascii="Times New Roman" w:hAnsi="Times New Roman"/>
                <w:color w:val="000000"/>
                <w:sz w:val="20"/>
                <w:szCs w:val="14"/>
                <w:lang w:val="en-US"/>
              </w:rPr>
              <w:t>Approx. Chi-Square</w:t>
            </w:r>
          </w:p>
        </w:tc>
        <w:tc>
          <w:tcPr>
            <w:tcW w:w="961" w:type="dxa"/>
          </w:tcPr>
          <w:p w:rsidR="00434A76" w:rsidRPr="00100DDD" w:rsidRDefault="00434A76" w:rsidP="00100DDD">
            <w:pPr>
              <w:autoSpaceDE w:val="0"/>
              <w:autoSpaceDN w:val="0"/>
              <w:adjustRightInd w:val="0"/>
              <w:spacing w:after="0" w:line="320" w:lineRule="atLeast"/>
              <w:ind w:left="60" w:right="60"/>
              <w:jc w:val="center"/>
              <w:rPr>
                <w:rFonts w:ascii="Times New Roman" w:hAnsi="Times New Roman"/>
                <w:color w:val="000000"/>
                <w:sz w:val="18"/>
                <w:szCs w:val="14"/>
                <w:lang w:val="en-US"/>
              </w:rPr>
            </w:pPr>
            <w:r w:rsidRPr="00100DDD">
              <w:rPr>
                <w:rFonts w:ascii="Times New Roman" w:hAnsi="Times New Roman"/>
                <w:sz w:val="18"/>
                <w:szCs w:val="14"/>
              </w:rPr>
              <w:t>237,264</w:t>
            </w:r>
          </w:p>
        </w:tc>
      </w:tr>
      <w:tr w:rsidR="00434A76" w:rsidRPr="00100DDD" w:rsidTr="00287CE8">
        <w:trPr>
          <w:trHeight w:val="119"/>
        </w:trPr>
        <w:tc>
          <w:tcPr>
            <w:tcW w:w="1658" w:type="dxa"/>
            <w:vMerge/>
          </w:tcPr>
          <w:p w:rsidR="00434A76" w:rsidRPr="00100DDD" w:rsidRDefault="00434A76" w:rsidP="00100DDD">
            <w:pPr>
              <w:autoSpaceDE w:val="0"/>
              <w:autoSpaceDN w:val="0"/>
              <w:adjustRightInd w:val="0"/>
              <w:spacing w:after="0" w:line="240" w:lineRule="auto"/>
              <w:rPr>
                <w:rFonts w:ascii="Times New Roman" w:hAnsi="Times New Roman"/>
                <w:color w:val="000000"/>
                <w:sz w:val="20"/>
                <w:szCs w:val="14"/>
                <w:lang w:val="en-US"/>
              </w:rPr>
            </w:pPr>
          </w:p>
        </w:tc>
        <w:tc>
          <w:tcPr>
            <w:tcW w:w="2892" w:type="dxa"/>
          </w:tcPr>
          <w:p w:rsidR="00434A76" w:rsidRPr="00100DDD" w:rsidRDefault="00434A76" w:rsidP="00100DDD">
            <w:pPr>
              <w:autoSpaceDE w:val="0"/>
              <w:autoSpaceDN w:val="0"/>
              <w:adjustRightInd w:val="0"/>
              <w:spacing w:after="0" w:line="320" w:lineRule="atLeast"/>
              <w:ind w:left="60" w:right="60"/>
              <w:rPr>
                <w:rFonts w:ascii="Times New Roman" w:hAnsi="Times New Roman"/>
                <w:color w:val="000000"/>
                <w:sz w:val="20"/>
                <w:szCs w:val="14"/>
                <w:lang w:val="en-US"/>
              </w:rPr>
            </w:pPr>
            <w:r w:rsidRPr="00100DDD">
              <w:rPr>
                <w:rFonts w:ascii="Times New Roman" w:hAnsi="Times New Roman"/>
                <w:color w:val="000000"/>
                <w:sz w:val="20"/>
                <w:szCs w:val="14"/>
                <w:lang w:val="en-US"/>
              </w:rPr>
              <w:t>df</w:t>
            </w:r>
          </w:p>
        </w:tc>
        <w:tc>
          <w:tcPr>
            <w:tcW w:w="961" w:type="dxa"/>
          </w:tcPr>
          <w:p w:rsidR="00434A76" w:rsidRPr="00100DDD" w:rsidRDefault="00434A76" w:rsidP="00100DDD">
            <w:pPr>
              <w:autoSpaceDE w:val="0"/>
              <w:autoSpaceDN w:val="0"/>
              <w:adjustRightInd w:val="0"/>
              <w:spacing w:after="0" w:line="320" w:lineRule="atLeast"/>
              <w:ind w:left="60" w:right="60"/>
              <w:jc w:val="center"/>
              <w:rPr>
                <w:rFonts w:ascii="Times New Roman" w:hAnsi="Times New Roman"/>
                <w:color w:val="000000"/>
                <w:sz w:val="20"/>
                <w:szCs w:val="14"/>
                <w:lang w:val="en-US"/>
              </w:rPr>
            </w:pPr>
            <w:r w:rsidRPr="00100DDD">
              <w:rPr>
                <w:rFonts w:ascii="Times New Roman" w:hAnsi="Times New Roman"/>
                <w:color w:val="000000"/>
                <w:sz w:val="20"/>
                <w:szCs w:val="14"/>
                <w:lang w:val="en-US"/>
              </w:rPr>
              <w:t>36</w:t>
            </w:r>
          </w:p>
        </w:tc>
      </w:tr>
      <w:tr w:rsidR="00434A76" w:rsidRPr="00100DDD" w:rsidTr="00287CE8">
        <w:trPr>
          <w:trHeight w:val="119"/>
        </w:trPr>
        <w:tc>
          <w:tcPr>
            <w:tcW w:w="1658" w:type="dxa"/>
            <w:vMerge/>
          </w:tcPr>
          <w:p w:rsidR="00434A76" w:rsidRPr="00100DDD" w:rsidRDefault="00434A76" w:rsidP="00100DDD">
            <w:pPr>
              <w:autoSpaceDE w:val="0"/>
              <w:autoSpaceDN w:val="0"/>
              <w:adjustRightInd w:val="0"/>
              <w:spacing w:after="0" w:line="240" w:lineRule="auto"/>
              <w:rPr>
                <w:rFonts w:ascii="Times New Roman" w:hAnsi="Times New Roman"/>
                <w:color w:val="000000"/>
                <w:sz w:val="20"/>
                <w:szCs w:val="14"/>
                <w:lang w:val="en-US"/>
              </w:rPr>
            </w:pPr>
          </w:p>
        </w:tc>
        <w:tc>
          <w:tcPr>
            <w:tcW w:w="2892" w:type="dxa"/>
          </w:tcPr>
          <w:p w:rsidR="00434A76" w:rsidRPr="00100DDD" w:rsidRDefault="00434A76" w:rsidP="00100DDD">
            <w:pPr>
              <w:autoSpaceDE w:val="0"/>
              <w:autoSpaceDN w:val="0"/>
              <w:adjustRightInd w:val="0"/>
              <w:spacing w:after="0" w:line="320" w:lineRule="atLeast"/>
              <w:ind w:left="60" w:right="60"/>
              <w:rPr>
                <w:rFonts w:ascii="Times New Roman" w:hAnsi="Times New Roman"/>
                <w:color w:val="000000"/>
                <w:sz w:val="20"/>
                <w:szCs w:val="14"/>
                <w:lang w:val="en-US"/>
              </w:rPr>
            </w:pPr>
            <w:r w:rsidRPr="00100DDD">
              <w:rPr>
                <w:rFonts w:ascii="Times New Roman" w:hAnsi="Times New Roman"/>
                <w:color w:val="000000"/>
                <w:sz w:val="20"/>
                <w:szCs w:val="14"/>
                <w:lang w:val="en-US"/>
              </w:rPr>
              <w:t>Sig.</w:t>
            </w:r>
          </w:p>
        </w:tc>
        <w:tc>
          <w:tcPr>
            <w:tcW w:w="961" w:type="dxa"/>
          </w:tcPr>
          <w:p w:rsidR="00434A76" w:rsidRPr="00100DDD" w:rsidRDefault="00434A76" w:rsidP="00100DDD">
            <w:pPr>
              <w:autoSpaceDE w:val="0"/>
              <w:autoSpaceDN w:val="0"/>
              <w:adjustRightInd w:val="0"/>
              <w:spacing w:after="0" w:line="320" w:lineRule="atLeast"/>
              <w:ind w:left="60" w:right="60"/>
              <w:jc w:val="center"/>
              <w:rPr>
                <w:rFonts w:ascii="Times New Roman" w:hAnsi="Times New Roman"/>
                <w:b/>
                <w:color w:val="000000"/>
                <w:sz w:val="20"/>
                <w:szCs w:val="14"/>
                <w:lang w:val="en-US"/>
              </w:rPr>
            </w:pPr>
            <w:r w:rsidRPr="00100DDD">
              <w:rPr>
                <w:rFonts w:ascii="Times New Roman" w:hAnsi="Times New Roman"/>
                <w:b/>
                <w:color w:val="000000"/>
                <w:sz w:val="20"/>
                <w:szCs w:val="14"/>
                <w:lang w:val="en-US"/>
              </w:rPr>
              <w:t>,000</w:t>
            </w:r>
          </w:p>
        </w:tc>
      </w:tr>
    </w:tbl>
    <w:p w:rsidR="00434A76" w:rsidRDefault="00434A76" w:rsidP="0057184F">
      <w:pPr>
        <w:autoSpaceDE w:val="0"/>
        <w:autoSpaceDN w:val="0"/>
        <w:adjustRightInd w:val="0"/>
        <w:spacing w:after="0" w:line="240" w:lineRule="auto"/>
        <w:jc w:val="center"/>
        <w:rPr>
          <w:rFonts w:ascii="Times New Roman" w:hAnsi="Times New Roman"/>
          <w:b/>
          <w:lang w:val="en-US"/>
        </w:rPr>
      </w:pPr>
    </w:p>
    <w:p w:rsidR="00434A76" w:rsidRPr="000D1133" w:rsidRDefault="00434A76" w:rsidP="0057184F">
      <w:pPr>
        <w:autoSpaceDE w:val="0"/>
        <w:autoSpaceDN w:val="0"/>
        <w:adjustRightInd w:val="0"/>
        <w:spacing w:after="0" w:line="240" w:lineRule="auto"/>
        <w:jc w:val="center"/>
        <w:rPr>
          <w:rFonts w:ascii="Times New Roman" w:hAnsi="Times New Roman"/>
          <w:b/>
          <w:lang w:val="en-US"/>
        </w:rPr>
      </w:pPr>
      <w:r>
        <w:rPr>
          <w:rFonts w:ascii="Times New Roman" w:hAnsi="Times New Roman"/>
          <w:b/>
          <w:i/>
          <w:lang w:val="en-US"/>
        </w:rPr>
        <w:t>Table 3:</w:t>
      </w:r>
      <w:r w:rsidRPr="00C14D2D">
        <w:rPr>
          <w:rFonts w:ascii="Times New Roman" w:hAnsi="Times New Roman"/>
          <w:b/>
          <w:i/>
          <w:lang w:val="en-US"/>
        </w:rPr>
        <w:t xml:space="preserve"> </w:t>
      </w:r>
      <w:r w:rsidRPr="00C14D2D">
        <w:rPr>
          <w:rFonts w:ascii="Times New Roman" w:hAnsi="Times New Roman"/>
          <w:b/>
          <w:i/>
          <w:color w:val="000000"/>
          <w:szCs w:val="14"/>
          <w:lang w:val="en-US"/>
        </w:rPr>
        <w:t>KMO</w:t>
      </w:r>
      <w:r w:rsidRPr="005B564E">
        <w:rPr>
          <w:rFonts w:ascii="Times New Roman" w:hAnsi="Times New Roman"/>
          <w:b/>
          <w:i/>
          <w:color w:val="000000"/>
          <w:szCs w:val="14"/>
          <w:lang w:val="en-US"/>
        </w:rPr>
        <w:t xml:space="preserve"> Measure of Sampling adequacy and Bartlett's Test</w:t>
      </w: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Pr="00365048" w:rsidRDefault="00434A76" w:rsidP="00287CE8">
      <w:pPr>
        <w:autoSpaceDE w:val="0"/>
        <w:autoSpaceDN w:val="0"/>
        <w:adjustRightInd w:val="0"/>
        <w:spacing w:after="0" w:line="240" w:lineRule="auto"/>
        <w:ind w:firstLine="709"/>
        <w:jc w:val="both"/>
        <w:rPr>
          <w:rFonts w:ascii="Times New Roman" w:hAnsi="Times New Roman"/>
          <w:lang w:val="en-US"/>
        </w:rPr>
      </w:pPr>
      <w:r w:rsidRPr="00365048">
        <w:rPr>
          <w:rFonts w:ascii="Times New Roman" w:hAnsi="Times New Roman"/>
          <w:lang w:val="en-US"/>
        </w:rPr>
        <w:t xml:space="preserve">As mentioned earlier, the determinants of tourism consumer </w:t>
      </w:r>
      <w:r>
        <w:rPr>
          <w:rFonts w:ascii="Times New Roman" w:hAnsi="Times New Roman"/>
          <w:lang w:val="en-US"/>
        </w:rPr>
        <w:t xml:space="preserve">buying </w:t>
      </w:r>
      <w:r w:rsidRPr="00365048">
        <w:rPr>
          <w:rFonts w:ascii="Times New Roman" w:hAnsi="Times New Roman"/>
          <w:lang w:val="en-US"/>
        </w:rPr>
        <w:t>behavior are measured using a 9-item</w:t>
      </w:r>
      <w:r>
        <w:rPr>
          <w:rFonts w:ascii="Times New Roman" w:hAnsi="Times New Roman"/>
          <w:lang w:val="en-US"/>
        </w:rPr>
        <w:t>s</w:t>
      </w:r>
      <w:r w:rsidRPr="00365048">
        <w:rPr>
          <w:rFonts w:ascii="Times New Roman" w:hAnsi="Times New Roman"/>
          <w:lang w:val="en-US"/>
        </w:rPr>
        <w:t xml:space="preserve"> scale. By employing the principal components factor analysis, four factors with an eigenvalue</w:t>
      </w:r>
      <w:r>
        <w:rPr>
          <w:rFonts w:ascii="Times New Roman" w:hAnsi="Times New Roman"/>
          <w:vertAlign w:val="superscript"/>
          <w:lang w:val="en-US"/>
        </w:rPr>
        <w:t xml:space="preserve"> </w:t>
      </w:r>
      <w:r w:rsidRPr="00365048">
        <w:rPr>
          <w:rFonts w:ascii="Times New Roman" w:hAnsi="Times New Roman"/>
          <w:lang w:val="en-US"/>
        </w:rPr>
        <w:t xml:space="preserve">greater than one explained </w:t>
      </w:r>
      <w:r w:rsidRPr="00365048">
        <w:rPr>
          <w:rFonts w:ascii="Times New Roman" w:hAnsi="Times New Roman"/>
          <w:i/>
          <w:lang w:val="en-US"/>
        </w:rPr>
        <w:t>69.139%</w:t>
      </w:r>
      <w:r w:rsidRPr="00365048">
        <w:rPr>
          <w:rFonts w:ascii="Times New Roman" w:hAnsi="Times New Roman"/>
          <w:lang w:val="en-US"/>
        </w:rPr>
        <w:t xml:space="preserve"> of the variance of determinants of tourism consumer behavior.  </w:t>
      </w:r>
      <w:r w:rsidRPr="00365048">
        <w:rPr>
          <w:rFonts w:ascii="Times New Roman" w:hAnsi="Times New Roman"/>
        </w:rPr>
        <w:t xml:space="preserve">Moreover, 5 variables with factor loading less than </w:t>
      </w:r>
      <w:r w:rsidRPr="00365048">
        <w:rPr>
          <w:rFonts w:ascii="Times New Roman" w:hAnsi="Times New Roman"/>
          <w:i/>
        </w:rPr>
        <w:t>0.5</w:t>
      </w:r>
      <w:r w:rsidRPr="00365048">
        <w:rPr>
          <w:rFonts w:ascii="Times New Roman" w:hAnsi="Times New Roman"/>
        </w:rPr>
        <w:t xml:space="preserve"> were removed.</w:t>
      </w:r>
    </w:p>
    <w:p w:rsidR="00434A76" w:rsidRDefault="00434A76" w:rsidP="005E6F14">
      <w:pPr>
        <w:autoSpaceDE w:val="0"/>
        <w:autoSpaceDN w:val="0"/>
        <w:adjustRightInd w:val="0"/>
        <w:spacing w:after="0" w:line="240" w:lineRule="auto"/>
        <w:ind w:firstLine="709"/>
        <w:jc w:val="both"/>
        <w:rPr>
          <w:rFonts w:ascii="Times New Roman" w:hAnsi="Times New Roman"/>
          <w:i/>
        </w:rPr>
      </w:pPr>
      <w:r>
        <w:rPr>
          <w:rFonts w:ascii="Times New Roman" w:hAnsi="Times New Roman"/>
          <w:lang w:val="en-US"/>
        </w:rPr>
        <w:t>Equally, i</w:t>
      </w:r>
      <w:r w:rsidRPr="00365048">
        <w:rPr>
          <w:rFonts w:ascii="Times New Roman" w:hAnsi="Times New Roman"/>
          <w:lang w:val="en-US"/>
        </w:rPr>
        <w:t xml:space="preserve">f we take a look at our descriptive statistics on these variables </w:t>
      </w:r>
      <w:r>
        <w:rPr>
          <w:rFonts w:ascii="Times New Roman" w:hAnsi="Times New Roman"/>
          <w:lang w:val="en-US"/>
        </w:rPr>
        <w:t>(</w:t>
      </w:r>
      <w:r w:rsidRPr="00565FD3">
        <w:rPr>
          <w:rFonts w:ascii="Times New Roman" w:hAnsi="Times New Roman"/>
          <w:b/>
          <w:lang w:val="en-US"/>
        </w:rPr>
        <w:t>Table 4</w:t>
      </w:r>
      <w:r>
        <w:rPr>
          <w:rFonts w:ascii="Times New Roman" w:hAnsi="Times New Roman"/>
          <w:lang w:val="en-US"/>
        </w:rPr>
        <w:t>)</w:t>
      </w:r>
      <w:r w:rsidRPr="00365048">
        <w:rPr>
          <w:rFonts w:ascii="Times New Roman" w:hAnsi="Times New Roman"/>
          <w:lang w:val="en-US"/>
        </w:rPr>
        <w:t xml:space="preserve">, it can be easily observed from the item’s </w:t>
      </w:r>
      <w:r w:rsidRPr="00365048">
        <w:rPr>
          <w:rFonts w:ascii="Times New Roman" w:hAnsi="Times New Roman"/>
          <w:i/>
          <w:lang w:val="en-US"/>
        </w:rPr>
        <w:t xml:space="preserve">means </w:t>
      </w:r>
      <w:r w:rsidRPr="00365048">
        <w:rPr>
          <w:rFonts w:ascii="Times New Roman" w:hAnsi="Times New Roman"/>
          <w:lang w:val="en-US"/>
        </w:rPr>
        <w:t xml:space="preserve">that </w:t>
      </w:r>
      <w:r w:rsidRPr="00365048">
        <w:rPr>
          <w:rFonts w:ascii="Times New Roman" w:hAnsi="Times New Roman"/>
        </w:rPr>
        <w:t>‘</w:t>
      </w:r>
      <w:r w:rsidRPr="00365048">
        <w:rPr>
          <w:rFonts w:ascii="Times New Roman" w:hAnsi="Times New Roman"/>
          <w:b/>
        </w:rPr>
        <w:t>Social Networks’</w:t>
      </w:r>
      <w:r w:rsidRPr="00365048">
        <w:rPr>
          <w:rFonts w:ascii="Times New Roman" w:hAnsi="Times New Roman"/>
        </w:rPr>
        <w:t xml:space="preserve">, such as Facebook and Twitter are overall the most important variable that influences Albanian tourist to buy tourism products.  It has the highest mean among all other variables, </w:t>
      </w:r>
      <w:r w:rsidRPr="00365048">
        <w:rPr>
          <w:rFonts w:ascii="Times New Roman" w:hAnsi="Times New Roman"/>
          <w:i/>
        </w:rPr>
        <w:t>3.19</w:t>
      </w:r>
      <w:r>
        <w:rPr>
          <w:rFonts w:ascii="Times New Roman" w:hAnsi="Times New Roman"/>
          <w:i/>
        </w:rPr>
        <w:t>26</w:t>
      </w:r>
      <w:r w:rsidRPr="00365048">
        <w:rPr>
          <w:rFonts w:ascii="Times New Roman" w:hAnsi="Times New Roman"/>
          <w:i/>
        </w:rPr>
        <w:t>.</w:t>
      </w:r>
    </w:p>
    <w:p w:rsidR="00434A76" w:rsidRPr="00365048" w:rsidRDefault="00434A76" w:rsidP="005E6F14">
      <w:pPr>
        <w:autoSpaceDE w:val="0"/>
        <w:autoSpaceDN w:val="0"/>
        <w:adjustRightInd w:val="0"/>
        <w:spacing w:after="0" w:line="240" w:lineRule="auto"/>
        <w:ind w:firstLine="709"/>
        <w:jc w:val="both"/>
        <w:rPr>
          <w:rFonts w:ascii="Times New Roman" w:hAnsi="Times New Roman"/>
          <w:lang w:val="en-US"/>
        </w:rPr>
      </w:pPr>
    </w:p>
    <w:p w:rsidR="00434A76" w:rsidRPr="005A3AFA" w:rsidRDefault="00434A76" w:rsidP="00287CE8">
      <w:pPr>
        <w:autoSpaceDE w:val="0"/>
        <w:autoSpaceDN w:val="0"/>
        <w:adjustRightInd w:val="0"/>
        <w:spacing w:after="0" w:line="240" w:lineRule="auto"/>
        <w:jc w:val="center"/>
        <w:rPr>
          <w:rFonts w:ascii="Times New Roman" w:hAnsi="Times New Roman"/>
          <w:b/>
          <w:lang w:val="en-US"/>
        </w:rPr>
      </w:pPr>
      <w:r w:rsidRPr="00C14D2D">
        <w:rPr>
          <w:rFonts w:ascii="Times New Roman" w:hAnsi="Times New Roman"/>
          <w:b/>
          <w:i/>
          <w:lang w:val="en-US"/>
        </w:rPr>
        <w:t xml:space="preserve">Table </w:t>
      </w:r>
      <w:r>
        <w:rPr>
          <w:rFonts w:ascii="Times New Roman" w:hAnsi="Times New Roman"/>
          <w:b/>
          <w:i/>
          <w:lang w:val="en-US"/>
        </w:rPr>
        <w:t>4:</w:t>
      </w:r>
      <w:r w:rsidRPr="00C14D2D">
        <w:rPr>
          <w:rFonts w:ascii="Times New Roman" w:hAnsi="Times New Roman"/>
          <w:b/>
          <w:i/>
          <w:lang w:val="en-US"/>
        </w:rPr>
        <w:t xml:space="preserve"> </w:t>
      </w:r>
      <w:r w:rsidRPr="00C14D2D">
        <w:rPr>
          <w:rFonts w:ascii="Times New Roman" w:hAnsi="Times New Roman"/>
          <w:b/>
          <w:i/>
          <w:color w:val="000000"/>
          <w:lang w:val="en-US"/>
        </w:rPr>
        <w:t>Descriptive</w:t>
      </w:r>
      <w:r w:rsidRPr="005A3AFA">
        <w:rPr>
          <w:rFonts w:ascii="Times New Roman" w:hAnsi="Times New Roman"/>
          <w:b/>
          <w:i/>
          <w:color w:val="000000"/>
          <w:lang w:val="en-US"/>
        </w:rPr>
        <w:t xml:space="preserve"> Statistics</w:t>
      </w:r>
    </w:p>
    <w:tbl>
      <w:tblPr>
        <w:tblpPr w:leftFromText="180" w:rightFromText="180" w:vertAnchor="page" w:horzAnchor="margin" w:tblpXSpec="center" w:tblpY="10636"/>
        <w:tblW w:w="4700" w:type="dxa"/>
        <w:tblLook w:val="00A0" w:firstRow="1" w:lastRow="0" w:firstColumn="1" w:lastColumn="0" w:noHBand="0" w:noVBand="0"/>
      </w:tblPr>
      <w:tblGrid>
        <w:gridCol w:w="1852"/>
        <w:gridCol w:w="936"/>
        <w:gridCol w:w="1150"/>
        <w:gridCol w:w="762"/>
      </w:tblGrid>
      <w:tr w:rsidR="00434A76" w:rsidRPr="00565FD3" w:rsidTr="000401C5">
        <w:trPr>
          <w:trHeight w:val="263"/>
        </w:trPr>
        <w:tc>
          <w:tcPr>
            <w:tcW w:w="4700" w:type="dxa"/>
            <w:gridSpan w:val="4"/>
            <w:tcBorders>
              <w:top w:val="single" w:sz="8" w:space="0" w:color="auto"/>
              <w:left w:val="single" w:sz="8" w:space="0" w:color="auto"/>
              <w:bottom w:val="single" w:sz="8" w:space="0" w:color="auto"/>
              <w:right w:val="single" w:sz="8" w:space="0" w:color="000000"/>
            </w:tcBorders>
          </w:tcPr>
          <w:p w:rsidR="00434A76" w:rsidRPr="00565FD3" w:rsidRDefault="00434A76" w:rsidP="000401C5">
            <w:pPr>
              <w:spacing w:after="0" w:line="240" w:lineRule="auto"/>
              <w:jc w:val="center"/>
              <w:rPr>
                <w:rFonts w:ascii="Times New Roman" w:hAnsi="Times New Roman"/>
                <w:b/>
                <w:bCs/>
                <w:color w:val="000000"/>
                <w:sz w:val="18"/>
                <w:szCs w:val="18"/>
                <w:lang w:val="en-US"/>
              </w:rPr>
            </w:pPr>
            <w:r w:rsidRPr="00565FD3">
              <w:rPr>
                <w:rFonts w:ascii="Times New Roman" w:hAnsi="Times New Roman"/>
                <w:b/>
                <w:bCs/>
                <w:color w:val="000000"/>
                <w:sz w:val="18"/>
                <w:szCs w:val="18"/>
              </w:rPr>
              <w:t>Descriptive Statistics</w:t>
            </w:r>
          </w:p>
        </w:tc>
      </w:tr>
      <w:tr w:rsidR="00434A76" w:rsidRPr="00565FD3" w:rsidTr="000401C5">
        <w:trPr>
          <w:trHeight w:val="388"/>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 </w:t>
            </w:r>
          </w:p>
        </w:tc>
        <w:tc>
          <w:tcPr>
            <w:tcW w:w="936"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i/>
                <w:iCs/>
                <w:color w:val="000000"/>
                <w:sz w:val="16"/>
                <w:szCs w:val="16"/>
                <w:lang w:val="en-US"/>
              </w:rPr>
            </w:pPr>
            <w:r w:rsidRPr="00565FD3">
              <w:rPr>
                <w:rFonts w:ascii="Times New Roman" w:hAnsi="Times New Roman"/>
                <w:i/>
                <w:iCs/>
                <w:color w:val="000000"/>
                <w:sz w:val="16"/>
                <w:szCs w:val="16"/>
              </w:rPr>
              <w:t>Mean</w:t>
            </w:r>
          </w:p>
        </w:tc>
        <w:tc>
          <w:tcPr>
            <w:tcW w:w="1150"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i/>
                <w:iCs/>
                <w:color w:val="000000"/>
                <w:sz w:val="16"/>
                <w:szCs w:val="16"/>
                <w:lang w:val="en-US"/>
              </w:rPr>
            </w:pPr>
            <w:r w:rsidRPr="00565FD3">
              <w:rPr>
                <w:rFonts w:ascii="Times New Roman" w:hAnsi="Times New Roman"/>
                <w:i/>
                <w:iCs/>
                <w:color w:val="000000"/>
                <w:sz w:val="16"/>
                <w:szCs w:val="16"/>
              </w:rPr>
              <w:t>Std. Deviation</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i/>
                <w:iCs/>
                <w:color w:val="000000"/>
                <w:sz w:val="16"/>
                <w:szCs w:val="16"/>
                <w:lang w:val="en-US"/>
              </w:rPr>
            </w:pPr>
            <w:r w:rsidRPr="00565FD3">
              <w:rPr>
                <w:rFonts w:ascii="Times New Roman" w:hAnsi="Times New Roman"/>
                <w:i/>
                <w:iCs/>
                <w:color w:val="000000"/>
                <w:sz w:val="16"/>
                <w:szCs w:val="16"/>
              </w:rPr>
              <w:t>Analysis N</w:t>
            </w:r>
          </w:p>
        </w:tc>
      </w:tr>
      <w:tr w:rsidR="00434A76" w:rsidRPr="00565FD3" w:rsidTr="000401C5">
        <w:trPr>
          <w:trHeight w:val="26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Personal_Experience</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1,6815</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0,7693</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26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Friends_Colleagues</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2,2741</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0,90956</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31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Guidebooks and Magazines</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3,0593</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1,07733</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41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Official websites of the hotels &amp; destinations</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2,4667</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1,16414</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388"/>
        </w:trPr>
        <w:tc>
          <w:tcPr>
            <w:tcW w:w="1852" w:type="dxa"/>
            <w:vMerge w:val="restart"/>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Social Network (Facebook, Twitter, etc)</w:t>
            </w:r>
          </w:p>
        </w:tc>
        <w:tc>
          <w:tcPr>
            <w:tcW w:w="936" w:type="dxa"/>
            <w:vMerge w:val="restart"/>
            <w:tcBorders>
              <w:top w:val="nil"/>
              <w:left w:val="single" w:sz="8" w:space="0" w:color="auto"/>
              <w:bottom w:val="single" w:sz="8" w:space="0" w:color="000000"/>
              <w:right w:val="single" w:sz="8" w:space="0" w:color="auto"/>
            </w:tcBorders>
            <w:shd w:val="clear" w:color="000000" w:fill="D8D8D8"/>
            <w:noWrap/>
            <w:vAlign w:val="center"/>
          </w:tcPr>
          <w:p w:rsidR="00434A76" w:rsidRPr="00565FD3" w:rsidRDefault="00434A76" w:rsidP="000401C5">
            <w:pPr>
              <w:spacing w:after="0" w:line="240" w:lineRule="auto"/>
              <w:jc w:val="center"/>
              <w:rPr>
                <w:rFonts w:ascii="Times New Roman" w:hAnsi="Times New Roman"/>
                <w:b/>
                <w:bCs/>
                <w:color w:val="000000"/>
                <w:sz w:val="16"/>
                <w:szCs w:val="16"/>
                <w:lang w:val="en-US"/>
              </w:rPr>
            </w:pPr>
            <w:r w:rsidRPr="00565FD3">
              <w:rPr>
                <w:rFonts w:ascii="Times New Roman" w:hAnsi="Times New Roman"/>
                <w:b/>
                <w:bCs/>
                <w:color w:val="000000"/>
                <w:sz w:val="16"/>
                <w:szCs w:val="16"/>
              </w:rPr>
              <w:t>3,1926</w:t>
            </w:r>
          </w:p>
        </w:tc>
        <w:tc>
          <w:tcPr>
            <w:tcW w:w="1150" w:type="dxa"/>
            <w:vMerge w:val="restart"/>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1,15575</w:t>
            </w:r>
          </w:p>
        </w:tc>
        <w:tc>
          <w:tcPr>
            <w:tcW w:w="762" w:type="dxa"/>
            <w:vMerge w:val="restart"/>
            <w:tcBorders>
              <w:top w:val="nil"/>
              <w:left w:val="single" w:sz="8" w:space="0" w:color="auto"/>
              <w:bottom w:val="single" w:sz="8" w:space="0" w:color="000000"/>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263"/>
        </w:trPr>
        <w:tc>
          <w:tcPr>
            <w:tcW w:w="1852" w:type="dxa"/>
            <w:vMerge/>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rPr>
                <w:rFonts w:ascii="Times New Roman" w:hAnsi="Times New Roman"/>
                <w:color w:val="000000"/>
                <w:sz w:val="16"/>
                <w:szCs w:val="16"/>
                <w:lang w:val="en-US"/>
              </w:rPr>
            </w:pPr>
          </w:p>
        </w:tc>
        <w:tc>
          <w:tcPr>
            <w:tcW w:w="936" w:type="dxa"/>
            <w:vMerge/>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rPr>
                <w:rFonts w:ascii="Times New Roman" w:hAnsi="Times New Roman"/>
                <w:b/>
                <w:bCs/>
                <w:color w:val="000000"/>
                <w:sz w:val="16"/>
                <w:szCs w:val="16"/>
                <w:lang w:val="en-US"/>
              </w:rPr>
            </w:pPr>
          </w:p>
        </w:tc>
        <w:tc>
          <w:tcPr>
            <w:tcW w:w="1150" w:type="dxa"/>
            <w:vMerge/>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rPr>
                <w:rFonts w:ascii="Times New Roman" w:hAnsi="Times New Roman"/>
                <w:color w:val="000000"/>
                <w:sz w:val="16"/>
                <w:szCs w:val="16"/>
                <w:lang w:val="en-US"/>
              </w:rPr>
            </w:pPr>
          </w:p>
        </w:tc>
        <w:tc>
          <w:tcPr>
            <w:tcW w:w="762" w:type="dxa"/>
            <w:vMerge/>
            <w:tcBorders>
              <w:top w:val="nil"/>
              <w:left w:val="single" w:sz="8" w:space="0" w:color="auto"/>
              <w:bottom w:val="single" w:sz="8" w:space="0" w:color="000000"/>
              <w:right w:val="single" w:sz="8" w:space="0" w:color="auto"/>
            </w:tcBorders>
            <w:vAlign w:val="center"/>
          </w:tcPr>
          <w:p w:rsidR="00434A76" w:rsidRPr="00565FD3" w:rsidRDefault="00434A76" w:rsidP="000401C5">
            <w:pPr>
              <w:spacing w:after="0" w:line="240" w:lineRule="auto"/>
              <w:rPr>
                <w:rFonts w:ascii="Times New Roman" w:hAnsi="Times New Roman"/>
                <w:color w:val="000000"/>
                <w:sz w:val="16"/>
                <w:szCs w:val="16"/>
                <w:lang w:val="en-US"/>
              </w:rPr>
            </w:pPr>
          </w:p>
        </w:tc>
      </w:tr>
      <w:tr w:rsidR="00434A76" w:rsidRPr="00565FD3" w:rsidTr="000401C5">
        <w:trPr>
          <w:trHeight w:val="26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TravelTour_Operators</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2,3704</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1,15086</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26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Media</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3,1185</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1,09988</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426"/>
        </w:trPr>
        <w:tc>
          <w:tcPr>
            <w:tcW w:w="1852" w:type="dxa"/>
            <w:tcBorders>
              <w:top w:val="nil"/>
              <w:left w:val="single" w:sz="8" w:space="0" w:color="auto"/>
              <w:bottom w:val="single" w:sz="8" w:space="0" w:color="auto"/>
              <w:right w:val="single" w:sz="8" w:space="0" w:color="auto"/>
            </w:tcBorders>
            <w:vAlign w:val="center"/>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Information_Technology</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2,9481</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1,03893</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r w:rsidR="00434A76" w:rsidRPr="00565FD3" w:rsidTr="000401C5">
        <w:trPr>
          <w:trHeight w:val="263"/>
        </w:trPr>
        <w:tc>
          <w:tcPr>
            <w:tcW w:w="1852" w:type="dxa"/>
            <w:tcBorders>
              <w:top w:val="nil"/>
              <w:left w:val="single" w:sz="8" w:space="0" w:color="auto"/>
              <w:bottom w:val="single" w:sz="8" w:space="0" w:color="auto"/>
              <w:right w:val="single" w:sz="8" w:space="0" w:color="auto"/>
            </w:tcBorders>
          </w:tcPr>
          <w:p w:rsidR="00434A76" w:rsidRPr="00565FD3" w:rsidRDefault="00434A76" w:rsidP="000401C5">
            <w:pPr>
              <w:spacing w:after="0" w:line="240" w:lineRule="auto"/>
              <w:rPr>
                <w:rFonts w:ascii="Times New Roman" w:hAnsi="Times New Roman"/>
                <w:color w:val="000000"/>
                <w:sz w:val="16"/>
                <w:szCs w:val="16"/>
                <w:lang w:val="en-US"/>
              </w:rPr>
            </w:pPr>
            <w:r w:rsidRPr="00565FD3">
              <w:rPr>
                <w:rFonts w:ascii="Times New Roman" w:hAnsi="Times New Roman"/>
                <w:color w:val="000000"/>
                <w:sz w:val="16"/>
                <w:szCs w:val="16"/>
              </w:rPr>
              <w:t>Tour_Operators</w:t>
            </w:r>
          </w:p>
        </w:tc>
        <w:tc>
          <w:tcPr>
            <w:tcW w:w="936"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2,5556</w:t>
            </w:r>
          </w:p>
        </w:tc>
        <w:tc>
          <w:tcPr>
            <w:tcW w:w="1150" w:type="dxa"/>
            <w:tcBorders>
              <w:top w:val="nil"/>
              <w:left w:val="nil"/>
              <w:bottom w:val="single" w:sz="8" w:space="0" w:color="auto"/>
              <w:right w:val="single" w:sz="8" w:space="0" w:color="auto"/>
            </w:tcBorders>
            <w:vAlign w:val="center"/>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0,85227</w:t>
            </w:r>
          </w:p>
        </w:tc>
        <w:tc>
          <w:tcPr>
            <w:tcW w:w="762" w:type="dxa"/>
            <w:tcBorders>
              <w:top w:val="nil"/>
              <w:left w:val="nil"/>
              <w:bottom w:val="single" w:sz="8" w:space="0" w:color="auto"/>
              <w:right w:val="single" w:sz="8" w:space="0" w:color="auto"/>
            </w:tcBorders>
          </w:tcPr>
          <w:p w:rsidR="00434A76" w:rsidRPr="00565FD3" w:rsidRDefault="00434A76" w:rsidP="000401C5">
            <w:pPr>
              <w:spacing w:after="0" w:line="240" w:lineRule="auto"/>
              <w:jc w:val="center"/>
              <w:rPr>
                <w:rFonts w:ascii="Times New Roman" w:hAnsi="Times New Roman"/>
                <w:color w:val="000000"/>
                <w:sz w:val="16"/>
                <w:szCs w:val="16"/>
                <w:lang w:val="en-US"/>
              </w:rPr>
            </w:pPr>
            <w:r w:rsidRPr="00565FD3">
              <w:rPr>
                <w:rFonts w:ascii="Times New Roman" w:hAnsi="Times New Roman"/>
                <w:color w:val="000000"/>
                <w:sz w:val="16"/>
                <w:szCs w:val="16"/>
              </w:rPr>
              <w:t>135</w:t>
            </w:r>
          </w:p>
        </w:tc>
      </w:tr>
    </w:tbl>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3E5E4E">
      <w:pPr>
        <w:autoSpaceDE w:val="0"/>
        <w:autoSpaceDN w:val="0"/>
        <w:adjustRightInd w:val="0"/>
        <w:spacing w:after="0" w:line="240" w:lineRule="auto"/>
        <w:jc w:val="both"/>
        <w:rPr>
          <w:rFonts w:ascii="Times New Roman" w:hAnsi="Times New Roman"/>
          <w:highlight w:val="yellow"/>
          <w:lang w:val="en-US"/>
        </w:rPr>
      </w:pPr>
    </w:p>
    <w:p w:rsidR="00434A76" w:rsidRDefault="00434A76" w:rsidP="00287CE8">
      <w:pPr>
        <w:spacing w:after="0" w:line="240" w:lineRule="auto"/>
        <w:jc w:val="both"/>
        <w:rPr>
          <w:rFonts w:ascii="Times New Roman" w:hAnsi="Times New Roman"/>
          <w:lang w:val="en-US"/>
        </w:rPr>
      </w:pPr>
    </w:p>
    <w:p w:rsidR="00434A76" w:rsidRPr="00FB17A9" w:rsidRDefault="00434A76" w:rsidP="00287CE8">
      <w:pPr>
        <w:spacing w:after="0" w:line="240" w:lineRule="auto"/>
        <w:ind w:firstLine="709"/>
        <w:jc w:val="both"/>
        <w:rPr>
          <w:rFonts w:ascii="Times New Roman" w:hAnsi="Times New Roman"/>
        </w:rPr>
      </w:pPr>
      <w:r w:rsidRPr="00FB17A9">
        <w:rPr>
          <w:rFonts w:ascii="Times New Roman" w:hAnsi="Times New Roman"/>
          <w:b/>
        </w:rPr>
        <w:t>Table 5</w:t>
      </w:r>
      <w:r>
        <w:rPr>
          <w:rFonts w:ascii="Times New Roman" w:hAnsi="Times New Roman"/>
        </w:rPr>
        <w:t xml:space="preserve"> </w:t>
      </w:r>
      <w:r w:rsidRPr="00FB17A9">
        <w:rPr>
          <w:rFonts w:ascii="Times New Roman" w:hAnsi="Times New Roman"/>
        </w:rPr>
        <w:t>summarizes the results of the loadings of the nine variables on the four components</w:t>
      </w:r>
      <w:r>
        <w:rPr>
          <w:rFonts w:ascii="Times New Roman" w:hAnsi="Times New Roman"/>
        </w:rPr>
        <w:t xml:space="preserve"> identified</w:t>
      </w:r>
      <w:r w:rsidRPr="00FB17A9">
        <w:rPr>
          <w:rFonts w:ascii="Times New Roman" w:hAnsi="Times New Roman"/>
        </w:rPr>
        <w:t>.  As it can be understood by the factor loadings of each of the variables, the first factor includes items such as, ‘</w:t>
      </w:r>
      <w:r w:rsidRPr="00FB17A9">
        <w:rPr>
          <w:rFonts w:ascii="Times New Roman" w:hAnsi="Times New Roman"/>
          <w:i/>
        </w:rPr>
        <w:t>Guidebooks and Magazines’, ‘Official Websites of the Hotels and Destinations’</w:t>
      </w:r>
      <w:r w:rsidRPr="00FB17A9">
        <w:rPr>
          <w:rFonts w:ascii="Times New Roman" w:hAnsi="Times New Roman"/>
        </w:rPr>
        <w:t xml:space="preserve">, </w:t>
      </w:r>
      <w:r w:rsidRPr="00FB17A9">
        <w:rPr>
          <w:rFonts w:ascii="Times New Roman" w:hAnsi="Times New Roman"/>
          <w:i/>
        </w:rPr>
        <w:t>‘Social Networks’</w:t>
      </w:r>
      <w:r w:rsidRPr="00FB17A9">
        <w:rPr>
          <w:rFonts w:ascii="Times New Roman" w:hAnsi="Times New Roman"/>
        </w:rPr>
        <w:t xml:space="preserve">, </w:t>
      </w:r>
      <w:r w:rsidRPr="00FB17A9">
        <w:rPr>
          <w:rFonts w:ascii="Times New Roman" w:hAnsi="Times New Roman"/>
          <w:i/>
        </w:rPr>
        <w:t>‘Travel and Tour Operators’</w:t>
      </w:r>
      <w:r w:rsidRPr="00FB17A9">
        <w:rPr>
          <w:rFonts w:ascii="Times New Roman" w:hAnsi="Times New Roman"/>
        </w:rPr>
        <w:t xml:space="preserve"> and ‘</w:t>
      </w:r>
      <w:r w:rsidRPr="00FB17A9">
        <w:rPr>
          <w:rFonts w:ascii="Times New Roman" w:hAnsi="Times New Roman"/>
          <w:i/>
        </w:rPr>
        <w:t>Media’</w:t>
      </w:r>
      <w:r w:rsidRPr="00FB17A9">
        <w:rPr>
          <w:rFonts w:ascii="Times New Roman" w:hAnsi="Times New Roman"/>
        </w:rPr>
        <w:t>.  The high values of the factor loadings in the first component tell that these variables are the ones which take the most attention for the respondents during their decision making process.  Within this factor, however, the variables with the highest loading are ‘</w:t>
      </w:r>
      <w:r w:rsidRPr="00FB17A9">
        <w:rPr>
          <w:rFonts w:ascii="Times New Roman" w:hAnsi="Times New Roman"/>
          <w:i/>
        </w:rPr>
        <w:t xml:space="preserve">Guidebooks and Magazines’ (0.709) </w:t>
      </w:r>
      <w:r w:rsidRPr="00FB17A9">
        <w:rPr>
          <w:rFonts w:ascii="Times New Roman" w:hAnsi="Times New Roman"/>
        </w:rPr>
        <w:t xml:space="preserve">and </w:t>
      </w:r>
      <w:r w:rsidRPr="00FB17A9">
        <w:rPr>
          <w:rFonts w:ascii="Times New Roman" w:hAnsi="Times New Roman"/>
          <w:i/>
        </w:rPr>
        <w:t>‘Social Networks’ (0.709)</w:t>
      </w:r>
      <w:r w:rsidRPr="00FB17A9">
        <w:rPr>
          <w:rFonts w:ascii="Times New Roman" w:hAnsi="Times New Roman"/>
        </w:rPr>
        <w:t>.  This clearly shows that for Albanian tourists’ the power of social media in influencing their tourism product purchases is considerably higher if compared to the traditional marketing channels.</w:t>
      </w:r>
    </w:p>
    <w:p w:rsidR="00434A76" w:rsidRPr="00FB17A9" w:rsidRDefault="00434A76" w:rsidP="005E6F14">
      <w:pPr>
        <w:spacing w:after="0" w:line="240" w:lineRule="auto"/>
        <w:ind w:firstLine="709"/>
        <w:jc w:val="both"/>
        <w:rPr>
          <w:rFonts w:ascii="Times New Roman" w:hAnsi="Times New Roman"/>
        </w:rPr>
      </w:pPr>
      <w:r w:rsidRPr="00FB17A9">
        <w:rPr>
          <w:rFonts w:ascii="Times New Roman" w:hAnsi="Times New Roman"/>
          <w:i/>
        </w:rPr>
        <w:t>‘Information Technology’</w:t>
      </w:r>
      <w:r w:rsidRPr="00FB17A9">
        <w:rPr>
          <w:rFonts w:ascii="Times New Roman" w:hAnsi="Times New Roman"/>
        </w:rPr>
        <w:t xml:space="preserve">, on the other hand, has a higher factor loading on the second component.  A high factor loading </w:t>
      </w:r>
      <w:r w:rsidRPr="00FB17A9">
        <w:rPr>
          <w:rFonts w:ascii="Times New Roman" w:hAnsi="Times New Roman"/>
          <w:i/>
        </w:rPr>
        <w:t>(0.727)</w:t>
      </w:r>
      <w:r w:rsidRPr="00FB17A9">
        <w:rPr>
          <w:rFonts w:ascii="Times New Roman" w:hAnsi="Times New Roman"/>
        </w:rPr>
        <w:t xml:space="preserve"> on this item tells us that the respondents consider it as a very important determinant for the decision making process when it comes to buying tourism products.</w:t>
      </w:r>
      <w:r>
        <w:rPr>
          <w:rFonts w:ascii="Times New Roman" w:hAnsi="Times New Roman"/>
        </w:rPr>
        <w:t xml:space="preserve">  The third component (factor) </w:t>
      </w:r>
      <w:r w:rsidRPr="00FB17A9">
        <w:rPr>
          <w:rFonts w:ascii="Times New Roman" w:hAnsi="Times New Roman"/>
        </w:rPr>
        <w:t>displays high loadings on the ‘</w:t>
      </w:r>
      <w:r w:rsidRPr="00FB17A9">
        <w:rPr>
          <w:rFonts w:ascii="Times New Roman" w:hAnsi="Times New Roman"/>
          <w:i/>
        </w:rPr>
        <w:t>Friends &amp; Colleagues’</w:t>
      </w:r>
      <w:r w:rsidRPr="00FB17A9">
        <w:rPr>
          <w:rFonts w:ascii="Times New Roman" w:hAnsi="Times New Roman"/>
        </w:rPr>
        <w:t xml:space="preserve"> and ‘</w:t>
      </w:r>
      <w:r w:rsidRPr="00FB17A9">
        <w:rPr>
          <w:rFonts w:ascii="Times New Roman" w:hAnsi="Times New Roman"/>
          <w:i/>
        </w:rPr>
        <w:t>Tour Operators’</w:t>
      </w:r>
      <w:r w:rsidRPr="00FB17A9">
        <w:rPr>
          <w:rFonts w:ascii="Times New Roman" w:hAnsi="Times New Roman"/>
        </w:rPr>
        <w:t xml:space="preserve"> items, </w:t>
      </w:r>
      <w:r w:rsidRPr="00FB17A9">
        <w:rPr>
          <w:rFonts w:ascii="Times New Roman" w:hAnsi="Times New Roman"/>
          <w:i/>
        </w:rPr>
        <w:t>0.676</w:t>
      </w:r>
      <w:r w:rsidRPr="00FB17A9">
        <w:rPr>
          <w:rFonts w:ascii="Times New Roman" w:hAnsi="Times New Roman"/>
        </w:rPr>
        <w:t xml:space="preserve"> and </w:t>
      </w:r>
      <w:r w:rsidRPr="00FB17A9">
        <w:rPr>
          <w:rFonts w:ascii="Times New Roman" w:hAnsi="Times New Roman"/>
          <w:i/>
        </w:rPr>
        <w:t>0.517</w:t>
      </w:r>
      <w:r w:rsidRPr="00FB17A9">
        <w:rPr>
          <w:rFonts w:ascii="Times New Roman" w:hAnsi="Times New Roman"/>
        </w:rPr>
        <w:t xml:space="preserve"> respectively.  And last, the ‘</w:t>
      </w:r>
      <w:r w:rsidRPr="00FB17A9">
        <w:rPr>
          <w:rFonts w:ascii="Times New Roman" w:hAnsi="Times New Roman"/>
          <w:i/>
        </w:rPr>
        <w:t xml:space="preserve">Personal Experience’ </w:t>
      </w:r>
      <w:r w:rsidRPr="00FB17A9">
        <w:rPr>
          <w:rFonts w:ascii="Times New Roman" w:hAnsi="Times New Roman"/>
        </w:rPr>
        <w:t xml:space="preserve">item is highly loaded </w:t>
      </w:r>
      <w:r w:rsidRPr="00FB17A9">
        <w:rPr>
          <w:rFonts w:ascii="Times New Roman" w:hAnsi="Times New Roman"/>
          <w:i/>
        </w:rPr>
        <w:t>(0.915)</w:t>
      </w:r>
      <w:r w:rsidRPr="00FB17A9">
        <w:rPr>
          <w:rFonts w:ascii="Times New Roman" w:hAnsi="Times New Roman"/>
        </w:rPr>
        <w:t xml:space="preserve"> on factor 4.</w:t>
      </w:r>
    </w:p>
    <w:p w:rsidR="00434A76" w:rsidRPr="001F3C05" w:rsidRDefault="00434A76" w:rsidP="005E6F14">
      <w:pPr>
        <w:spacing w:after="0" w:line="240" w:lineRule="auto"/>
        <w:ind w:firstLine="709"/>
        <w:jc w:val="both"/>
        <w:rPr>
          <w:rFonts w:ascii="Times New Roman" w:hAnsi="Times New Roman"/>
        </w:rPr>
      </w:pPr>
      <w:r w:rsidRPr="00FB17A9">
        <w:rPr>
          <w:rFonts w:ascii="Times New Roman" w:hAnsi="Times New Roman"/>
        </w:rPr>
        <w:t xml:space="preserve">Overall, it can be concluded that, based on the factor loadings of each of the items, </w:t>
      </w:r>
      <w:r w:rsidRPr="00FB17A9">
        <w:rPr>
          <w:rFonts w:ascii="Times New Roman" w:hAnsi="Times New Roman"/>
          <w:i/>
        </w:rPr>
        <w:t>‘Guidebooks and Magazines’</w:t>
      </w:r>
      <w:r w:rsidRPr="00FB17A9">
        <w:rPr>
          <w:rFonts w:ascii="Times New Roman" w:hAnsi="Times New Roman"/>
        </w:rPr>
        <w:t>, ‘</w:t>
      </w:r>
      <w:r w:rsidRPr="00FB17A9">
        <w:rPr>
          <w:rFonts w:ascii="Times New Roman" w:hAnsi="Times New Roman"/>
          <w:i/>
        </w:rPr>
        <w:t xml:space="preserve">Social Networks’, ‘Information Technology’ </w:t>
      </w:r>
      <w:r w:rsidRPr="00FB17A9">
        <w:rPr>
          <w:rFonts w:ascii="Times New Roman" w:hAnsi="Times New Roman"/>
        </w:rPr>
        <w:t xml:space="preserve">and </w:t>
      </w:r>
      <w:r w:rsidRPr="00FB17A9">
        <w:rPr>
          <w:rFonts w:ascii="Times New Roman" w:hAnsi="Times New Roman"/>
          <w:i/>
        </w:rPr>
        <w:t xml:space="preserve">‘Personal Experience’ </w:t>
      </w:r>
      <w:r w:rsidRPr="00FB17A9">
        <w:rPr>
          <w:rFonts w:ascii="Times New Roman" w:hAnsi="Times New Roman"/>
        </w:rPr>
        <w:t>are the determinants of tourism demand which influence the most the Albanian tourist’s decision making process</w:t>
      </w:r>
      <w:r>
        <w:rPr>
          <w:rFonts w:ascii="Times New Roman" w:hAnsi="Times New Roman"/>
        </w:rPr>
        <w:t xml:space="preserve">.  </w:t>
      </w:r>
    </w:p>
    <w:p w:rsidR="00434A76" w:rsidRDefault="00434A76" w:rsidP="00FB17A9">
      <w:pPr>
        <w:spacing w:after="0" w:line="240" w:lineRule="auto"/>
        <w:rPr>
          <w:rFonts w:ascii="Times New Roman" w:hAnsi="Times New Roman"/>
          <w:b/>
          <w:szCs w:val="28"/>
          <w:lang w:val="en-US"/>
        </w:rPr>
      </w:pPr>
    </w:p>
    <w:p w:rsidR="00434A76" w:rsidRPr="00C14D2D" w:rsidRDefault="00434A76" w:rsidP="00C14D2D">
      <w:pPr>
        <w:spacing w:after="0" w:line="240" w:lineRule="auto"/>
        <w:jc w:val="center"/>
        <w:rPr>
          <w:rFonts w:ascii="Times New Roman" w:hAnsi="Times New Roman"/>
          <w:b/>
          <w:i/>
          <w:szCs w:val="28"/>
          <w:lang w:val="en-US"/>
        </w:rPr>
      </w:pPr>
      <w:r w:rsidRPr="00C14D2D">
        <w:rPr>
          <w:rFonts w:ascii="Times New Roman" w:hAnsi="Times New Roman"/>
          <w:b/>
          <w:i/>
          <w:szCs w:val="28"/>
          <w:lang w:val="en-US"/>
        </w:rPr>
        <w:t>Table 5</w:t>
      </w:r>
      <w:r>
        <w:rPr>
          <w:rFonts w:ascii="Times New Roman" w:hAnsi="Times New Roman"/>
          <w:b/>
          <w:i/>
          <w:szCs w:val="28"/>
          <w:lang w:val="en-US"/>
        </w:rPr>
        <w:t>:</w:t>
      </w:r>
      <w:r w:rsidRPr="00C14D2D">
        <w:rPr>
          <w:rFonts w:ascii="Times New Roman" w:hAnsi="Times New Roman"/>
          <w:b/>
          <w:i/>
          <w:szCs w:val="28"/>
          <w:lang w:val="en-US"/>
        </w:rPr>
        <w:t xml:space="preserve"> </w:t>
      </w:r>
      <w:r w:rsidRPr="00C14D2D">
        <w:rPr>
          <w:rFonts w:ascii="Times New Roman" w:hAnsi="Times New Roman"/>
          <w:b/>
          <w:i/>
        </w:rPr>
        <w:t>Component (Factor) Matrix showing the loadings of the nine variables on the four factors extracted</w:t>
      </w:r>
    </w:p>
    <w:tbl>
      <w:tblPr>
        <w:tblpPr w:leftFromText="180" w:rightFromText="180" w:vertAnchor="text" w:horzAnchor="margin" w:tblpXSpec="center" w:tblpY="148"/>
        <w:tblW w:w="5900" w:type="dxa"/>
        <w:tblLook w:val="00A0" w:firstRow="1" w:lastRow="0" w:firstColumn="1" w:lastColumn="0" w:noHBand="0" w:noVBand="0"/>
      </w:tblPr>
      <w:tblGrid>
        <w:gridCol w:w="2020"/>
        <w:gridCol w:w="960"/>
        <w:gridCol w:w="40"/>
        <w:gridCol w:w="960"/>
        <w:gridCol w:w="960"/>
        <w:gridCol w:w="960"/>
      </w:tblGrid>
      <w:tr w:rsidR="00434A76" w:rsidRPr="00431884" w:rsidTr="000D1133">
        <w:trPr>
          <w:trHeight w:val="315"/>
        </w:trPr>
        <w:tc>
          <w:tcPr>
            <w:tcW w:w="5900" w:type="dxa"/>
            <w:gridSpan w:val="6"/>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Component Matrix</w:t>
            </w:r>
            <w:r w:rsidRPr="00431884">
              <w:rPr>
                <w:rFonts w:ascii="Times New Roman" w:hAnsi="Times New Roman"/>
                <w:b/>
                <w:bCs/>
                <w:color w:val="000000"/>
                <w:sz w:val="16"/>
                <w:szCs w:val="16"/>
                <w:vertAlign w:val="superscript"/>
                <w:lang w:eastAsia="en-GB"/>
              </w:rPr>
              <w:t>a</w:t>
            </w:r>
          </w:p>
        </w:tc>
      </w:tr>
      <w:tr w:rsidR="00434A76" w:rsidRPr="00431884" w:rsidTr="000D1133">
        <w:trPr>
          <w:trHeight w:val="315"/>
        </w:trPr>
        <w:tc>
          <w:tcPr>
            <w:tcW w:w="2020" w:type="dxa"/>
            <w:vMerge w:val="restart"/>
            <w:tcBorders>
              <w:top w:val="nil"/>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 </w:t>
            </w:r>
          </w:p>
        </w:tc>
        <w:tc>
          <w:tcPr>
            <w:tcW w:w="3880" w:type="dxa"/>
            <w:gridSpan w:val="5"/>
            <w:tcBorders>
              <w:top w:val="single" w:sz="8" w:space="0" w:color="000000"/>
              <w:left w:val="nil"/>
              <w:bottom w:val="single" w:sz="8" w:space="0" w:color="000000"/>
              <w:right w:val="single" w:sz="8" w:space="0" w:color="000000"/>
            </w:tcBorders>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Component</w:t>
            </w:r>
          </w:p>
        </w:tc>
      </w:tr>
      <w:tr w:rsidR="00434A76" w:rsidRPr="00431884" w:rsidTr="000D1133">
        <w:trPr>
          <w:trHeight w:val="315"/>
        </w:trPr>
        <w:tc>
          <w:tcPr>
            <w:tcW w:w="2020" w:type="dxa"/>
            <w:vMerge/>
            <w:tcBorders>
              <w:top w:val="nil"/>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rPr>
                <w:rFonts w:ascii="Times New Roman" w:hAnsi="Times New Roman"/>
                <w:color w:val="000000"/>
                <w:sz w:val="16"/>
                <w:szCs w:val="16"/>
                <w:lang w:eastAsia="en-GB"/>
              </w:rPr>
            </w:pPr>
          </w:p>
        </w:tc>
        <w:tc>
          <w:tcPr>
            <w:tcW w:w="960" w:type="dxa"/>
            <w:tcBorders>
              <w:top w:val="nil"/>
              <w:left w:val="nil"/>
              <w:bottom w:val="single" w:sz="8" w:space="0" w:color="000000"/>
              <w:right w:val="nil"/>
            </w:tcBorders>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1</w:t>
            </w:r>
          </w:p>
        </w:tc>
        <w:tc>
          <w:tcPr>
            <w:tcW w:w="1000" w:type="dxa"/>
            <w:gridSpan w:val="2"/>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2</w:t>
            </w:r>
          </w:p>
        </w:tc>
        <w:tc>
          <w:tcPr>
            <w:tcW w:w="960" w:type="dxa"/>
            <w:tcBorders>
              <w:top w:val="nil"/>
              <w:left w:val="nil"/>
              <w:bottom w:val="single" w:sz="8" w:space="0" w:color="000000"/>
              <w:right w:val="nil"/>
            </w:tcBorders>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3</w:t>
            </w:r>
          </w:p>
        </w:tc>
        <w:tc>
          <w:tcPr>
            <w:tcW w:w="960" w:type="dxa"/>
            <w:tcBorders>
              <w:top w:val="nil"/>
              <w:left w:val="single" w:sz="8" w:space="0" w:color="000000"/>
              <w:bottom w:val="single" w:sz="8" w:space="0" w:color="000000"/>
              <w:right w:val="single" w:sz="8" w:space="0" w:color="000000"/>
            </w:tcBorders>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4</w:t>
            </w:r>
          </w:p>
        </w:tc>
      </w:tr>
      <w:tr w:rsidR="00434A76" w:rsidRPr="00431884" w:rsidTr="000D1133">
        <w:trPr>
          <w:trHeight w:val="345"/>
        </w:trPr>
        <w:tc>
          <w:tcPr>
            <w:tcW w:w="2020" w:type="dxa"/>
            <w:tcBorders>
              <w:top w:val="nil"/>
              <w:left w:val="single" w:sz="8" w:space="0" w:color="000000"/>
              <w:bottom w:val="nil"/>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Personal_Experience</w:t>
            </w:r>
          </w:p>
        </w:tc>
        <w:tc>
          <w:tcPr>
            <w:tcW w:w="1000" w:type="dxa"/>
            <w:gridSpan w:val="2"/>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0,224</w:t>
            </w:r>
          </w:p>
        </w:tc>
        <w:tc>
          <w:tcPr>
            <w:tcW w:w="960" w:type="dxa"/>
            <w:tcBorders>
              <w:top w:val="nil"/>
              <w:left w:val="nil"/>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0,012</w:t>
            </w:r>
          </w:p>
        </w:tc>
        <w:tc>
          <w:tcPr>
            <w:tcW w:w="960" w:type="dxa"/>
            <w:tcBorders>
              <w:top w:val="nil"/>
              <w:left w:val="nil"/>
              <w:bottom w:val="nil"/>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0,161</w:t>
            </w:r>
          </w:p>
        </w:tc>
        <w:tc>
          <w:tcPr>
            <w:tcW w:w="960" w:type="dxa"/>
            <w:tcBorders>
              <w:top w:val="nil"/>
              <w:left w:val="single" w:sz="8" w:space="0" w:color="000000"/>
              <w:bottom w:val="nil"/>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0,915</w:t>
            </w:r>
          </w:p>
        </w:tc>
      </w:tr>
      <w:tr w:rsidR="00434A76" w:rsidRPr="00431884" w:rsidTr="000D1133">
        <w:trPr>
          <w:trHeight w:val="345"/>
        </w:trPr>
        <w:tc>
          <w:tcPr>
            <w:tcW w:w="2020" w:type="dxa"/>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Friends_Colleagues</w:t>
            </w:r>
          </w:p>
        </w:tc>
        <w:tc>
          <w:tcPr>
            <w:tcW w:w="1000" w:type="dxa"/>
            <w:gridSpan w:val="2"/>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0,388</w:t>
            </w:r>
          </w:p>
        </w:tc>
        <w:tc>
          <w:tcPr>
            <w:tcW w:w="960" w:type="dxa"/>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-0,014</w:t>
            </w:r>
          </w:p>
        </w:tc>
        <w:tc>
          <w:tcPr>
            <w:tcW w:w="960" w:type="dxa"/>
            <w:tcBorders>
              <w:top w:val="single" w:sz="8" w:space="0" w:color="000000"/>
              <w:left w:val="nil"/>
              <w:bottom w:val="single" w:sz="8" w:space="0" w:color="000000"/>
              <w:right w:val="nil"/>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0,676</w:t>
            </w:r>
          </w:p>
        </w:tc>
        <w:tc>
          <w:tcPr>
            <w:tcW w:w="960" w:type="dxa"/>
            <w:tcBorders>
              <w:top w:val="single" w:sz="8" w:space="0" w:color="000000"/>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-0,315</w:t>
            </w:r>
          </w:p>
        </w:tc>
      </w:tr>
      <w:tr w:rsidR="00434A76" w:rsidRPr="00431884" w:rsidTr="000D1133">
        <w:trPr>
          <w:trHeight w:val="375"/>
        </w:trPr>
        <w:tc>
          <w:tcPr>
            <w:tcW w:w="2020" w:type="dxa"/>
            <w:tcBorders>
              <w:top w:val="nil"/>
              <w:left w:val="single" w:sz="8" w:space="0" w:color="000000"/>
              <w:bottom w:val="nil"/>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Guidebooks and Magazines</w:t>
            </w:r>
          </w:p>
        </w:tc>
        <w:tc>
          <w:tcPr>
            <w:tcW w:w="1000" w:type="dxa"/>
            <w:gridSpan w:val="2"/>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0,709</w:t>
            </w:r>
          </w:p>
        </w:tc>
        <w:tc>
          <w:tcPr>
            <w:tcW w:w="960" w:type="dxa"/>
            <w:tcBorders>
              <w:top w:val="nil"/>
              <w:left w:val="nil"/>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-0,157</w:t>
            </w:r>
          </w:p>
        </w:tc>
        <w:tc>
          <w:tcPr>
            <w:tcW w:w="960" w:type="dxa"/>
            <w:tcBorders>
              <w:top w:val="nil"/>
              <w:left w:val="nil"/>
              <w:bottom w:val="nil"/>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0,356</w:t>
            </w:r>
          </w:p>
        </w:tc>
        <w:tc>
          <w:tcPr>
            <w:tcW w:w="960" w:type="dxa"/>
            <w:tcBorders>
              <w:top w:val="nil"/>
              <w:left w:val="single" w:sz="8" w:space="0" w:color="000000"/>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-0,106</w:t>
            </w:r>
          </w:p>
        </w:tc>
      </w:tr>
      <w:tr w:rsidR="00434A76" w:rsidRPr="00431884" w:rsidTr="000D1133">
        <w:trPr>
          <w:trHeight w:val="450"/>
        </w:trPr>
        <w:tc>
          <w:tcPr>
            <w:tcW w:w="2020" w:type="dxa"/>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Official websites of the hotels &amp; destinations</w:t>
            </w:r>
          </w:p>
        </w:tc>
        <w:tc>
          <w:tcPr>
            <w:tcW w:w="1000" w:type="dxa"/>
            <w:gridSpan w:val="2"/>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0,699</w:t>
            </w:r>
          </w:p>
        </w:tc>
        <w:tc>
          <w:tcPr>
            <w:tcW w:w="960" w:type="dxa"/>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0,225</w:t>
            </w:r>
          </w:p>
        </w:tc>
        <w:tc>
          <w:tcPr>
            <w:tcW w:w="960" w:type="dxa"/>
            <w:tcBorders>
              <w:top w:val="single" w:sz="8" w:space="0" w:color="000000"/>
              <w:left w:val="nil"/>
              <w:bottom w:val="single" w:sz="8" w:space="0" w:color="000000"/>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-0,129</w:t>
            </w:r>
          </w:p>
        </w:tc>
        <w:tc>
          <w:tcPr>
            <w:tcW w:w="960" w:type="dxa"/>
            <w:tcBorders>
              <w:top w:val="single" w:sz="8" w:space="0" w:color="000000"/>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0,024</w:t>
            </w:r>
          </w:p>
        </w:tc>
      </w:tr>
      <w:tr w:rsidR="00434A76" w:rsidRPr="00431884" w:rsidTr="000D1133">
        <w:trPr>
          <w:trHeight w:val="450"/>
        </w:trPr>
        <w:tc>
          <w:tcPr>
            <w:tcW w:w="2020" w:type="dxa"/>
            <w:tcBorders>
              <w:top w:val="nil"/>
              <w:left w:val="single" w:sz="8" w:space="0" w:color="000000"/>
              <w:bottom w:val="nil"/>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Social Network (Facebook, Twitter, etc)</w:t>
            </w:r>
          </w:p>
        </w:tc>
        <w:tc>
          <w:tcPr>
            <w:tcW w:w="1000" w:type="dxa"/>
            <w:gridSpan w:val="2"/>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0,709</w:t>
            </w:r>
          </w:p>
        </w:tc>
        <w:tc>
          <w:tcPr>
            <w:tcW w:w="960" w:type="dxa"/>
            <w:tcBorders>
              <w:top w:val="nil"/>
              <w:left w:val="nil"/>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0,461</w:t>
            </w:r>
          </w:p>
        </w:tc>
        <w:tc>
          <w:tcPr>
            <w:tcW w:w="960" w:type="dxa"/>
            <w:tcBorders>
              <w:top w:val="nil"/>
              <w:left w:val="nil"/>
              <w:bottom w:val="nil"/>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0,068</w:t>
            </w:r>
          </w:p>
        </w:tc>
        <w:tc>
          <w:tcPr>
            <w:tcW w:w="960" w:type="dxa"/>
            <w:tcBorders>
              <w:top w:val="nil"/>
              <w:left w:val="single" w:sz="8" w:space="0" w:color="000000"/>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0,09</w:t>
            </w:r>
          </w:p>
        </w:tc>
      </w:tr>
      <w:tr w:rsidR="00434A76" w:rsidRPr="00431884" w:rsidTr="000D1133">
        <w:trPr>
          <w:trHeight w:val="465"/>
        </w:trPr>
        <w:tc>
          <w:tcPr>
            <w:tcW w:w="2020" w:type="dxa"/>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TravelTour_Operators</w:t>
            </w:r>
          </w:p>
        </w:tc>
        <w:tc>
          <w:tcPr>
            <w:tcW w:w="1000" w:type="dxa"/>
            <w:gridSpan w:val="2"/>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0,692</w:t>
            </w:r>
          </w:p>
        </w:tc>
        <w:tc>
          <w:tcPr>
            <w:tcW w:w="960" w:type="dxa"/>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-0,407</w:t>
            </w:r>
          </w:p>
        </w:tc>
        <w:tc>
          <w:tcPr>
            <w:tcW w:w="960" w:type="dxa"/>
            <w:tcBorders>
              <w:top w:val="single" w:sz="8" w:space="0" w:color="000000"/>
              <w:left w:val="nil"/>
              <w:bottom w:val="single" w:sz="8" w:space="0" w:color="000000"/>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-0,299</w:t>
            </w:r>
          </w:p>
        </w:tc>
        <w:tc>
          <w:tcPr>
            <w:tcW w:w="960" w:type="dxa"/>
            <w:tcBorders>
              <w:top w:val="single" w:sz="8" w:space="0" w:color="000000"/>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0,062</w:t>
            </w:r>
          </w:p>
        </w:tc>
      </w:tr>
      <w:tr w:rsidR="00434A76" w:rsidRPr="00431884" w:rsidTr="000D1133">
        <w:trPr>
          <w:trHeight w:val="315"/>
        </w:trPr>
        <w:tc>
          <w:tcPr>
            <w:tcW w:w="2020" w:type="dxa"/>
            <w:tcBorders>
              <w:top w:val="nil"/>
              <w:left w:val="single" w:sz="8" w:space="0" w:color="000000"/>
              <w:bottom w:val="nil"/>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Media</w:t>
            </w:r>
          </w:p>
        </w:tc>
        <w:tc>
          <w:tcPr>
            <w:tcW w:w="1000" w:type="dxa"/>
            <w:gridSpan w:val="2"/>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0,696</w:t>
            </w:r>
          </w:p>
        </w:tc>
        <w:tc>
          <w:tcPr>
            <w:tcW w:w="960" w:type="dxa"/>
            <w:tcBorders>
              <w:top w:val="nil"/>
              <w:left w:val="nil"/>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-0,243</w:t>
            </w:r>
          </w:p>
        </w:tc>
        <w:tc>
          <w:tcPr>
            <w:tcW w:w="960" w:type="dxa"/>
            <w:tcBorders>
              <w:top w:val="nil"/>
              <w:left w:val="nil"/>
              <w:bottom w:val="nil"/>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0,042</w:t>
            </w:r>
          </w:p>
        </w:tc>
        <w:tc>
          <w:tcPr>
            <w:tcW w:w="960" w:type="dxa"/>
            <w:tcBorders>
              <w:top w:val="nil"/>
              <w:left w:val="single" w:sz="8" w:space="0" w:color="000000"/>
              <w:bottom w:val="nil"/>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-0,032</w:t>
            </w:r>
          </w:p>
        </w:tc>
      </w:tr>
      <w:tr w:rsidR="00434A76" w:rsidRPr="00431884" w:rsidTr="000D1133">
        <w:trPr>
          <w:trHeight w:val="375"/>
        </w:trPr>
        <w:tc>
          <w:tcPr>
            <w:tcW w:w="2020" w:type="dxa"/>
            <w:tcBorders>
              <w:top w:val="single" w:sz="8" w:space="0" w:color="000000"/>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Information_Technology</w:t>
            </w:r>
          </w:p>
        </w:tc>
        <w:tc>
          <w:tcPr>
            <w:tcW w:w="1000" w:type="dxa"/>
            <w:gridSpan w:val="2"/>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0,324</w:t>
            </w:r>
          </w:p>
        </w:tc>
        <w:tc>
          <w:tcPr>
            <w:tcW w:w="960" w:type="dxa"/>
            <w:tcBorders>
              <w:top w:val="single" w:sz="8" w:space="0" w:color="000000"/>
              <w:left w:val="nil"/>
              <w:bottom w:val="single" w:sz="8" w:space="0" w:color="000000"/>
              <w:right w:val="single" w:sz="8" w:space="0" w:color="000000"/>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0,727</w:t>
            </w:r>
          </w:p>
        </w:tc>
        <w:tc>
          <w:tcPr>
            <w:tcW w:w="960" w:type="dxa"/>
            <w:tcBorders>
              <w:top w:val="single" w:sz="8" w:space="0" w:color="000000"/>
              <w:left w:val="nil"/>
              <w:bottom w:val="single" w:sz="8" w:space="0" w:color="000000"/>
              <w:right w:val="nil"/>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-0,325</w:t>
            </w:r>
          </w:p>
        </w:tc>
        <w:tc>
          <w:tcPr>
            <w:tcW w:w="960" w:type="dxa"/>
            <w:tcBorders>
              <w:top w:val="single" w:sz="8" w:space="0" w:color="000000"/>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-0,153</w:t>
            </w:r>
          </w:p>
        </w:tc>
      </w:tr>
      <w:tr w:rsidR="00434A76" w:rsidRPr="00431884" w:rsidTr="000D1133">
        <w:trPr>
          <w:trHeight w:val="360"/>
        </w:trPr>
        <w:tc>
          <w:tcPr>
            <w:tcW w:w="2020" w:type="dxa"/>
            <w:tcBorders>
              <w:top w:val="nil"/>
              <w:left w:val="single" w:sz="8" w:space="0" w:color="000000"/>
              <w:bottom w:val="single" w:sz="8" w:space="0" w:color="000000"/>
              <w:right w:val="single" w:sz="8" w:space="0" w:color="000000"/>
            </w:tcBorders>
          </w:tcPr>
          <w:p w:rsidR="00434A76" w:rsidRPr="00431884" w:rsidRDefault="00434A76" w:rsidP="000D1133">
            <w:pPr>
              <w:spacing w:after="0" w:line="240" w:lineRule="auto"/>
              <w:rPr>
                <w:rFonts w:ascii="Times New Roman" w:hAnsi="Times New Roman"/>
                <w:color w:val="000000"/>
                <w:sz w:val="16"/>
                <w:szCs w:val="16"/>
                <w:lang w:eastAsia="en-GB"/>
              </w:rPr>
            </w:pPr>
            <w:r w:rsidRPr="00431884">
              <w:rPr>
                <w:rFonts w:ascii="Times New Roman" w:hAnsi="Times New Roman"/>
                <w:color w:val="000000"/>
                <w:sz w:val="16"/>
                <w:szCs w:val="16"/>
                <w:lang w:eastAsia="en-GB"/>
              </w:rPr>
              <w:t>Tour_Operators</w:t>
            </w:r>
          </w:p>
        </w:tc>
        <w:tc>
          <w:tcPr>
            <w:tcW w:w="1000" w:type="dxa"/>
            <w:gridSpan w:val="2"/>
            <w:tcBorders>
              <w:top w:val="single" w:sz="8" w:space="0" w:color="000000"/>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0,434</w:t>
            </w:r>
          </w:p>
        </w:tc>
        <w:tc>
          <w:tcPr>
            <w:tcW w:w="960" w:type="dxa"/>
            <w:tcBorders>
              <w:top w:val="nil"/>
              <w:left w:val="nil"/>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-0,36</w:t>
            </w:r>
          </w:p>
        </w:tc>
        <w:tc>
          <w:tcPr>
            <w:tcW w:w="960" w:type="dxa"/>
            <w:tcBorders>
              <w:top w:val="nil"/>
              <w:left w:val="nil"/>
              <w:bottom w:val="single" w:sz="8" w:space="0" w:color="000000"/>
              <w:right w:val="nil"/>
            </w:tcBorders>
            <w:shd w:val="clear" w:color="000000" w:fill="D9D9D9"/>
            <w:vAlign w:val="center"/>
          </w:tcPr>
          <w:p w:rsidR="00434A76" w:rsidRPr="00431884" w:rsidRDefault="00434A76" w:rsidP="000D1133">
            <w:pPr>
              <w:spacing w:after="0" w:line="240" w:lineRule="auto"/>
              <w:jc w:val="center"/>
              <w:rPr>
                <w:rFonts w:ascii="Times New Roman" w:hAnsi="Times New Roman"/>
                <w:b/>
                <w:bCs/>
                <w:color w:val="000000"/>
                <w:sz w:val="16"/>
                <w:szCs w:val="16"/>
                <w:lang w:eastAsia="en-GB"/>
              </w:rPr>
            </w:pPr>
            <w:r w:rsidRPr="00431884">
              <w:rPr>
                <w:rFonts w:ascii="Times New Roman" w:hAnsi="Times New Roman"/>
                <w:b/>
                <w:bCs/>
                <w:color w:val="000000"/>
                <w:sz w:val="16"/>
                <w:szCs w:val="16"/>
                <w:lang w:eastAsia="en-GB"/>
              </w:rPr>
              <w:t>0,517</w:t>
            </w:r>
          </w:p>
        </w:tc>
        <w:tc>
          <w:tcPr>
            <w:tcW w:w="960" w:type="dxa"/>
            <w:tcBorders>
              <w:top w:val="nil"/>
              <w:left w:val="single" w:sz="8" w:space="0" w:color="000000"/>
              <w:bottom w:val="single" w:sz="8" w:space="0" w:color="000000"/>
              <w:right w:val="single" w:sz="8" w:space="0" w:color="000000"/>
            </w:tcBorders>
            <w:vAlign w:val="center"/>
          </w:tcPr>
          <w:p w:rsidR="00434A76" w:rsidRPr="00431884" w:rsidRDefault="00434A76" w:rsidP="000D1133">
            <w:pPr>
              <w:spacing w:after="0" w:line="240" w:lineRule="auto"/>
              <w:jc w:val="center"/>
              <w:rPr>
                <w:rFonts w:ascii="Times New Roman" w:hAnsi="Times New Roman"/>
                <w:color w:val="000000"/>
                <w:sz w:val="16"/>
                <w:szCs w:val="16"/>
                <w:lang w:eastAsia="en-GB"/>
              </w:rPr>
            </w:pPr>
            <w:r w:rsidRPr="00431884">
              <w:rPr>
                <w:rFonts w:ascii="Times New Roman" w:hAnsi="Times New Roman"/>
                <w:color w:val="000000"/>
                <w:sz w:val="16"/>
                <w:szCs w:val="16"/>
                <w:lang w:eastAsia="en-GB"/>
              </w:rPr>
              <w:t>-0,137</w:t>
            </w:r>
          </w:p>
        </w:tc>
      </w:tr>
    </w:tbl>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 w:val="28"/>
          <w:szCs w:val="28"/>
          <w:lang w:val="en-US"/>
        </w:rPr>
      </w:pPr>
    </w:p>
    <w:p w:rsidR="00434A76" w:rsidRDefault="00434A76" w:rsidP="005939F1">
      <w:pPr>
        <w:rPr>
          <w:rFonts w:ascii="Times New Roman" w:hAnsi="Times New Roman"/>
          <w:sz w:val="28"/>
          <w:szCs w:val="28"/>
          <w:lang w:val="en-US"/>
        </w:rPr>
      </w:pPr>
    </w:p>
    <w:tbl>
      <w:tblPr>
        <w:tblpPr w:leftFromText="180" w:rightFromText="180" w:vertAnchor="text" w:horzAnchor="page" w:tblpX="3001" w:tblpY="1496"/>
        <w:tblW w:w="428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283"/>
      </w:tblGrid>
      <w:tr w:rsidR="00434A76" w:rsidRPr="007832F3" w:rsidTr="00FE2100">
        <w:trPr>
          <w:cantSplit/>
        </w:trPr>
        <w:tc>
          <w:tcPr>
            <w:tcW w:w="4283" w:type="dxa"/>
            <w:tcBorders>
              <w:top w:val="nil"/>
              <w:left w:val="nil"/>
              <w:bottom w:val="nil"/>
              <w:right w:val="nil"/>
            </w:tcBorders>
            <w:shd w:val="clear" w:color="auto" w:fill="FFFFFF"/>
            <w:vAlign w:val="center"/>
          </w:tcPr>
          <w:p w:rsidR="00434A76" w:rsidRPr="007832F3" w:rsidRDefault="00434A76" w:rsidP="00FE2100">
            <w:pPr>
              <w:widowControl w:val="0"/>
              <w:autoSpaceDE w:val="0"/>
              <w:autoSpaceDN w:val="0"/>
              <w:adjustRightInd w:val="0"/>
              <w:spacing w:after="0" w:line="240" w:lineRule="auto"/>
              <w:ind w:left="60" w:right="60"/>
              <w:rPr>
                <w:rFonts w:ascii="Times New Roman" w:hAnsi="Times New Roman"/>
                <w:color w:val="000000"/>
                <w:sz w:val="14"/>
                <w:szCs w:val="14"/>
                <w:lang w:val="en-US"/>
              </w:rPr>
            </w:pPr>
            <w:r w:rsidRPr="007832F3">
              <w:rPr>
                <w:rFonts w:ascii="Times New Roman" w:hAnsi="Times New Roman"/>
                <w:color w:val="000000"/>
                <w:sz w:val="14"/>
                <w:szCs w:val="14"/>
                <w:lang w:val="en-US"/>
              </w:rPr>
              <w:t>Extraction Method: Principal Component Analysis.</w:t>
            </w:r>
            <w:r w:rsidRPr="007832F3">
              <w:rPr>
                <w:rFonts w:ascii="Times New Roman" w:hAnsi="Times New Roman"/>
                <w:color w:val="000000"/>
                <w:sz w:val="14"/>
                <w:szCs w:val="14"/>
                <w:vertAlign w:val="superscript"/>
                <w:lang w:val="en-US"/>
              </w:rPr>
              <w:t>a</w:t>
            </w:r>
          </w:p>
        </w:tc>
      </w:tr>
      <w:tr w:rsidR="00434A76" w:rsidRPr="007832F3" w:rsidTr="00FE2100">
        <w:trPr>
          <w:cantSplit/>
          <w:trHeight w:val="75"/>
        </w:trPr>
        <w:tc>
          <w:tcPr>
            <w:tcW w:w="4283" w:type="dxa"/>
            <w:tcBorders>
              <w:top w:val="nil"/>
              <w:left w:val="nil"/>
              <w:bottom w:val="nil"/>
              <w:right w:val="nil"/>
            </w:tcBorders>
            <w:shd w:val="clear" w:color="auto" w:fill="FFFFFF"/>
          </w:tcPr>
          <w:p w:rsidR="00434A76" w:rsidRPr="007832F3" w:rsidRDefault="00434A76" w:rsidP="00FE2100">
            <w:pPr>
              <w:widowControl w:val="0"/>
              <w:autoSpaceDE w:val="0"/>
              <w:autoSpaceDN w:val="0"/>
              <w:adjustRightInd w:val="0"/>
              <w:spacing w:after="0" w:line="240" w:lineRule="auto"/>
              <w:ind w:left="60" w:right="60"/>
              <w:rPr>
                <w:rFonts w:ascii="Times New Roman" w:hAnsi="Times New Roman"/>
                <w:color w:val="000000"/>
                <w:sz w:val="14"/>
                <w:szCs w:val="14"/>
                <w:lang w:val="en-US"/>
              </w:rPr>
            </w:pPr>
            <w:r w:rsidRPr="007832F3">
              <w:rPr>
                <w:rFonts w:ascii="Times New Roman" w:hAnsi="Times New Roman"/>
                <w:color w:val="000000"/>
                <w:sz w:val="14"/>
                <w:szCs w:val="14"/>
                <w:lang w:val="en-US"/>
              </w:rPr>
              <w:t>a. 4 components extracted.</w:t>
            </w:r>
          </w:p>
        </w:tc>
      </w:tr>
    </w:tbl>
    <w:p w:rsidR="00434A76" w:rsidRDefault="00434A76" w:rsidP="005939F1">
      <w:pPr>
        <w:rPr>
          <w:rFonts w:ascii="Times New Roman" w:hAnsi="Times New Roman"/>
          <w:sz w:val="28"/>
          <w:szCs w:val="28"/>
          <w:lang w:val="en-US"/>
        </w:rPr>
      </w:pPr>
    </w:p>
    <w:p w:rsidR="00434A76" w:rsidRDefault="00434A76" w:rsidP="00E85ADB">
      <w:pPr>
        <w:spacing w:after="0" w:line="240" w:lineRule="auto"/>
        <w:jc w:val="both"/>
        <w:rPr>
          <w:rFonts w:ascii="Times New Roman" w:hAnsi="Times New Roman"/>
        </w:rPr>
      </w:pPr>
    </w:p>
    <w:p w:rsidR="00434A76" w:rsidRDefault="00434A76" w:rsidP="00E85ADB">
      <w:pPr>
        <w:spacing w:after="0" w:line="240" w:lineRule="auto"/>
        <w:jc w:val="both"/>
        <w:rPr>
          <w:rFonts w:ascii="Times New Roman" w:hAnsi="Times New Roman"/>
        </w:rPr>
      </w:pPr>
    </w:p>
    <w:p w:rsidR="00434A76" w:rsidRDefault="00434A76" w:rsidP="00E85ADB">
      <w:pPr>
        <w:spacing w:after="0" w:line="240" w:lineRule="auto"/>
        <w:jc w:val="both"/>
        <w:rPr>
          <w:rFonts w:ascii="Times New Roman" w:hAnsi="Times New Roman"/>
        </w:rPr>
      </w:pPr>
    </w:p>
    <w:p w:rsidR="00434A76" w:rsidRDefault="00434A76" w:rsidP="00E85ADB">
      <w:pPr>
        <w:spacing w:after="0" w:line="240" w:lineRule="auto"/>
        <w:jc w:val="both"/>
        <w:rPr>
          <w:rFonts w:ascii="Times New Roman" w:hAnsi="Times New Roman"/>
        </w:rPr>
      </w:pPr>
    </w:p>
    <w:p w:rsidR="00434A76" w:rsidRDefault="00434A76" w:rsidP="00E85ADB">
      <w:pPr>
        <w:spacing w:after="0" w:line="240" w:lineRule="auto"/>
        <w:jc w:val="both"/>
        <w:rPr>
          <w:rFonts w:ascii="Times New Roman" w:hAnsi="Times New Roman"/>
        </w:rPr>
      </w:pPr>
    </w:p>
    <w:p w:rsidR="00434A76" w:rsidRDefault="00434A76" w:rsidP="00F917EA">
      <w:pPr>
        <w:spacing w:after="0" w:line="240" w:lineRule="auto"/>
        <w:ind w:firstLine="709"/>
        <w:jc w:val="both"/>
        <w:rPr>
          <w:rFonts w:ascii="Times New Roman" w:hAnsi="Times New Roman"/>
        </w:rPr>
      </w:pPr>
    </w:p>
    <w:p w:rsidR="00434A76" w:rsidRPr="0052781C" w:rsidRDefault="00434A76" w:rsidP="00F917EA">
      <w:pPr>
        <w:spacing w:after="0" w:line="240" w:lineRule="auto"/>
        <w:ind w:firstLine="709"/>
        <w:jc w:val="both"/>
        <w:rPr>
          <w:rFonts w:ascii="Times New Roman" w:hAnsi="Times New Roman"/>
          <w:sz w:val="20"/>
        </w:rPr>
      </w:pPr>
      <w:r w:rsidRPr="00FB17A9">
        <w:rPr>
          <w:rFonts w:ascii="Times New Roman" w:hAnsi="Times New Roman"/>
        </w:rPr>
        <w:t xml:space="preserve">Furthermore, based on the results extracted from the factor analysis, it can also be determined the nature of the factors itself.  The item within the factor which happens to have the higher factor loading on that component determines the nature of the factor.  As such, </w:t>
      </w:r>
      <w:r>
        <w:rPr>
          <w:rFonts w:ascii="Times New Roman" w:hAnsi="Times New Roman"/>
        </w:rPr>
        <w:t>a</w:t>
      </w:r>
      <w:r w:rsidRPr="00FB17A9">
        <w:rPr>
          <w:rFonts w:ascii="Times New Roman" w:hAnsi="Times New Roman"/>
        </w:rPr>
        <w:t xml:space="preserve"> simple factor model </w:t>
      </w:r>
      <w:r>
        <w:rPr>
          <w:rFonts w:ascii="Times New Roman" w:hAnsi="Times New Roman"/>
        </w:rPr>
        <w:t xml:space="preserve">is shown in </w:t>
      </w:r>
      <w:r w:rsidRPr="00AD3423">
        <w:rPr>
          <w:rFonts w:ascii="Times New Roman" w:hAnsi="Times New Roman"/>
          <w:b/>
        </w:rPr>
        <w:t xml:space="preserve">Figure </w:t>
      </w:r>
      <w:r>
        <w:rPr>
          <w:rFonts w:ascii="Times New Roman" w:hAnsi="Times New Roman"/>
          <w:b/>
        </w:rPr>
        <w:t>5</w:t>
      </w:r>
      <w:r>
        <w:rPr>
          <w:rFonts w:ascii="Times New Roman" w:hAnsi="Times New Roman"/>
        </w:rPr>
        <w:t xml:space="preserve">, attempting </w:t>
      </w:r>
      <w:r w:rsidRPr="00FB17A9">
        <w:rPr>
          <w:rFonts w:ascii="Times New Roman" w:hAnsi="Times New Roman"/>
        </w:rPr>
        <w:t>to shed light on these relationships.</w:t>
      </w:r>
    </w:p>
    <w:p w:rsidR="00434A76" w:rsidRPr="001F673E" w:rsidRDefault="00434A76" w:rsidP="000C5097">
      <w:pPr>
        <w:rPr>
          <w:rFonts w:ascii="Times New Roman" w:hAnsi="Times New Roman"/>
          <w:sz w:val="28"/>
          <w:szCs w:val="28"/>
        </w:rPr>
      </w:pPr>
    </w:p>
    <w:p w:rsidR="00434A76" w:rsidRDefault="00434A76" w:rsidP="00C03BCF">
      <w:pPr>
        <w:ind w:firstLine="720"/>
        <w:rPr>
          <w:rFonts w:ascii="Times New Roman" w:hAnsi="Times New Roman"/>
          <w:sz w:val="28"/>
          <w:szCs w:val="28"/>
          <w:lang w:val="en-US"/>
        </w:rPr>
      </w:pPr>
    </w:p>
    <w:p w:rsidR="00434A76" w:rsidRDefault="00434A76" w:rsidP="00C03BCF">
      <w:pPr>
        <w:ind w:firstLine="720"/>
        <w:rPr>
          <w:rFonts w:ascii="Times New Roman" w:hAnsi="Times New Roman"/>
          <w:sz w:val="28"/>
          <w:szCs w:val="28"/>
          <w:lang w:val="en-US"/>
        </w:rPr>
      </w:pPr>
    </w:p>
    <w:p w:rsidR="00434A76" w:rsidRDefault="00434A76" w:rsidP="00D4762A">
      <w:pPr>
        <w:rPr>
          <w:rFonts w:ascii="Times New Roman" w:hAnsi="Times New Roman"/>
          <w:sz w:val="28"/>
          <w:szCs w:val="28"/>
          <w:lang w:val="en-US"/>
        </w:rPr>
      </w:pPr>
    </w:p>
    <w:p w:rsidR="00434A76" w:rsidRDefault="008427E8" w:rsidP="003E3B11">
      <w:pPr>
        <w:spacing w:after="0" w:line="240" w:lineRule="auto"/>
        <w:rPr>
          <w:rFonts w:ascii="Times New Roman" w:hAnsi="Times New Roman"/>
          <w:b/>
          <w:i/>
        </w:rPr>
      </w:pPr>
      <w:r>
        <w:rPr>
          <w:noProof/>
          <w:lang w:val="cs-CZ" w:eastAsia="cs-CZ"/>
        </w:rPr>
        <w:drawing>
          <wp:anchor distT="0" distB="0" distL="114300" distR="114300" simplePos="0" relativeHeight="251655680" behindDoc="0" locked="0" layoutInCell="1" allowOverlap="1">
            <wp:simplePos x="0" y="0"/>
            <wp:positionH relativeFrom="margin">
              <wp:align>center</wp:align>
            </wp:positionH>
            <wp:positionV relativeFrom="margin">
              <wp:align>top</wp:align>
            </wp:positionV>
            <wp:extent cx="4673600" cy="3289935"/>
            <wp:effectExtent l="0" t="0" r="0" b="0"/>
            <wp:wrapSquare wrapText="bothSides"/>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grayscl/>
                      <a:extLst>
                        <a:ext uri="{28A0092B-C50C-407E-A947-70E740481C1C}">
                          <a14:useLocalDpi xmlns:a14="http://schemas.microsoft.com/office/drawing/2010/main" val="0"/>
                        </a:ext>
                      </a:extLst>
                    </a:blip>
                    <a:srcRect/>
                    <a:stretch>
                      <a:fillRect/>
                    </a:stretch>
                  </pic:blipFill>
                  <pic:spPr bwMode="auto">
                    <a:xfrm>
                      <a:off x="0" y="0"/>
                      <a:ext cx="4673600" cy="3289935"/>
                    </a:xfrm>
                    <a:prstGeom prst="rect">
                      <a:avLst/>
                    </a:prstGeom>
                    <a:noFill/>
                  </pic:spPr>
                </pic:pic>
              </a:graphicData>
            </a:graphic>
            <wp14:sizeRelH relativeFrom="page">
              <wp14:pctWidth>0</wp14:pctWidth>
            </wp14:sizeRelH>
            <wp14:sizeRelV relativeFrom="page">
              <wp14:pctHeight>0</wp14:pctHeight>
            </wp14:sizeRelV>
          </wp:anchor>
        </w:drawing>
      </w: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3E3B11">
      <w:pPr>
        <w:spacing w:after="0" w:line="240" w:lineRule="auto"/>
        <w:rPr>
          <w:rFonts w:ascii="Times New Roman" w:hAnsi="Times New Roman"/>
          <w:b/>
          <w:i/>
          <w:szCs w:val="28"/>
          <w:lang w:val="en-US"/>
        </w:rPr>
      </w:pPr>
    </w:p>
    <w:p w:rsidR="00434A76" w:rsidRDefault="00434A76" w:rsidP="00287CE8">
      <w:pPr>
        <w:spacing w:after="0" w:line="240" w:lineRule="auto"/>
        <w:jc w:val="both"/>
        <w:rPr>
          <w:rFonts w:ascii="Times New Roman" w:hAnsi="Times New Roman"/>
          <w:b/>
          <w:i/>
          <w:szCs w:val="28"/>
          <w:lang w:val="en-US"/>
        </w:rPr>
      </w:pPr>
    </w:p>
    <w:p w:rsidR="00434A76" w:rsidRDefault="00434A76" w:rsidP="00287CE8">
      <w:pPr>
        <w:spacing w:after="0" w:line="240" w:lineRule="auto"/>
        <w:jc w:val="both"/>
        <w:rPr>
          <w:rFonts w:ascii="Times New Roman" w:hAnsi="Times New Roman"/>
          <w:b/>
          <w:i/>
          <w:szCs w:val="28"/>
          <w:lang w:val="en-US"/>
        </w:rPr>
      </w:pPr>
    </w:p>
    <w:p w:rsidR="00434A76" w:rsidRDefault="00434A76" w:rsidP="00287CE8">
      <w:pPr>
        <w:spacing w:after="0" w:line="240" w:lineRule="auto"/>
        <w:jc w:val="both"/>
        <w:rPr>
          <w:rFonts w:ascii="Times New Roman" w:hAnsi="Times New Roman"/>
          <w:b/>
          <w:i/>
          <w:szCs w:val="28"/>
          <w:lang w:val="en-US"/>
        </w:rPr>
      </w:pPr>
    </w:p>
    <w:p w:rsidR="00434A76" w:rsidRDefault="00434A76" w:rsidP="00287CE8">
      <w:pPr>
        <w:spacing w:after="0" w:line="240" w:lineRule="auto"/>
        <w:jc w:val="both"/>
        <w:rPr>
          <w:rFonts w:ascii="Times New Roman" w:hAnsi="Times New Roman"/>
          <w:b/>
          <w:i/>
          <w:szCs w:val="28"/>
          <w:lang w:val="en-US"/>
        </w:rPr>
      </w:pPr>
    </w:p>
    <w:p w:rsidR="00434A76" w:rsidRDefault="00434A76" w:rsidP="00287CE8">
      <w:pPr>
        <w:spacing w:after="0" w:line="240" w:lineRule="auto"/>
        <w:jc w:val="both"/>
        <w:rPr>
          <w:rFonts w:ascii="Times New Roman" w:hAnsi="Times New Roman"/>
          <w:b/>
          <w:i/>
          <w:szCs w:val="28"/>
          <w:lang w:val="en-US"/>
        </w:rPr>
      </w:pPr>
    </w:p>
    <w:p w:rsidR="00434A76" w:rsidRPr="00B32333" w:rsidRDefault="00434A76" w:rsidP="00287CE8">
      <w:pPr>
        <w:spacing w:after="0" w:line="240" w:lineRule="auto"/>
        <w:jc w:val="both"/>
        <w:rPr>
          <w:rFonts w:ascii="Times New Roman" w:hAnsi="Times New Roman"/>
          <w:b/>
          <w:i/>
        </w:rPr>
      </w:pPr>
      <w:r>
        <w:rPr>
          <w:rFonts w:ascii="Times New Roman" w:hAnsi="Times New Roman"/>
          <w:b/>
          <w:i/>
          <w:szCs w:val="28"/>
          <w:lang w:val="en-US"/>
        </w:rPr>
        <w:t>Figure 5</w:t>
      </w:r>
      <w:r w:rsidRPr="00C14D2D">
        <w:rPr>
          <w:rFonts w:ascii="Times New Roman" w:hAnsi="Times New Roman"/>
          <w:b/>
          <w:i/>
          <w:szCs w:val="28"/>
          <w:lang w:val="en-US"/>
        </w:rPr>
        <w:t>:</w:t>
      </w:r>
      <w:r>
        <w:rPr>
          <w:rFonts w:ascii="Times New Roman" w:hAnsi="Times New Roman"/>
          <w:b/>
          <w:szCs w:val="28"/>
          <w:lang w:val="en-US"/>
        </w:rPr>
        <w:t xml:space="preserve"> </w:t>
      </w:r>
      <w:r w:rsidRPr="00287CE8">
        <w:rPr>
          <w:rFonts w:ascii="Times New Roman" w:hAnsi="Times New Roman"/>
          <w:i/>
        </w:rPr>
        <w:t>Simple structure of the factor model for the determinants of</w:t>
      </w:r>
      <w:r>
        <w:rPr>
          <w:rFonts w:ascii="Times New Roman" w:hAnsi="Times New Roman"/>
          <w:i/>
        </w:rPr>
        <w:t xml:space="preserve"> tourism demand based on a nine-</w:t>
      </w:r>
      <w:r w:rsidRPr="00287CE8">
        <w:rPr>
          <w:rFonts w:ascii="Times New Roman" w:hAnsi="Times New Roman"/>
          <w:i/>
        </w:rPr>
        <w:t>item scale</w:t>
      </w:r>
    </w:p>
    <w:p w:rsidR="00434A76" w:rsidRPr="006E0CE9" w:rsidRDefault="00434A76" w:rsidP="00902A7E">
      <w:pPr>
        <w:pStyle w:val="Nadpis3"/>
        <w:rPr>
          <w:rFonts w:ascii="Times New Roman" w:hAnsi="Times New Roman"/>
          <w:sz w:val="24"/>
          <w:szCs w:val="24"/>
          <w:lang w:val="en-US"/>
        </w:rPr>
      </w:pPr>
      <w:bookmarkStart w:id="8" w:name="_Toc327373155"/>
      <w:r w:rsidRPr="006E0CE9">
        <w:rPr>
          <w:rFonts w:ascii="Times New Roman" w:hAnsi="Times New Roman"/>
          <w:sz w:val="24"/>
          <w:szCs w:val="24"/>
        </w:rPr>
        <w:t>5.2 Hypothesis Testing</w:t>
      </w:r>
      <w:bookmarkEnd w:id="8"/>
    </w:p>
    <w:p w:rsidR="00434A76" w:rsidRPr="00654E34" w:rsidRDefault="00434A76" w:rsidP="00654E34">
      <w:pPr>
        <w:spacing w:after="0" w:line="240" w:lineRule="auto"/>
        <w:ind w:firstLine="709"/>
        <w:jc w:val="both"/>
        <w:rPr>
          <w:rFonts w:ascii="Times New Roman" w:hAnsi="Times New Roman"/>
          <w:lang w:val="en-US"/>
        </w:rPr>
      </w:pPr>
      <w:r w:rsidRPr="00654E34">
        <w:rPr>
          <w:rFonts w:ascii="Times New Roman" w:hAnsi="Times New Roman"/>
          <w:lang w:val="en-US"/>
        </w:rPr>
        <w:t xml:space="preserve">Before testing the hypothesis and describing details about the analysis technique used, let’s recall our </w:t>
      </w:r>
      <w:r w:rsidRPr="00654E34">
        <w:rPr>
          <w:rFonts w:ascii="Times New Roman" w:hAnsi="Times New Roman"/>
          <w:i/>
          <w:lang w:val="en-US"/>
        </w:rPr>
        <w:t xml:space="preserve">null </w:t>
      </w:r>
      <w:r w:rsidRPr="00654E34">
        <w:rPr>
          <w:rFonts w:ascii="Times New Roman" w:hAnsi="Times New Roman"/>
          <w:lang w:val="en-US"/>
        </w:rPr>
        <w:t xml:space="preserve">and </w:t>
      </w:r>
      <w:r w:rsidRPr="00654E34">
        <w:rPr>
          <w:rFonts w:ascii="Times New Roman" w:hAnsi="Times New Roman"/>
          <w:i/>
          <w:lang w:val="en-US"/>
        </w:rPr>
        <w:t>alternative hypothes</w:t>
      </w:r>
      <w:r>
        <w:rPr>
          <w:rFonts w:ascii="Times New Roman" w:hAnsi="Times New Roman"/>
          <w:i/>
          <w:lang w:val="en-US"/>
        </w:rPr>
        <w:t>is.</w:t>
      </w:r>
    </w:p>
    <w:p w:rsidR="00434A76" w:rsidRPr="00654E34" w:rsidRDefault="00434A76" w:rsidP="005F1B5F">
      <w:pPr>
        <w:spacing w:before="200" w:after="0" w:line="240" w:lineRule="auto"/>
        <w:jc w:val="both"/>
        <w:rPr>
          <w:rFonts w:ascii="Times New Roman" w:hAnsi="Times New Roman"/>
          <w:lang w:val="en-US"/>
        </w:rPr>
      </w:pPr>
      <w:r w:rsidRPr="00654E34">
        <w:rPr>
          <w:rFonts w:ascii="Times New Roman" w:hAnsi="Times New Roman"/>
          <w:b/>
          <w:lang w:val="en-US"/>
        </w:rPr>
        <w:t>H</w:t>
      </w:r>
      <w:r w:rsidRPr="00654E34">
        <w:rPr>
          <w:rFonts w:ascii="Times New Roman" w:hAnsi="Times New Roman"/>
          <w:b/>
          <w:vertAlign w:val="subscript"/>
          <w:lang w:val="en-US"/>
        </w:rPr>
        <w:t>0</w:t>
      </w:r>
      <w:r w:rsidRPr="00654E34">
        <w:rPr>
          <w:rFonts w:ascii="Times New Roman" w:hAnsi="Times New Roman"/>
          <w:vertAlign w:val="subscript"/>
          <w:lang w:val="en-US"/>
        </w:rPr>
        <w:t xml:space="preserve">: </w:t>
      </w:r>
      <w:r w:rsidRPr="00654E34">
        <w:rPr>
          <w:rFonts w:ascii="Times New Roman" w:hAnsi="Times New Roman"/>
          <w:lang w:val="en-US"/>
        </w:rPr>
        <w:t xml:space="preserve">Monthly Income levels of Albanian tourists and tendency to travel (measured in terms of frequency of travel) are </w:t>
      </w:r>
      <w:r w:rsidRPr="00654E34">
        <w:rPr>
          <w:rFonts w:ascii="Times New Roman" w:hAnsi="Times New Roman"/>
          <w:i/>
          <w:lang w:val="en-US"/>
        </w:rPr>
        <w:t>statistically independent</w:t>
      </w:r>
      <w:r w:rsidRPr="00654E34">
        <w:rPr>
          <w:rFonts w:ascii="Times New Roman" w:hAnsi="Times New Roman"/>
          <w:lang w:val="en-US"/>
        </w:rPr>
        <w:t>.</w:t>
      </w:r>
    </w:p>
    <w:p w:rsidR="00434A76" w:rsidRPr="00654E34" w:rsidRDefault="00434A76" w:rsidP="005F1B5F">
      <w:pPr>
        <w:spacing w:after="0" w:line="240" w:lineRule="auto"/>
        <w:jc w:val="both"/>
        <w:rPr>
          <w:rFonts w:ascii="Times New Roman" w:hAnsi="Times New Roman"/>
          <w:lang w:val="en-US"/>
        </w:rPr>
      </w:pPr>
      <w:r w:rsidRPr="00654E34">
        <w:rPr>
          <w:rFonts w:ascii="Times New Roman" w:hAnsi="Times New Roman"/>
          <w:b/>
          <w:lang w:val="en-US"/>
        </w:rPr>
        <w:t>H</w:t>
      </w:r>
      <w:r w:rsidRPr="00654E34">
        <w:rPr>
          <w:rFonts w:ascii="Times New Roman" w:hAnsi="Times New Roman"/>
          <w:b/>
          <w:vertAlign w:val="subscript"/>
          <w:lang w:val="en-US"/>
        </w:rPr>
        <w:t xml:space="preserve">1: </w:t>
      </w:r>
      <w:r w:rsidRPr="00654E34">
        <w:rPr>
          <w:rFonts w:ascii="Times New Roman" w:hAnsi="Times New Roman"/>
          <w:i/>
          <w:lang w:val="en-US"/>
        </w:rPr>
        <w:t>The higher</w:t>
      </w:r>
      <w:r w:rsidRPr="00654E34">
        <w:rPr>
          <w:rFonts w:ascii="Times New Roman" w:hAnsi="Times New Roman"/>
          <w:lang w:val="en-US"/>
        </w:rPr>
        <w:t xml:space="preserve"> the Monthly Income levels of Albanian tourists, </w:t>
      </w:r>
      <w:r w:rsidRPr="00654E34">
        <w:rPr>
          <w:rFonts w:ascii="Times New Roman" w:hAnsi="Times New Roman"/>
          <w:i/>
          <w:lang w:val="en-US"/>
        </w:rPr>
        <w:t>the higher</w:t>
      </w:r>
      <w:r w:rsidRPr="00654E34">
        <w:rPr>
          <w:rFonts w:ascii="Times New Roman" w:hAnsi="Times New Roman"/>
          <w:lang w:val="en-US"/>
        </w:rPr>
        <w:t xml:space="preserve"> the tendency to travel (measured in terms of frequency of travel).</w:t>
      </w:r>
    </w:p>
    <w:p w:rsidR="00434A76" w:rsidRPr="00654E34" w:rsidRDefault="00434A76" w:rsidP="005E6F14">
      <w:pPr>
        <w:spacing w:after="0" w:line="240" w:lineRule="auto"/>
        <w:ind w:firstLine="709"/>
        <w:jc w:val="both"/>
        <w:rPr>
          <w:rFonts w:ascii="Times New Roman" w:hAnsi="Times New Roman"/>
          <w:lang w:val="en-US"/>
        </w:rPr>
      </w:pPr>
      <w:r w:rsidRPr="00654E34">
        <w:rPr>
          <w:rFonts w:ascii="Times New Roman" w:hAnsi="Times New Roman"/>
          <w:lang w:val="en-US"/>
        </w:rPr>
        <w:tab/>
        <w:t>A chi-square</w:t>
      </w:r>
      <w:r w:rsidRPr="00654E34">
        <w:rPr>
          <w:rStyle w:val="Znakapoznpodarou"/>
          <w:rFonts w:ascii="Times New Roman" w:hAnsi="Times New Roman"/>
          <w:lang w:val="en-US"/>
        </w:rPr>
        <w:footnoteReference w:id="3"/>
      </w:r>
      <w:r w:rsidRPr="00654E34">
        <w:rPr>
          <w:rFonts w:ascii="Times New Roman" w:hAnsi="Times New Roman"/>
          <w:lang w:val="en-US"/>
        </w:rPr>
        <w:t xml:space="preserve"> analysis is conducted to test the hypothesis against the null hypothesis.  This statistical test will enable us to find out whether there is an association between the two</w:t>
      </w:r>
      <w:r>
        <w:rPr>
          <w:rFonts w:ascii="Times New Roman" w:hAnsi="Times New Roman"/>
          <w:lang w:val="en-US"/>
        </w:rPr>
        <w:t xml:space="preserve"> variables stated above: </w:t>
      </w:r>
      <w:r w:rsidRPr="00654E34">
        <w:rPr>
          <w:rFonts w:ascii="Times New Roman" w:hAnsi="Times New Roman"/>
          <w:lang w:val="en-US"/>
        </w:rPr>
        <w:t xml:space="preserve">whether a higher level of the respondents’ income level will result into a higher frequency of travel, or whether there is no difference.  As it can observed from </w:t>
      </w:r>
      <w:r w:rsidRPr="00654E34">
        <w:rPr>
          <w:rFonts w:ascii="Times New Roman" w:hAnsi="Times New Roman"/>
          <w:b/>
          <w:lang w:val="en-US"/>
        </w:rPr>
        <w:t>Table 6</w:t>
      </w:r>
      <w:r w:rsidRPr="00654E34">
        <w:rPr>
          <w:rFonts w:ascii="Times New Roman" w:hAnsi="Times New Roman"/>
          <w:lang w:val="en-US"/>
        </w:rPr>
        <w:t xml:space="preserve">, there is about </w:t>
      </w:r>
      <w:r w:rsidRPr="00654E34">
        <w:rPr>
          <w:rFonts w:ascii="Times New Roman" w:hAnsi="Times New Roman"/>
          <w:i/>
          <w:lang w:val="en-US"/>
        </w:rPr>
        <w:t>94.3%</w:t>
      </w:r>
      <w:r w:rsidRPr="00654E34">
        <w:rPr>
          <w:rFonts w:ascii="Times New Roman" w:hAnsi="Times New Roman"/>
          <w:lang w:val="en-US"/>
        </w:rPr>
        <w:t xml:space="preserve"> of the sample involved in the analysis, whereas </w:t>
      </w:r>
      <w:r w:rsidRPr="00654E34">
        <w:rPr>
          <w:rFonts w:ascii="Times New Roman" w:hAnsi="Times New Roman"/>
          <w:i/>
          <w:lang w:val="en-US"/>
        </w:rPr>
        <w:t>5.7%</w:t>
      </w:r>
      <w:r w:rsidRPr="00654E34">
        <w:rPr>
          <w:rFonts w:ascii="Times New Roman" w:hAnsi="Times New Roman"/>
          <w:lang w:val="en-US"/>
        </w:rPr>
        <w:t xml:space="preserve"> of them just didn’t answer to the question, so they were excluded from the analysis itself.   </w:t>
      </w:r>
    </w:p>
    <w:p w:rsidR="00434A76" w:rsidRDefault="00434A76" w:rsidP="005D2BF5">
      <w:pPr>
        <w:pStyle w:val="Titulek"/>
        <w:spacing w:after="0" w:line="240" w:lineRule="auto"/>
        <w:rPr>
          <w:rFonts w:ascii="Times New Roman" w:hAnsi="Times New Roman"/>
          <w:b w:val="0"/>
          <w:bCs w:val="0"/>
          <w:sz w:val="24"/>
          <w:szCs w:val="24"/>
          <w:lang w:val="en-US"/>
        </w:rPr>
      </w:pPr>
      <w:bookmarkStart w:id="9" w:name="_Toc327476611"/>
    </w:p>
    <w:p w:rsidR="00434A76" w:rsidRPr="00BB2DDC" w:rsidRDefault="00434A76" w:rsidP="00BB2DDC">
      <w:pPr>
        <w:pStyle w:val="Titulek"/>
        <w:spacing w:after="0" w:line="240" w:lineRule="auto"/>
        <w:jc w:val="center"/>
        <w:rPr>
          <w:rFonts w:ascii="Times New Roman" w:hAnsi="Times New Roman"/>
          <w:i/>
          <w:sz w:val="22"/>
        </w:rPr>
      </w:pPr>
      <w:r w:rsidRPr="00C14D2D">
        <w:rPr>
          <w:rFonts w:ascii="Times New Roman" w:hAnsi="Times New Roman"/>
          <w:i/>
          <w:sz w:val="22"/>
        </w:rPr>
        <w:t xml:space="preserve">Table </w:t>
      </w:r>
      <w:r>
        <w:rPr>
          <w:rFonts w:ascii="Times New Roman" w:hAnsi="Times New Roman"/>
          <w:i/>
          <w:sz w:val="22"/>
        </w:rPr>
        <w:t>6:</w:t>
      </w:r>
      <w:r w:rsidRPr="00C14D2D">
        <w:rPr>
          <w:rFonts w:ascii="Times New Roman" w:hAnsi="Times New Roman"/>
          <w:i/>
          <w:sz w:val="22"/>
        </w:rPr>
        <w:t xml:space="preserve"> Chi</w:t>
      </w:r>
      <w:r w:rsidRPr="00902A7E">
        <w:rPr>
          <w:rFonts w:ascii="Times New Roman" w:hAnsi="Times New Roman"/>
          <w:i/>
          <w:sz w:val="22"/>
        </w:rPr>
        <w:t>-square Test Processing Summary</w:t>
      </w:r>
      <w:bookmarkEnd w:id="9"/>
    </w:p>
    <w:tbl>
      <w:tblPr>
        <w:tblpPr w:leftFromText="180" w:rightFromText="180" w:vertAnchor="page" w:horzAnchor="margin" w:tblpXSpec="center" w:tblpY="11851"/>
        <w:tblW w:w="58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68"/>
        <w:gridCol w:w="495"/>
        <w:gridCol w:w="724"/>
        <w:gridCol w:w="339"/>
        <w:gridCol w:w="708"/>
        <w:gridCol w:w="465"/>
        <w:gridCol w:w="804"/>
      </w:tblGrid>
      <w:tr w:rsidR="00434A76" w:rsidRPr="00902A7E" w:rsidTr="0031266A">
        <w:trPr>
          <w:trHeight w:val="186"/>
        </w:trPr>
        <w:tc>
          <w:tcPr>
            <w:tcW w:w="5803" w:type="dxa"/>
            <w:gridSpan w:val="7"/>
          </w:tcPr>
          <w:p w:rsidR="00434A76" w:rsidRPr="00902A7E" w:rsidRDefault="00434A76" w:rsidP="0031266A">
            <w:pPr>
              <w:spacing w:after="0" w:line="240" w:lineRule="auto"/>
              <w:jc w:val="center"/>
              <w:rPr>
                <w:rFonts w:ascii="Times New Roman" w:hAnsi="Times New Roman"/>
                <w:b/>
                <w:bCs/>
                <w:color w:val="000000"/>
                <w:sz w:val="16"/>
                <w:szCs w:val="16"/>
                <w:lang w:val="en-US"/>
              </w:rPr>
            </w:pPr>
            <w:r w:rsidRPr="00902A7E">
              <w:rPr>
                <w:rFonts w:ascii="Times New Roman" w:hAnsi="Times New Roman"/>
                <w:b/>
                <w:bCs/>
                <w:color w:val="000000"/>
                <w:sz w:val="16"/>
                <w:szCs w:val="14"/>
              </w:rPr>
              <w:t>Case Processing Summary</w:t>
            </w:r>
          </w:p>
        </w:tc>
      </w:tr>
      <w:tr w:rsidR="00434A76" w:rsidRPr="00902A7E" w:rsidTr="0031266A">
        <w:trPr>
          <w:trHeight w:val="124"/>
        </w:trPr>
        <w:tc>
          <w:tcPr>
            <w:tcW w:w="2268" w:type="dxa"/>
            <w:vMerge w:val="restart"/>
          </w:tcPr>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6"/>
                <w:szCs w:val="14"/>
              </w:rPr>
              <w:t> </w:t>
            </w:r>
          </w:p>
        </w:tc>
        <w:tc>
          <w:tcPr>
            <w:tcW w:w="3535" w:type="dxa"/>
            <w:gridSpan w:val="6"/>
          </w:tcPr>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Cases</w:t>
            </w:r>
          </w:p>
        </w:tc>
      </w:tr>
      <w:tr w:rsidR="00434A76" w:rsidRPr="00902A7E" w:rsidTr="0031266A">
        <w:trPr>
          <w:trHeight w:val="142"/>
        </w:trPr>
        <w:tc>
          <w:tcPr>
            <w:tcW w:w="2268" w:type="dxa"/>
            <w:vMerge/>
          </w:tcPr>
          <w:p w:rsidR="00434A76" w:rsidRPr="00902A7E" w:rsidRDefault="00434A76" w:rsidP="0031266A">
            <w:pPr>
              <w:spacing w:after="0" w:line="240" w:lineRule="auto"/>
              <w:rPr>
                <w:rFonts w:ascii="Times New Roman" w:hAnsi="Times New Roman"/>
                <w:color w:val="000000"/>
                <w:sz w:val="16"/>
                <w:szCs w:val="16"/>
                <w:lang w:val="en-US"/>
              </w:rPr>
            </w:pPr>
          </w:p>
        </w:tc>
        <w:tc>
          <w:tcPr>
            <w:tcW w:w="1219" w:type="dxa"/>
            <w:gridSpan w:val="2"/>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Valid</w:t>
            </w:r>
          </w:p>
        </w:tc>
        <w:tc>
          <w:tcPr>
            <w:tcW w:w="1047" w:type="dxa"/>
            <w:gridSpan w:val="2"/>
          </w:tcPr>
          <w:p w:rsidR="00434A76" w:rsidRPr="00902A7E" w:rsidRDefault="00434A76" w:rsidP="0031266A">
            <w:pPr>
              <w:spacing w:after="0" w:line="240" w:lineRule="auto"/>
              <w:jc w:val="center"/>
              <w:rPr>
                <w:rFonts w:ascii="Times New Roman" w:hAnsi="Times New Roman"/>
                <w:i/>
                <w:iCs/>
                <w:color w:val="000000"/>
                <w:sz w:val="16"/>
                <w:szCs w:val="14"/>
              </w:rPr>
            </w:pPr>
          </w:p>
          <w:p w:rsidR="00434A76" w:rsidRPr="00902A7E" w:rsidRDefault="00434A76" w:rsidP="0031266A">
            <w:pPr>
              <w:spacing w:after="0" w:line="240" w:lineRule="auto"/>
              <w:jc w:val="center"/>
              <w:rPr>
                <w:rFonts w:ascii="Times New Roman" w:hAnsi="Times New Roman"/>
                <w:i/>
                <w:iCs/>
                <w:color w:val="000000"/>
                <w:sz w:val="16"/>
                <w:szCs w:val="16"/>
                <w:lang w:val="en-US"/>
              </w:rPr>
            </w:pPr>
            <w:r w:rsidRPr="00902A7E">
              <w:rPr>
                <w:rFonts w:ascii="Times New Roman" w:hAnsi="Times New Roman"/>
                <w:i/>
                <w:iCs/>
                <w:color w:val="000000"/>
                <w:sz w:val="16"/>
                <w:szCs w:val="14"/>
              </w:rPr>
              <w:t>Missing</w:t>
            </w:r>
          </w:p>
        </w:tc>
        <w:tc>
          <w:tcPr>
            <w:tcW w:w="1269" w:type="dxa"/>
            <w:gridSpan w:val="2"/>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Total</w:t>
            </w:r>
          </w:p>
        </w:tc>
      </w:tr>
      <w:tr w:rsidR="00434A76" w:rsidRPr="00902A7E" w:rsidTr="0031266A">
        <w:trPr>
          <w:trHeight w:val="142"/>
        </w:trPr>
        <w:tc>
          <w:tcPr>
            <w:tcW w:w="2268" w:type="dxa"/>
            <w:vMerge/>
          </w:tcPr>
          <w:p w:rsidR="00434A76" w:rsidRPr="00902A7E" w:rsidRDefault="00434A76" w:rsidP="0031266A">
            <w:pPr>
              <w:spacing w:after="0" w:line="240" w:lineRule="auto"/>
              <w:rPr>
                <w:rFonts w:ascii="Times New Roman" w:hAnsi="Times New Roman"/>
                <w:color w:val="000000"/>
                <w:sz w:val="16"/>
                <w:szCs w:val="16"/>
                <w:lang w:val="en-US"/>
              </w:rPr>
            </w:pPr>
          </w:p>
        </w:tc>
        <w:tc>
          <w:tcPr>
            <w:tcW w:w="495"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N</w:t>
            </w:r>
          </w:p>
        </w:tc>
        <w:tc>
          <w:tcPr>
            <w:tcW w:w="724"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Percent</w:t>
            </w:r>
          </w:p>
        </w:tc>
        <w:tc>
          <w:tcPr>
            <w:tcW w:w="339"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N</w:t>
            </w:r>
          </w:p>
        </w:tc>
        <w:tc>
          <w:tcPr>
            <w:tcW w:w="708"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Percent</w:t>
            </w:r>
          </w:p>
        </w:tc>
        <w:tc>
          <w:tcPr>
            <w:tcW w:w="465"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N</w:t>
            </w:r>
          </w:p>
        </w:tc>
        <w:tc>
          <w:tcPr>
            <w:tcW w:w="804" w:type="dxa"/>
          </w:tcPr>
          <w:p w:rsidR="00434A76" w:rsidRPr="00902A7E" w:rsidRDefault="00434A76" w:rsidP="0031266A">
            <w:pPr>
              <w:spacing w:after="0" w:line="240" w:lineRule="auto"/>
              <w:jc w:val="center"/>
              <w:rPr>
                <w:rFonts w:ascii="Times New Roman" w:hAnsi="Times New Roman"/>
                <w:color w:val="000000"/>
                <w:sz w:val="16"/>
                <w:szCs w:val="14"/>
              </w:rPr>
            </w:pPr>
          </w:p>
          <w:p w:rsidR="00434A76" w:rsidRPr="00902A7E" w:rsidRDefault="00434A76" w:rsidP="0031266A">
            <w:pPr>
              <w:spacing w:after="0" w:line="240" w:lineRule="auto"/>
              <w:jc w:val="center"/>
              <w:rPr>
                <w:rFonts w:ascii="Times New Roman" w:hAnsi="Times New Roman"/>
                <w:color w:val="000000"/>
                <w:sz w:val="16"/>
                <w:szCs w:val="16"/>
                <w:lang w:val="en-US"/>
              </w:rPr>
            </w:pPr>
            <w:r w:rsidRPr="00902A7E">
              <w:rPr>
                <w:rFonts w:ascii="Times New Roman" w:hAnsi="Times New Roman"/>
                <w:color w:val="000000"/>
                <w:sz w:val="16"/>
                <w:szCs w:val="14"/>
              </w:rPr>
              <w:t>Percent</w:t>
            </w:r>
          </w:p>
        </w:tc>
      </w:tr>
      <w:tr w:rsidR="00434A76" w:rsidRPr="00902A7E" w:rsidTr="0031266A">
        <w:trPr>
          <w:trHeight w:val="559"/>
        </w:trPr>
        <w:tc>
          <w:tcPr>
            <w:tcW w:w="2268" w:type="dxa"/>
          </w:tcPr>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8"/>
                <w:szCs w:val="14"/>
              </w:rPr>
              <w:t>Monthly_Income * Frequency_of_Travel_2011</w:t>
            </w:r>
          </w:p>
        </w:tc>
        <w:tc>
          <w:tcPr>
            <w:tcW w:w="495" w:type="dxa"/>
          </w:tcPr>
          <w:p w:rsidR="00434A76" w:rsidRPr="00902A7E" w:rsidRDefault="00434A76" w:rsidP="0031266A">
            <w:pPr>
              <w:spacing w:after="0" w:line="240" w:lineRule="auto"/>
              <w:rPr>
                <w:rFonts w:ascii="Times New Roman" w:hAnsi="Times New Roman"/>
                <w:b/>
                <w:bCs/>
                <w:color w:val="000000"/>
                <w:sz w:val="18"/>
                <w:szCs w:val="14"/>
              </w:rPr>
            </w:pPr>
          </w:p>
          <w:p w:rsidR="00434A76" w:rsidRPr="00902A7E" w:rsidRDefault="00434A76" w:rsidP="0031266A">
            <w:pPr>
              <w:spacing w:after="0" w:line="240" w:lineRule="auto"/>
              <w:rPr>
                <w:rFonts w:ascii="Times New Roman" w:hAnsi="Times New Roman"/>
                <w:b/>
                <w:bCs/>
                <w:color w:val="000000"/>
                <w:sz w:val="18"/>
                <w:szCs w:val="18"/>
                <w:lang w:val="en-US"/>
              </w:rPr>
            </w:pPr>
            <w:r w:rsidRPr="00902A7E">
              <w:rPr>
                <w:rFonts w:ascii="Times New Roman" w:hAnsi="Times New Roman"/>
                <w:b/>
                <w:bCs/>
                <w:color w:val="000000"/>
                <w:sz w:val="18"/>
                <w:szCs w:val="14"/>
              </w:rPr>
              <w:t>133</w:t>
            </w:r>
          </w:p>
        </w:tc>
        <w:tc>
          <w:tcPr>
            <w:tcW w:w="724" w:type="dxa"/>
          </w:tcPr>
          <w:p w:rsidR="00434A76" w:rsidRPr="00902A7E" w:rsidRDefault="00434A76" w:rsidP="0031266A">
            <w:pPr>
              <w:spacing w:after="0" w:line="240" w:lineRule="auto"/>
              <w:rPr>
                <w:rFonts w:ascii="Times New Roman" w:hAnsi="Times New Roman"/>
                <w:color w:val="000000"/>
                <w:sz w:val="16"/>
                <w:szCs w:val="14"/>
              </w:rPr>
            </w:pPr>
          </w:p>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6"/>
                <w:szCs w:val="14"/>
              </w:rPr>
              <w:t>94,30%</w:t>
            </w:r>
          </w:p>
        </w:tc>
        <w:tc>
          <w:tcPr>
            <w:tcW w:w="339" w:type="dxa"/>
          </w:tcPr>
          <w:p w:rsidR="00434A76" w:rsidRPr="00902A7E" w:rsidRDefault="00434A76" w:rsidP="0031266A">
            <w:pPr>
              <w:spacing w:after="0" w:line="240" w:lineRule="auto"/>
              <w:rPr>
                <w:rFonts w:ascii="Times New Roman" w:hAnsi="Times New Roman"/>
                <w:b/>
                <w:bCs/>
                <w:color w:val="000000"/>
                <w:sz w:val="18"/>
                <w:szCs w:val="14"/>
              </w:rPr>
            </w:pPr>
          </w:p>
          <w:p w:rsidR="00434A76" w:rsidRPr="00902A7E" w:rsidRDefault="00434A76" w:rsidP="0031266A">
            <w:pPr>
              <w:spacing w:after="0" w:line="240" w:lineRule="auto"/>
              <w:rPr>
                <w:rFonts w:ascii="Times New Roman" w:hAnsi="Times New Roman"/>
                <w:b/>
                <w:bCs/>
                <w:color w:val="000000"/>
                <w:sz w:val="18"/>
                <w:szCs w:val="18"/>
                <w:lang w:val="en-US"/>
              </w:rPr>
            </w:pPr>
            <w:r w:rsidRPr="00902A7E">
              <w:rPr>
                <w:rFonts w:ascii="Times New Roman" w:hAnsi="Times New Roman"/>
                <w:b/>
                <w:bCs/>
                <w:color w:val="000000"/>
                <w:sz w:val="18"/>
                <w:szCs w:val="14"/>
              </w:rPr>
              <w:t>8</w:t>
            </w:r>
          </w:p>
        </w:tc>
        <w:tc>
          <w:tcPr>
            <w:tcW w:w="708" w:type="dxa"/>
          </w:tcPr>
          <w:p w:rsidR="00434A76" w:rsidRPr="00902A7E" w:rsidRDefault="00434A76" w:rsidP="0031266A">
            <w:pPr>
              <w:spacing w:after="0" w:line="240" w:lineRule="auto"/>
              <w:rPr>
                <w:rFonts w:ascii="Times New Roman" w:hAnsi="Times New Roman"/>
                <w:color w:val="000000"/>
                <w:sz w:val="16"/>
                <w:szCs w:val="14"/>
              </w:rPr>
            </w:pPr>
          </w:p>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6"/>
                <w:szCs w:val="14"/>
              </w:rPr>
              <w:t>5,70%</w:t>
            </w:r>
          </w:p>
        </w:tc>
        <w:tc>
          <w:tcPr>
            <w:tcW w:w="465" w:type="dxa"/>
          </w:tcPr>
          <w:p w:rsidR="00434A76" w:rsidRPr="00902A7E" w:rsidRDefault="00434A76" w:rsidP="0031266A">
            <w:pPr>
              <w:spacing w:after="0" w:line="240" w:lineRule="auto"/>
              <w:rPr>
                <w:rFonts w:ascii="Times New Roman" w:hAnsi="Times New Roman"/>
                <w:color w:val="000000"/>
                <w:sz w:val="16"/>
                <w:szCs w:val="14"/>
              </w:rPr>
            </w:pPr>
          </w:p>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6"/>
                <w:szCs w:val="14"/>
              </w:rPr>
              <w:t>141</w:t>
            </w:r>
          </w:p>
        </w:tc>
        <w:tc>
          <w:tcPr>
            <w:tcW w:w="804" w:type="dxa"/>
          </w:tcPr>
          <w:p w:rsidR="00434A76" w:rsidRPr="00902A7E" w:rsidRDefault="00434A76" w:rsidP="0031266A">
            <w:pPr>
              <w:spacing w:after="0" w:line="240" w:lineRule="auto"/>
              <w:rPr>
                <w:rFonts w:ascii="Times New Roman" w:hAnsi="Times New Roman"/>
                <w:color w:val="000000"/>
                <w:sz w:val="16"/>
                <w:szCs w:val="14"/>
              </w:rPr>
            </w:pPr>
          </w:p>
          <w:p w:rsidR="00434A76" w:rsidRPr="00902A7E" w:rsidRDefault="00434A76" w:rsidP="0031266A">
            <w:pPr>
              <w:spacing w:after="0" w:line="240" w:lineRule="auto"/>
              <w:rPr>
                <w:rFonts w:ascii="Times New Roman" w:hAnsi="Times New Roman"/>
                <w:color w:val="000000"/>
                <w:sz w:val="16"/>
                <w:szCs w:val="16"/>
                <w:lang w:val="en-US"/>
              </w:rPr>
            </w:pPr>
            <w:r w:rsidRPr="00902A7E">
              <w:rPr>
                <w:rFonts w:ascii="Times New Roman" w:hAnsi="Times New Roman"/>
                <w:color w:val="000000"/>
                <w:sz w:val="16"/>
                <w:szCs w:val="14"/>
              </w:rPr>
              <w:t>100,00%</w:t>
            </w:r>
          </w:p>
        </w:tc>
      </w:tr>
    </w:tbl>
    <w:p w:rsidR="00434A76" w:rsidRDefault="00434A76" w:rsidP="002E0896">
      <w:pPr>
        <w:pStyle w:val="Default"/>
        <w:jc w:val="both"/>
        <w:rPr>
          <w:sz w:val="23"/>
          <w:szCs w:val="23"/>
        </w:rPr>
      </w:pPr>
    </w:p>
    <w:p w:rsidR="00434A76" w:rsidRDefault="00434A76" w:rsidP="002E0896">
      <w:pPr>
        <w:pStyle w:val="Default"/>
        <w:jc w:val="both"/>
        <w:rPr>
          <w:sz w:val="23"/>
          <w:szCs w:val="23"/>
        </w:rPr>
      </w:pPr>
    </w:p>
    <w:p w:rsidR="00434A76" w:rsidRDefault="00434A76" w:rsidP="002E0896">
      <w:pPr>
        <w:pStyle w:val="Default"/>
        <w:jc w:val="both"/>
        <w:rPr>
          <w:sz w:val="23"/>
          <w:szCs w:val="23"/>
        </w:rPr>
      </w:pPr>
    </w:p>
    <w:p w:rsidR="00434A76" w:rsidRDefault="00434A76" w:rsidP="00902A7E">
      <w:pPr>
        <w:pStyle w:val="Default"/>
        <w:ind w:firstLine="284"/>
        <w:jc w:val="both"/>
        <w:rPr>
          <w:sz w:val="23"/>
          <w:szCs w:val="23"/>
        </w:rPr>
      </w:pPr>
    </w:p>
    <w:p w:rsidR="00434A76" w:rsidRDefault="00434A76" w:rsidP="00902A7E">
      <w:pPr>
        <w:pStyle w:val="Default"/>
        <w:ind w:firstLine="284"/>
        <w:jc w:val="both"/>
        <w:rPr>
          <w:sz w:val="23"/>
          <w:szCs w:val="23"/>
        </w:rPr>
      </w:pPr>
    </w:p>
    <w:p w:rsidR="00434A76" w:rsidRDefault="00434A76" w:rsidP="00902A7E">
      <w:pPr>
        <w:pStyle w:val="Default"/>
        <w:ind w:firstLine="284"/>
        <w:jc w:val="both"/>
        <w:rPr>
          <w:sz w:val="23"/>
          <w:szCs w:val="23"/>
        </w:rPr>
      </w:pPr>
    </w:p>
    <w:p w:rsidR="00434A76" w:rsidRDefault="00434A76" w:rsidP="00902A7E">
      <w:pPr>
        <w:pStyle w:val="Default"/>
        <w:ind w:firstLine="284"/>
        <w:jc w:val="both"/>
        <w:rPr>
          <w:sz w:val="23"/>
          <w:szCs w:val="23"/>
        </w:rPr>
      </w:pPr>
    </w:p>
    <w:p w:rsidR="00434A76" w:rsidRDefault="00434A76" w:rsidP="00902A7E">
      <w:pPr>
        <w:pStyle w:val="Default"/>
        <w:ind w:firstLine="284"/>
        <w:jc w:val="both"/>
        <w:rPr>
          <w:sz w:val="23"/>
          <w:szCs w:val="23"/>
        </w:rPr>
      </w:pPr>
    </w:p>
    <w:p w:rsidR="00434A76" w:rsidRDefault="00434A76" w:rsidP="00C3660B">
      <w:pPr>
        <w:pStyle w:val="Default"/>
        <w:ind w:firstLine="720"/>
        <w:jc w:val="both"/>
        <w:rPr>
          <w:sz w:val="22"/>
          <w:szCs w:val="22"/>
        </w:rPr>
      </w:pPr>
      <w:r w:rsidRPr="00654E34">
        <w:rPr>
          <w:sz w:val="22"/>
          <w:szCs w:val="22"/>
        </w:rPr>
        <w:t xml:space="preserve">Now we can statistically check how probable that difference is due to chance, by using Pearson Chi-Square statistical value and the statistical significance of the difference observed.  As it </w:t>
      </w:r>
      <w:r>
        <w:rPr>
          <w:sz w:val="22"/>
          <w:szCs w:val="22"/>
        </w:rPr>
        <w:t>can</w:t>
      </w:r>
      <w:r w:rsidRPr="00654E34">
        <w:rPr>
          <w:sz w:val="22"/>
          <w:szCs w:val="22"/>
        </w:rPr>
        <w:t xml:space="preserve"> be </w:t>
      </w:r>
      <w:r>
        <w:rPr>
          <w:sz w:val="22"/>
          <w:szCs w:val="22"/>
        </w:rPr>
        <w:t>noticed</w:t>
      </w:r>
      <w:r w:rsidRPr="00654E34">
        <w:rPr>
          <w:sz w:val="22"/>
          <w:szCs w:val="22"/>
        </w:rPr>
        <w:t xml:space="preserve"> from </w:t>
      </w:r>
      <w:r w:rsidRPr="00654E34">
        <w:rPr>
          <w:b/>
          <w:sz w:val="22"/>
          <w:szCs w:val="22"/>
        </w:rPr>
        <w:t>Table 7</w:t>
      </w:r>
      <w:r w:rsidRPr="00654E34">
        <w:rPr>
          <w:sz w:val="22"/>
          <w:szCs w:val="22"/>
        </w:rPr>
        <w:t xml:space="preserve">, which summarizes the results of the test, the difference that it is observed is statistically significant.  The significance value displayed </w:t>
      </w:r>
      <w:r w:rsidRPr="00654E34">
        <w:rPr>
          <w:i/>
          <w:sz w:val="22"/>
          <w:szCs w:val="22"/>
        </w:rPr>
        <w:t xml:space="preserve">(Sig. = .000) </w:t>
      </w:r>
      <w:r w:rsidRPr="00654E34">
        <w:rPr>
          <w:sz w:val="22"/>
          <w:szCs w:val="22"/>
        </w:rPr>
        <w:t>shows that it is statistically improbable that</w:t>
      </w:r>
      <w:r w:rsidRPr="00654E34">
        <w:rPr>
          <w:i/>
          <w:sz w:val="22"/>
          <w:szCs w:val="22"/>
        </w:rPr>
        <w:t xml:space="preserve"> </w:t>
      </w:r>
      <w:r w:rsidRPr="00654E34">
        <w:rPr>
          <w:sz w:val="22"/>
          <w:szCs w:val="22"/>
        </w:rPr>
        <w:t>the difference has occurred by chance or due to sampling; there is less than .001 probability that the difference has occurred by chance in a sample of 133 people.  So, it seems like in the actual population, respondents with higher level</w:t>
      </w:r>
      <w:r>
        <w:rPr>
          <w:sz w:val="22"/>
          <w:szCs w:val="22"/>
        </w:rPr>
        <w:t>s</w:t>
      </w:r>
      <w:r w:rsidRPr="00654E34">
        <w:rPr>
          <w:sz w:val="22"/>
          <w:szCs w:val="22"/>
        </w:rPr>
        <w:t xml:space="preserve"> of Monthly Income a</w:t>
      </w:r>
      <w:r>
        <w:rPr>
          <w:sz w:val="22"/>
          <w:szCs w:val="22"/>
        </w:rPr>
        <w:t xml:space="preserve">re more likely to travel </w:t>
      </w:r>
      <w:r w:rsidRPr="00654E34">
        <w:rPr>
          <w:sz w:val="22"/>
          <w:szCs w:val="22"/>
        </w:rPr>
        <w:t>t</w:t>
      </w:r>
      <w:r>
        <w:rPr>
          <w:sz w:val="22"/>
          <w:szCs w:val="22"/>
        </w:rPr>
        <w:t>han those with lower levels of Monthly I</w:t>
      </w:r>
      <w:r w:rsidRPr="00654E34">
        <w:rPr>
          <w:sz w:val="22"/>
          <w:szCs w:val="22"/>
        </w:rPr>
        <w:t>ncome.</w:t>
      </w:r>
    </w:p>
    <w:p w:rsidR="00434A76" w:rsidRPr="00654E34" w:rsidRDefault="00434A76" w:rsidP="00C3660B">
      <w:pPr>
        <w:pStyle w:val="Default"/>
        <w:ind w:firstLine="720"/>
        <w:jc w:val="both"/>
        <w:rPr>
          <w:sz w:val="22"/>
          <w:szCs w:val="22"/>
        </w:rPr>
      </w:pPr>
    </w:p>
    <w:p w:rsidR="00434A76" w:rsidRDefault="00434A76" w:rsidP="009035A0">
      <w:pPr>
        <w:pStyle w:val="Titulek"/>
        <w:spacing w:after="0" w:line="240" w:lineRule="auto"/>
        <w:jc w:val="center"/>
        <w:rPr>
          <w:rFonts w:ascii="Times New Roman" w:hAnsi="Times New Roman"/>
          <w:i/>
          <w:sz w:val="22"/>
        </w:rPr>
      </w:pPr>
      <w:bookmarkStart w:id="10" w:name="_Toc327476612"/>
      <w:r w:rsidRPr="00C14D2D">
        <w:rPr>
          <w:rFonts w:ascii="Times New Roman" w:hAnsi="Times New Roman"/>
          <w:i/>
          <w:sz w:val="22"/>
        </w:rPr>
        <w:t>Table 7</w:t>
      </w:r>
      <w:r>
        <w:rPr>
          <w:rFonts w:ascii="Times New Roman" w:hAnsi="Times New Roman"/>
          <w:i/>
          <w:sz w:val="22"/>
        </w:rPr>
        <w:t xml:space="preserve">: </w:t>
      </w:r>
      <w:r w:rsidRPr="00902A7E">
        <w:rPr>
          <w:rFonts w:ascii="Times New Roman" w:hAnsi="Times New Roman"/>
          <w:i/>
          <w:sz w:val="22"/>
        </w:rPr>
        <w:t>Chi-Square Test</w:t>
      </w:r>
      <w:bookmarkEnd w:id="10"/>
    </w:p>
    <w:tbl>
      <w:tblPr>
        <w:tblpPr w:leftFromText="180" w:rightFromText="180" w:vertAnchor="text" w:horzAnchor="margin" w:tblpXSpec="center" w:tblpY="153"/>
        <w:tblW w:w="4800" w:type="dxa"/>
        <w:tblLook w:val="00A0" w:firstRow="1" w:lastRow="0" w:firstColumn="1" w:lastColumn="0" w:noHBand="0" w:noVBand="0"/>
      </w:tblPr>
      <w:tblGrid>
        <w:gridCol w:w="1720"/>
        <w:gridCol w:w="960"/>
        <w:gridCol w:w="1000"/>
        <w:gridCol w:w="1120"/>
      </w:tblGrid>
      <w:tr w:rsidR="00434A76" w:rsidRPr="000A07A8" w:rsidTr="0031266A">
        <w:trPr>
          <w:trHeight w:val="282"/>
        </w:trPr>
        <w:tc>
          <w:tcPr>
            <w:tcW w:w="4800" w:type="dxa"/>
            <w:gridSpan w:val="4"/>
            <w:tcBorders>
              <w:top w:val="single" w:sz="8" w:space="0" w:color="auto"/>
              <w:left w:val="single" w:sz="8" w:space="0" w:color="auto"/>
              <w:bottom w:val="single" w:sz="8" w:space="0" w:color="auto"/>
              <w:right w:val="single" w:sz="8" w:space="0" w:color="000000"/>
            </w:tcBorders>
          </w:tcPr>
          <w:p w:rsidR="00434A76" w:rsidRPr="000A07A8" w:rsidRDefault="00434A76" w:rsidP="0031266A">
            <w:pPr>
              <w:spacing w:after="0" w:line="240" w:lineRule="auto"/>
              <w:jc w:val="center"/>
              <w:rPr>
                <w:rFonts w:ascii="Times New Roman" w:hAnsi="Times New Roman"/>
                <w:b/>
                <w:bCs/>
                <w:color w:val="000000"/>
                <w:sz w:val="18"/>
                <w:szCs w:val="18"/>
                <w:lang w:val="en-US"/>
              </w:rPr>
            </w:pPr>
            <w:r w:rsidRPr="000A07A8">
              <w:rPr>
                <w:rFonts w:ascii="Times New Roman" w:hAnsi="Times New Roman"/>
                <w:b/>
                <w:bCs/>
                <w:color w:val="000000"/>
                <w:sz w:val="18"/>
                <w:szCs w:val="18"/>
                <w:lang w:val="en-US"/>
              </w:rPr>
              <w:t>Chi-Square Tests</w:t>
            </w:r>
          </w:p>
        </w:tc>
      </w:tr>
      <w:tr w:rsidR="00434A76" w:rsidRPr="000A07A8" w:rsidTr="0031266A">
        <w:trPr>
          <w:trHeight w:val="456"/>
        </w:trPr>
        <w:tc>
          <w:tcPr>
            <w:tcW w:w="1720" w:type="dxa"/>
            <w:tcBorders>
              <w:top w:val="nil"/>
              <w:left w:val="single" w:sz="8" w:space="0" w:color="auto"/>
              <w:bottom w:val="single" w:sz="8" w:space="0" w:color="auto"/>
              <w:right w:val="single" w:sz="8" w:space="0" w:color="auto"/>
            </w:tcBorders>
          </w:tcPr>
          <w:p w:rsidR="00434A76" w:rsidRPr="000A07A8" w:rsidRDefault="00434A76" w:rsidP="0031266A">
            <w:pPr>
              <w:spacing w:after="0" w:line="240" w:lineRule="auto"/>
              <w:rPr>
                <w:rFonts w:ascii="Times New Roman" w:hAnsi="Times New Roman"/>
                <w:color w:val="000000"/>
                <w:sz w:val="18"/>
                <w:szCs w:val="18"/>
                <w:lang w:val="en-US"/>
              </w:rPr>
            </w:pPr>
            <w:r w:rsidRPr="000A07A8">
              <w:rPr>
                <w:rFonts w:ascii="Times New Roman" w:hAnsi="Times New Roman"/>
                <w:color w:val="000000"/>
                <w:sz w:val="18"/>
                <w:szCs w:val="18"/>
                <w:lang w:val="en-US"/>
              </w:rPr>
              <w:t> </w:t>
            </w:r>
          </w:p>
        </w:tc>
        <w:tc>
          <w:tcPr>
            <w:tcW w:w="96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rPr>
                <w:rFonts w:ascii="Times New Roman" w:hAnsi="Times New Roman"/>
                <w:b/>
                <w:bCs/>
                <w:color w:val="000000"/>
                <w:sz w:val="18"/>
                <w:szCs w:val="18"/>
                <w:lang w:val="en-US"/>
              </w:rPr>
            </w:pPr>
            <w:r w:rsidRPr="000A07A8">
              <w:rPr>
                <w:rFonts w:ascii="Times New Roman" w:hAnsi="Times New Roman"/>
                <w:b/>
                <w:bCs/>
                <w:color w:val="000000"/>
                <w:sz w:val="18"/>
                <w:szCs w:val="18"/>
                <w:lang w:val="en-US"/>
              </w:rPr>
              <w:t>Value</w:t>
            </w:r>
          </w:p>
        </w:tc>
        <w:tc>
          <w:tcPr>
            <w:tcW w:w="100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rPr>
                <w:rFonts w:ascii="Times New Roman" w:hAnsi="Times New Roman"/>
                <w:color w:val="000000"/>
                <w:sz w:val="18"/>
                <w:szCs w:val="18"/>
                <w:lang w:val="en-US"/>
              </w:rPr>
            </w:pPr>
            <w:r w:rsidRPr="000A07A8">
              <w:rPr>
                <w:rFonts w:ascii="Times New Roman" w:hAnsi="Times New Roman"/>
                <w:color w:val="000000"/>
                <w:sz w:val="18"/>
                <w:szCs w:val="18"/>
                <w:lang w:val="en-US"/>
              </w:rPr>
              <w:t xml:space="preserve">     df</w:t>
            </w:r>
          </w:p>
        </w:tc>
        <w:tc>
          <w:tcPr>
            <w:tcW w:w="112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b/>
                <w:bCs/>
                <w:color w:val="000000"/>
                <w:sz w:val="18"/>
                <w:szCs w:val="18"/>
                <w:lang w:val="en-US"/>
              </w:rPr>
            </w:pPr>
            <w:r w:rsidRPr="000A07A8">
              <w:rPr>
                <w:rFonts w:ascii="Times New Roman" w:hAnsi="Times New Roman"/>
                <w:b/>
                <w:bCs/>
                <w:color w:val="000000"/>
                <w:sz w:val="18"/>
                <w:szCs w:val="18"/>
                <w:lang w:val="en-US"/>
              </w:rPr>
              <w:t xml:space="preserve"> Asymp. Sig. (2-sided)</w:t>
            </w:r>
          </w:p>
        </w:tc>
      </w:tr>
      <w:tr w:rsidR="00434A76" w:rsidRPr="000A07A8" w:rsidTr="0031266A">
        <w:trPr>
          <w:trHeight w:val="228"/>
        </w:trPr>
        <w:tc>
          <w:tcPr>
            <w:tcW w:w="1720" w:type="dxa"/>
            <w:vMerge w:val="restart"/>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rPr>
                <w:rFonts w:ascii="Times New Roman" w:hAnsi="Times New Roman"/>
                <w:color w:val="000000"/>
                <w:sz w:val="18"/>
                <w:szCs w:val="18"/>
                <w:lang w:val="en-US"/>
              </w:rPr>
            </w:pPr>
            <w:r w:rsidRPr="000A07A8">
              <w:rPr>
                <w:rFonts w:ascii="Times New Roman" w:hAnsi="Times New Roman"/>
                <w:color w:val="000000"/>
                <w:sz w:val="18"/>
                <w:szCs w:val="18"/>
                <w:lang w:val="en-US"/>
              </w:rPr>
              <w:t>Pearson Chi-Square</w:t>
            </w:r>
          </w:p>
        </w:tc>
        <w:tc>
          <w:tcPr>
            <w:tcW w:w="960" w:type="dxa"/>
            <w:vMerge w:val="restart"/>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jc w:val="center"/>
              <w:rPr>
                <w:rFonts w:ascii="Times New Roman" w:hAnsi="Times New Roman"/>
                <w:b/>
                <w:bCs/>
                <w:color w:val="000000"/>
                <w:sz w:val="16"/>
                <w:szCs w:val="16"/>
                <w:lang w:val="en-US"/>
              </w:rPr>
            </w:pPr>
            <w:r w:rsidRPr="000A07A8">
              <w:rPr>
                <w:rFonts w:ascii="Times New Roman" w:hAnsi="Times New Roman"/>
                <w:b/>
                <w:bCs/>
                <w:color w:val="000000"/>
                <w:sz w:val="16"/>
                <w:szCs w:val="16"/>
                <w:lang w:val="en-US"/>
              </w:rPr>
              <w:t>102,581</w:t>
            </w:r>
            <w:r w:rsidRPr="000A07A8">
              <w:rPr>
                <w:rFonts w:ascii="Times New Roman" w:hAnsi="Times New Roman"/>
                <w:b/>
                <w:bCs/>
                <w:color w:val="000000"/>
                <w:sz w:val="16"/>
                <w:szCs w:val="16"/>
                <w:vertAlign w:val="superscript"/>
                <w:lang w:val="en-US"/>
              </w:rPr>
              <w:t>a</w:t>
            </w:r>
          </w:p>
        </w:tc>
        <w:tc>
          <w:tcPr>
            <w:tcW w:w="1000" w:type="dxa"/>
            <w:vMerge w:val="restart"/>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36</w:t>
            </w:r>
          </w:p>
        </w:tc>
        <w:tc>
          <w:tcPr>
            <w:tcW w:w="1120" w:type="dxa"/>
            <w:vMerge w:val="restart"/>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jc w:val="center"/>
              <w:rPr>
                <w:rFonts w:ascii="Times New Roman" w:hAnsi="Times New Roman"/>
                <w:b/>
                <w:bCs/>
                <w:color w:val="000000"/>
                <w:sz w:val="16"/>
                <w:szCs w:val="16"/>
                <w:lang w:val="en-US"/>
              </w:rPr>
            </w:pPr>
            <w:r w:rsidRPr="000A07A8">
              <w:rPr>
                <w:rFonts w:ascii="Times New Roman" w:hAnsi="Times New Roman"/>
                <w:b/>
                <w:bCs/>
                <w:color w:val="000000"/>
                <w:sz w:val="16"/>
                <w:szCs w:val="16"/>
                <w:lang w:val="en-US"/>
              </w:rPr>
              <w:t>.000</w:t>
            </w:r>
          </w:p>
        </w:tc>
      </w:tr>
      <w:tr w:rsidR="00434A76" w:rsidRPr="000A07A8" w:rsidTr="0031266A">
        <w:trPr>
          <w:trHeight w:val="207"/>
        </w:trPr>
        <w:tc>
          <w:tcPr>
            <w:tcW w:w="1720" w:type="dxa"/>
            <w:vMerge/>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rPr>
                <w:rFonts w:ascii="Times New Roman" w:hAnsi="Times New Roman"/>
                <w:color w:val="000000"/>
                <w:sz w:val="18"/>
                <w:szCs w:val="18"/>
                <w:lang w:val="en-US"/>
              </w:rPr>
            </w:pPr>
          </w:p>
        </w:tc>
        <w:tc>
          <w:tcPr>
            <w:tcW w:w="960" w:type="dxa"/>
            <w:vMerge/>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rPr>
                <w:rFonts w:ascii="Times New Roman" w:hAnsi="Times New Roman"/>
                <w:b/>
                <w:bCs/>
                <w:color w:val="000000"/>
                <w:sz w:val="16"/>
                <w:szCs w:val="16"/>
                <w:lang w:val="en-US"/>
              </w:rPr>
            </w:pPr>
          </w:p>
        </w:tc>
        <w:tc>
          <w:tcPr>
            <w:tcW w:w="1000" w:type="dxa"/>
            <w:vMerge/>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rPr>
                <w:rFonts w:ascii="Times New Roman" w:hAnsi="Times New Roman"/>
                <w:color w:val="000000"/>
                <w:sz w:val="16"/>
                <w:szCs w:val="16"/>
                <w:lang w:val="en-US"/>
              </w:rPr>
            </w:pPr>
          </w:p>
        </w:tc>
        <w:tc>
          <w:tcPr>
            <w:tcW w:w="1120" w:type="dxa"/>
            <w:vMerge/>
            <w:tcBorders>
              <w:top w:val="nil"/>
              <w:left w:val="single" w:sz="8" w:space="0" w:color="auto"/>
              <w:bottom w:val="single" w:sz="8" w:space="0" w:color="000000"/>
              <w:right w:val="single" w:sz="8" w:space="0" w:color="auto"/>
            </w:tcBorders>
            <w:vAlign w:val="center"/>
          </w:tcPr>
          <w:p w:rsidR="00434A76" w:rsidRPr="000A07A8" w:rsidRDefault="00434A76" w:rsidP="0031266A">
            <w:pPr>
              <w:spacing w:after="0" w:line="240" w:lineRule="auto"/>
              <w:rPr>
                <w:rFonts w:ascii="Times New Roman" w:hAnsi="Times New Roman"/>
                <w:b/>
                <w:bCs/>
                <w:color w:val="000000"/>
                <w:sz w:val="16"/>
                <w:szCs w:val="16"/>
                <w:lang w:val="en-US"/>
              </w:rPr>
            </w:pPr>
          </w:p>
        </w:tc>
      </w:tr>
      <w:tr w:rsidR="00434A76" w:rsidRPr="000A07A8" w:rsidTr="0031266A">
        <w:trPr>
          <w:trHeight w:val="282"/>
        </w:trPr>
        <w:tc>
          <w:tcPr>
            <w:tcW w:w="1720" w:type="dxa"/>
            <w:tcBorders>
              <w:top w:val="nil"/>
              <w:left w:val="single" w:sz="8" w:space="0" w:color="auto"/>
              <w:bottom w:val="single" w:sz="8" w:space="0" w:color="auto"/>
              <w:right w:val="single" w:sz="8" w:space="0" w:color="auto"/>
            </w:tcBorders>
          </w:tcPr>
          <w:p w:rsidR="00434A76" w:rsidRPr="000A07A8" w:rsidRDefault="00434A76" w:rsidP="0031266A">
            <w:pPr>
              <w:spacing w:after="0" w:line="240" w:lineRule="auto"/>
              <w:rPr>
                <w:rFonts w:ascii="Times New Roman" w:hAnsi="Times New Roman"/>
                <w:color w:val="000000"/>
                <w:sz w:val="18"/>
                <w:szCs w:val="18"/>
                <w:lang w:val="en-US"/>
              </w:rPr>
            </w:pPr>
            <w:r w:rsidRPr="000A07A8">
              <w:rPr>
                <w:rFonts w:ascii="Times New Roman" w:hAnsi="Times New Roman"/>
                <w:color w:val="000000"/>
                <w:sz w:val="18"/>
                <w:szCs w:val="18"/>
                <w:lang w:val="en-US"/>
              </w:rPr>
              <w:t>Likelihood Ratio</w:t>
            </w:r>
          </w:p>
        </w:tc>
        <w:tc>
          <w:tcPr>
            <w:tcW w:w="96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101,064</w:t>
            </w:r>
          </w:p>
        </w:tc>
        <w:tc>
          <w:tcPr>
            <w:tcW w:w="100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36</w:t>
            </w:r>
          </w:p>
        </w:tc>
        <w:tc>
          <w:tcPr>
            <w:tcW w:w="112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0</w:t>
            </w:r>
          </w:p>
        </w:tc>
      </w:tr>
      <w:tr w:rsidR="00434A76" w:rsidRPr="000A07A8" w:rsidTr="0031266A">
        <w:trPr>
          <w:trHeight w:val="456"/>
        </w:trPr>
        <w:tc>
          <w:tcPr>
            <w:tcW w:w="1720" w:type="dxa"/>
            <w:tcBorders>
              <w:top w:val="nil"/>
              <w:left w:val="single" w:sz="8" w:space="0" w:color="auto"/>
              <w:bottom w:val="single" w:sz="8" w:space="0" w:color="auto"/>
              <w:right w:val="single" w:sz="8" w:space="0" w:color="auto"/>
            </w:tcBorders>
          </w:tcPr>
          <w:p w:rsidR="00434A76" w:rsidRPr="000A07A8" w:rsidRDefault="00434A76" w:rsidP="0031266A">
            <w:pPr>
              <w:spacing w:after="0" w:line="240" w:lineRule="auto"/>
              <w:rPr>
                <w:rFonts w:ascii="Times New Roman" w:hAnsi="Times New Roman"/>
                <w:color w:val="000000"/>
                <w:sz w:val="18"/>
                <w:szCs w:val="18"/>
                <w:lang w:val="en-US"/>
              </w:rPr>
            </w:pPr>
            <w:r w:rsidRPr="000A07A8">
              <w:rPr>
                <w:rFonts w:ascii="Times New Roman" w:hAnsi="Times New Roman"/>
                <w:color w:val="000000"/>
                <w:sz w:val="18"/>
                <w:szCs w:val="18"/>
                <w:lang w:val="en-US"/>
              </w:rPr>
              <w:t>Linear-by-Linear Association</w:t>
            </w:r>
          </w:p>
        </w:tc>
        <w:tc>
          <w:tcPr>
            <w:tcW w:w="96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33,937</w:t>
            </w:r>
          </w:p>
        </w:tc>
        <w:tc>
          <w:tcPr>
            <w:tcW w:w="100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1</w:t>
            </w:r>
          </w:p>
        </w:tc>
        <w:tc>
          <w:tcPr>
            <w:tcW w:w="112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0</w:t>
            </w:r>
          </w:p>
        </w:tc>
      </w:tr>
      <w:tr w:rsidR="00434A76" w:rsidRPr="000A07A8" w:rsidTr="0031266A">
        <w:trPr>
          <w:trHeight w:val="295"/>
        </w:trPr>
        <w:tc>
          <w:tcPr>
            <w:tcW w:w="1720" w:type="dxa"/>
            <w:tcBorders>
              <w:top w:val="nil"/>
              <w:left w:val="single" w:sz="8" w:space="0" w:color="auto"/>
              <w:bottom w:val="single" w:sz="8" w:space="0" w:color="auto"/>
              <w:right w:val="single" w:sz="8" w:space="0" w:color="auto"/>
            </w:tcBorders>
          </w:tcPr>
          <w:p w:rsidR="00434A76" w:rsidRPr="000A07A8" w:rsidRDefault="00434A76" w:rsidP="0031266A">
            <w:pPr>
              <w:spacing w:after="0" w:line="240" w:lineRule="auto"/>
              <w:rPr>
                <w:rFonts w:ascii="Times New Roman" w:hAnsi="Times New Roman"/>
                <w:i/>
                <w:iCs/>
                <w:color w:val="000000"/>
                <w:sz w:val="18"/>
                <w:szCs w:val="18"/>
                <w:lang w:val="en-US"/>
              </w:rPr>
            </w:pPr>
            <w:r w:rsidRPr="000A07A8">
              <w:rPr>
                <w:rFonts w:ascii="Times New Roman" w:hAnsi="Times New Roman"/>
                <w:i/>
                <w:iCs/>
                <w:color w:val="000000"/>
                <w:sz w:val="18"/>
                <w:szCs w:val="18"/>
                <w:lang w:val="en-US"/>
              </w:rPr>
              <w:t>N of Valid Cases</w:t>
            </w:r>
          </w:p>
        </w:tc>
        <w:tc>
          <w:tcPr>
            <w:tcW w:w="96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b/>
                <w:bCs/>
                <w:color w:val="000000"/>
                <w:sz w:val="16"/>
                <w:szCs w:val="16"/>
                <w:lang w:val="en-US"/>
              </w:rPr>
            </w:pPr>
            <w:r w:rsidRPr="000A07A8">
              <w:rPr>
                <w:rFonts w:ascii="Times New Roman" w:hAnsi="Times New Roman"/>
                <w:b/>
                <w:bCs/>
                <w:color w:val="000000"/>
                <w:sz w:val="16"/>
                <w:szCs w:val="16"/>
                <w:lang w:val="en-US"/>
              </w:rPr>
              <w:t>133</w:t>
            </w:r>
          </w:p>
        </w:tc>
        <w:tc>
          <w:tcPr>
            <w:tcW w:w="1000" w:type="dxa"/>
            <w:tcBorders>
              <w:top w:val="nil"/>
              <w:left w:val="nil"/>
              <w:bottom w:val="single" w:sz="8" w:space="0" w:color="auto"/>
              <w:right w:val="single" w:sz="8" w:space="0" w:color="auto"/>
            </w:tcBorders>
            <w:vAlign w:val="center"/>
          </w:tcPr>
          <w:p w:rsidR="00434A76" w:rsidRPr="000A07A8" w:rsidRDefault="00434A76" w:rsidP="0031266A">
            <w:pPr>
              <w:spacing w:after="0" w:line="240" w:lineRule="auto"/>
              <w:jc w:val="center"/>
              <w:rPr>
                <w:rFonts w:ascii="Times New Roman" w:hAnsi="Times New Roman"/>
                <w:color w:val="000000"/>
                <w:sz w:val="16"/>
                <w:szCs w:val="16"/>
                <w:lang w:val="en-US"/>
              </w:rPr>
            </w:pPr>
            <w:r w:rsidRPr="000A07A8">
              <w:rPr>
                <w:rFonts w:ascii="Times New Roman" w:hAnsi="Times New Roman"/>
                <w:color w:val="000000"/>
                <w:sz w:val="16"/>
                <w:szCs w:val="16"/>
                <w:lang w:val="en-US"/>
              </w:rPr>
              <w:t> </w:t>
            </w:r>
          </w:p>
        </w:tc>
        <w:tc>
          <w:tcPr>
            <w:tcW w:w="1120" w:type="dxa"/>
            <w:tcBorders>
              <w:top w:val="nil"/>
              <w:left w:val="nil"/>
              <w:bottom w:val="single" w:sz="8" w:space="0" w:color="auto"/>
              <w:right w:val="single" w:sz="8" w:space="0" w:color="auto"/>
            </w:tcBorders>
            <w:vAlign w:val="bottom"/>
          </w:tcPr>
          <w:p w:rsidR="00434A76" w:rsidRPr="000A07A8" w:rsidRDefault="00434A76" w:rsidP="0031266A">
            <w:pPr>
              <w:spacing w:after="0" w:line="240" w:lineRule="auto"/>
              <w:rPr>
                <w:rFonts w:ascii="Times New Roman" w:hAnsi="Times New Roman"/>
                <w:color w:val="000000"/>
                <w:sz w:val="16"/>
                <w:szCs w:val="16"/>
                <w:lang w:val="en-US"/>
              </w:rPr>
            </w:pPr>
            <w:r w:rsidRPr="000A07A8">
              <w:rPr>
                <w:rFonts w:ascii="Times New Roman" w:hAnsi="Times New Roman"/>
                <w:color w:val="000000"/>
                <w:sz w:val="16"/>
                <w:szCs w:val="16"/>
                <w:lang w:val="en-US"/>
              </w:rPr>
              <w:t> </w:t>
            </w:r>
          </w:p>
        </w:tc>
      </w:tr>
    </w:tbl>
    <w:p w:rsidR="00434A76" w:rsidRPr="000C5097" w:rsidRDefault="00434A76" w:rsidP="000C5097"/>
    <w:p w:rsidR="00434A76" w:rsidRPr="000A07A8" w:rsidRDefault="00434A76" w:rsidP="000A07A8"/>
    <w:p w:rsidR="00434A76" w:rsidRDefault="00434A76" w:rsidP="00902A7E">
      <w:pPr>
        <w:pStyle w:val="Default"/>
        <w:rPr>
          <w:sz w:val="23"/>
          <w:szCs w:val="23"/>
          <w:highlight w:val="yellow"/>
        </w:rPr>
      </w:pPr>
    </w:p>
    <w:p w:rsidR="00434A76" w:rsidRDefault="00434A76" w:rsidP="00902A7E">
      <w:pPr>
        <w:pStyle w:val="Default"/>
        <w:spacing w:line="360" w:lineRule="auto"/>
        <w:jc w:val="both"/>
        <w:rPr>
          <w:sz w:val="23"/>
          <w:szCs w:val="23"/>
        </w:rPr>
      </w:pPr>
    </w:p>
    <w:p w:rsidR="00434A76" w:rsidRDefault="00434A76" w:rsidP="00902A7E">
      <w:pPr>
        <w:pStyle w:val="Default"/>
        <w:jc w:val="both"/>
        <w:rPr>
          <w:sz w:val="23"/>
          <w:szCs w:val="23"/>
        </w:rPr>
      </w:pPr>
    </w:p>
    <w:p w:rsidR="00434A76" w:rsidRDefault="00434A76" w:rsidP="00902A7E">
      <w:pPr>
        <w:pStyle w:val="Default"/>
        <w:jc w:val="both"/>
        <w:rPr>
          <w:sz w:val="23"/>
          <w:szCs w:val="23"/>
        </w:rPr>
      </w:pPr>
    </w:p>
    <w:p w:rsidR="00434A76" w:rsidRDefault="00434A76" w:rsidP="00902A7E">
      <w:pPr>
        <w:pStyle w:val="Default"/>
        <w:jc w:val="both"/>
        <w:rPr>
          <w:sz w:val="23"/>
          <w:szCs w:val="23"/>
        </w:rPr>
      </w:pPr>
    </w:p>
    <w:p w:rsidR="00434A76" w:rsidRDefault="00434A76" w:rsidP="00902A7E">
      <w:pPr>
        <w:pStyle w:val="Default"/>
        <w:jc w:val="both"/>
        <w:rPr>
          <w:sz w:val="23"/>
          <w:szCs w:val="23"/>
        </w:rPr>
      </w:pPr>
    </w:p>
    <w:p w:rsidR="00434A76" w:rsidRDefault="00434A76" w:rsidP="00902A7E">
      <w:pPr>
        <w:pStyle w:val="Default"/>
        <w:ind w:firstLine="709"/>
        <w:jc w:val="both"/>
        <w:rPr>
          <w:sz w:val="23"/>
          <w:szCs w:val="23"/>
        </w:rPr>
      </w:pPr>
    </w:p>
    <w:p w:rsidR="00434A76" w:rsidRPr="00654E34" w:rsidRDefault="00434A76" w:rsidP="00F623B1">
      <w:pPr>
        <w:pStyle w:val="Default"/>
        <w:ind w:firstLine="709"/>
        <w:jc w:val="both"/>
        <w:rPr>
          <w:sz w:val="22"/>
          <w:szCs w:val="22"/>
        </w:rPr>
      </w:pPr>
      <w:r w:rsidRPr="00654E34">
        <w:rPr>
          <w:sz w:val="22"/>
          <w:szCs w:val="22"/>
        </w:rPr>
        <w:t>To conclude, based on the following results, x</w:t>
      </w:r>
      <w:r w:rsidRPr="00654E34">
        <w:rPr>
          <w:sz w:val="22"/>
          <w:szCs w:val="22"/>
          <w:vertAlign w:val="superscript"/>
        </w:rPr>
        <w:t>2</w:t>
      </w:r>
      <w:r w:rsidRPr="00654E34">
        <w:rPr>
          <w:sz w:val="22"/>
          <w:szCs w:val="22"/>
        </w:rPr>
        <w:t xml:space="preserve"> (1, </w:t>
      </w:r>
      <w:r w:rsidRPr="00654E34">
        <w:rPr>
          <w:i/>
          <w:iCs/>
          <w:sz w:val="22"/>
          <w:szCs w:val="22"/>
        </w:rPr>
        <w:t xml:space="preserve">N </w:t>
      </w:r>
      <w:r w:rsidRPr="00654E34">
        <w:rPr>
          <w:sz w:val="22"/>
          <w:szCs w:val="22"/>
        </w:rPr>
        <w:t xml:space="preserve">= 133) = 102,581, </w:t>
      </w:r>
      <w:r w:rsidRPr="00654E34">
        <w:rPr>
          <w:b/>
          <w:i/>
          <w:iCs/>
          <w:sz w:val="22"/>
          <w:szCs w:val="22"/>
        </w:rPr>
        <w:t xml:space="preserve">p </w:t>
      </w:r>
      <w:r w:rsidRPr="00654E34">
        <w:rPr>
          <w:b/>
          <w:i/>
          <w:sz w:val="22"/>
          <w:szCs w:val="22"/>
        </w:rPr>
        <w:t>= .000 &lt; 0.01</w:t>
      </w:r>
      <w:r w:rsidRPr="00654E34">
        <w:rPr>
          <w:sz w:val="22"/>
          <w:szCs w:val="22"/>
        </w:rPr>
        <w:t xml:space="preserve">, the </w:t>
      </w:r>
      <w:r w:rsidRPr="00654E34">
        <w:rPr>
          <w:i/>
          <w:sz w:val="22"/>
          <w:szCs w:val="22"/>
        </w:rPr>
        <w:t>Null Hypothesis</w:t>
      </w:r>
      <w:r w:rsidRPr="00654E34">
        <w:rPr>
          <w:sz w:val="22"/>
          <w:szCs w:val="22"/>
        </w:rPr>
        <w:t xml:space="preserve"> is </w:t>
      </w:r>
      <w:r w:rsidRPr="00654E34">
        <w:rPr>
          <w:b/>
          <w:sz w:val="22"/>
          <w:szCs w:val="22"/>
          <w:u w:val="single"/>
        </w:rPr>
        <w:t>rejected</w:t>
      </w:r>
      <w:r w:rsidRPr="00654E34">
        <w:rPr>
          <w:sz w:val="22"/>
          <w:szCs w:val="22"/>
        </w:rPr>
        <w:t xml:space="preserve">, and the </w:t>
      </w:r>
      <w:r w:rsidRPr="00654E34">
        <w:rPr>
          <w:i/>
          <w:sz w:val="22"/>
          <w:szCs w:val="22"/>
        </w:rPr>
        <w:t>Alternative Hypothesis</w:t>
      </w:r>
      <w:r w:rsidRPr="00654E34">
        <w:rPr>
          <w:sz w:val="22"/>
          <w:szCs w:val="22"/>
        </w:rPr>
        <w:t xml:space="preserve"> is </w:t>
      </w:r>
      <w:r w:rsidRPr="00654E34">
        <w:rPr>
          <w:b/>
          <w:sz w:val="22"/>
          <w:szCs w:val="22"/>
          <w:u w:val="single"/>
        </w:rPr>
        <w:t xml:space="preserve">accepted </w:t>
      </w:r>
      <w:r w:rsidRPr="00654E34">
        <w:rPr>
          <w:sz w:val="22"/>
          <w:szCs w:val="22"/>
        </w:rPr>
        <w:t xml:space="preserve">(see </w:t>
      </w:r>
      <w:r w:rsidRPr="00654E34">
        <w:rPr>
          <w:b/>
          <w:sz w:val="22"/>
          <w:szCs w:val="22"/>
        </w:rPr>
        <w:t>Table 8</w:t>
      </w:r>
      <w:r w:rsidRPr="00654E34">
        <w:rPr>
          <w:sz w:val="22"/>
          <w:szCs w:val="22"/>
        </w:rPr>
        <w:t>).  That is, it has been</w:t>
      </w:r>
      <w:r>
        <w:rPr>
          <w:sz w:val="22"/>
          <w:szCs w:val="22"/>
        </w:rPr>
        <w:t xml:space="preserve"> proved</w:t>
      </w:r>
      <w:r w:rsidRPr="00654E34">
        <w:rPr>
          <w:sz w:val="22"/>
          <w:szCs w:val="22"/>
        </w:rPr>
        <w:t xml:space="preserve"> that the higher the Monthly Income level of the Albanian tourists, the higher the frequency of travel.</w:t>
      </w:r>
    </w:p>
    <w:p w:rsidR="00434A76" w:rsidRDefault="00434A76" w:rsidP="00902A7E">
      <w:pPr>
        <w:pStyle w:val="Titulek"/>
        <w:spacing w:after="0" w:line="240" w:lineRule="auto"/>
        <w:rPr>
          <w:rFonts w:ascii="Times New Roman" w:hAnsi="Times New Roman"/>
          <w:bCs w:val="0"/>
          <w:sz w:val="24"/>
          <w:szCs w:val="24"/>
        </w:rPr>
      </w:pPr>
      <w:bookmarkStart w:id="11" w:name="_Toc327476613"/>
    </w:p>
    <w:p w:rsidR="00434A76" w:rsidRPr="00C14D2D" w:rsidRDefault="00434A76" w:rsidP="000D1133">
      <w:pPr>
        <w:pStyle w:val="Titulek"/>
        <w:spacing w:after="0" w:line="240" w:lineRule="auto"/>
        <w:jc w:val="center"/>
        <w:rPr>
          <w:rFonts w:ascii="Times New Roman" w:hAnsi="Times New Roman"/>
          <w:b w:val="0"/>
          <w:i/>
          <w:sz w:val="22"/>
        </w:rPr>
      </w:pPr>
      <w:r w:rsidRPr="00C14D2D">
        <w:rPr>
          <w:rFonts w:ascii="Times New Roman" w:hAnsi="Times New Roman"/>
          <w:i/>
          <w:sz w:val="22"/>
        </w:rPr>
        <w:t>Table 8: Summary of Hypothesis Testing Results</w:t>
      </w:r>
      <w:bookmarkEnd w:id="11"/>
    </w:p>
    <w:tbl>
      <w:tblPr>
        <w:tblpPr w:leftFromText="180" w:rightFromText="180" w:vertAnchor="text" w:horzAnchor="margin" w:tblpXSpec="center" w:tblpY="120"/>
        <w:tblW w:w="70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322"/>
        <w:gridCol w:w="1315"/>
        <w:gridCol w:w="1071"/>
        <w:gridCol w:w="1315"/>
      </w:tblGrid>
      <w:tr w:rsidR="00434A76" w:rsidRPr="00902A7E" w:rsidTr="00287CE8">
        <w:trPr>
          <w:trHeight w:val="233"/>
        </w:trPr>
        <w:tc>
          <w:tcPr>
            <w:tcW w:w="3322" w:type="dxa"/>
            <w:noWrap/>
          </w:tcPr>
          <w:p w:rsidR="00434A76" w:rsidRPr="00902A7E" w:rsidRDefault="00434A76" w:rsidP="00287CE8">
            <w:pPr>
              <w:spacing w:after="0" w:line="240" w:lineRule="auto"/>
              <w:jc w:val="center"/>
              <w:rPr>
                <w:rFonts w:ascii="Times New Roman" w:hAnsi="Times New Roman"/>
                <w:b/>
                <w:bCs/>
                <w:color w:val="000000"/>
                <w:lang w:val="en-US"/>
              </w:rPr>
            </w:pPr>
            <w:r w:rsidRPr="00902A7E">
              <w:rPr>
                <w:rFonts w:ascii="Times New Roman" w:hAnsi="Times New Roman"/>
                <w:b/>
                <w:bCs/>
                <w:color w:val="000000"/>
                <w:lang w:val="en-US"/>
              </w:rPr>
              <w:t>Null Hypothesis</w:t>
            </w:r>
          </w:p>
        </w:tc>
        <w:tc>
          <w:tcPr>
            <w:tcW w:w="1315" w:type="dxa"/>
            <w:noWrap/>
          </w:tcPr>
          <w:p w:rsidR="00434A76" w:rsidRPr="00902A7E" w:rsidRDefault="00434A76" w:rsidP="00287CE8">
            <w:pPr>
              <w:spacing w:after="0" w:line="240" w:lineRule="auto"/>
              <w:jc w:val="center"/>
              <w:rPr>
                <w:rFonts w:ascii="Times New Roman" w:hAnsi="Times New Roman"/>
                <w:b/>
                <w:bCs/>
                <w:color w:val="000000"/>
                <w:lang w:val="en-US"/>
              </w:rPr>
            </w:pPr>
            <w:r w:rsidRPr="00902A7E">
              <w:rPr>
                <w:rFonts w:ascii="Times New Roman" w:hAnsi="Times New Roman"/>
                <w:b/>
                <w:bCs/>
                <w:color w:val="000000"/>
                <w:lang w:val="en-US"/>
              </w:rPr>
              <w:t>Test</w:t>
            </w:r>
          </w:p>
        </w:tc>
        <w:tc>
          <w:tcPr>
            <w:tcW w:w="1071" w:type="dxa"/>
            <w:noWrap/>
          </w:tcPr>
          <w:p w:rsidR="00434A76" w:rsidRPr="00902A7E" w:rsidRDefault="00434A76" w:rsidP="00287CE8">
            <w:pPr>
              <w:spacing w:after="0" w:line="240" w:lineRule="auto"/>
              <w:jc w:val="center"/>
              <w:rPr>
                <w:rFonts w:ascii="Times New Roman" w:hAnsi="Times New Roman"/>
                <w:b/>
                <w:bCs/>
                <w:color w:val="000000"/>
                <w:lang w:val="en-US"/>
              </w:rPr>
            </w:pPr>
            <w:r w:rsidRPr="00902A7E">
              <w:rPr>
                <w:rFonts w:ascii="Times New Roman" w:hAnsi="Times New Roman"/>
                <w:b/>
                <w:bCs/>
                <w:color w:val="000000"/>
                <w:lang w:val="en-US"/>
              </w:rPr>
              <w:t>Sig.</w:t>
            </w:r>
          </w:p>
        </w:tc>
        <w:tc>
          <w:tcPr>
            <w:tcW w:w="1315" w:type="dxa"/>
            <w:noWrap/>
          </w:tcPr>
          <w:p w:rsidR="00434A76" w:rsidRPr="00902A7E" w:rsidRDefault="00434A76" w:rsidP="00287CE8">
            <w:pPr>
              <w:spacing w:after="0" w:line="240" w:lineRule="auto"/>
              <w:jc w:val="center"/>
              <w:rPr>
                <w:rFonts w:ascii="Times New Roman" w:hAnsi="Times New Roman"/>
                <w:b/>
                <w:bCs/>
                <w:color w:val="000000"/>
                <w:lang w:val="en-US"/>
              </w:rPr>
            </w:pPr>
            <w:r w:rsidRPr="00902A7E">
              <w:rPr>
                <w:rFonts w:ascii="Times New Roman" w:hAnsi="Times New Roman"/>
                <w:b/>
                <w:bCs/>
                <w:color w:val="000000"/>
                <w:lang w:val="en-US"/>
              </w:rPr>
              <w:t>Decision</w:t>
            </w:r>
          </w:p>
        </w:tc>
      </w:tr>
      <w:tr w:rsidR="00434A76" w:rsidRPr="00902A7E" w:rsidTr="00287CE8">
        <w:trPr>
          <w:trHeight w:val="993"/>
        </w:trPr>
        <w:tc>
          <w:tcPr>
            <w:tcW w:w="3322" w:type="dxa"/>
          </w:tcPr>
          <w:p w:rsidR="00434A76" w:rsidRPr="00292312" w:rsidRDefault="00434A76" w:rsidP="00287CE8">
            <w:pPr>
              <w:spacing w:after="0" w:line="240" w:lineRule="auto"/>
              <w:jc w:val="center"/>
              <w:rPr>
                <w:rFonts w:ascii="Times New Roman" w:hAnsi="Times New Roman"/>
                <w:color w:val="000000"/>
                <w:sz w:val="20"/>
                <w:lang w:val="en-US"/>
              </w:rPr>
            </w:pPr>
            <w:r w:rsidRPr="00292312">
              <w:rPr>
                <w:rFonts w:ascii="Times New Roman" w:hAnsi="Times New Roman"/>
                <w:color w:val="000000"/>
                <w:sz w:val="20"/>
                <w:lang w:val="en-US"/>
              </w:rPr>
              <w:t xml:space="preserve">Monthly Income levels of Albanian tourists and tendency to travel (measured in terms of frequency of travel) </w:t>
            </w:r>
            <w:r w:rsidRPr="00292312">
              <w:rPr>
                <w:rFonts w:ascii="Times New Roman" w:hAnsi="Times New Roman"/>
                <w:i/>
                <w:iCs/>
                <w:color w:val="000000"/>
                <w:sz w:val="20"/>
                <w:lang w:val="en-US"/>
              </w:rPr>
              <w:t>are statistically independent.</w:t>
            </w:r>
          </w:p>
        </w:tc>
        <w:tc>
          <w:tcPr>
            <w:tcW w:w="1315" w:type="dxa"/>
            <w:noWrap/>
          </w:tcPr>
          <w:p w:rsidR="00434A76" w:rsidRPr="00292312" w:rsidRDefault="00434A76" w:rsidP="00287CE8">
            <w:pPr>
              <w:spacing w:after="0" w:line="240" w:lineRule="auto"/>
              <w:jc w:val="center"/>
              <w:rPr>
                <w:rFonts w:ascii="Times New Roman" w:hAnsi="Times New Roman"/>
                <w:color w:val="000000"/>
                <w:sz w:val="20"/>
                <w:lang w:val="en-US"/>
              </w:rPr>
            </w:pPr>
          </w:p>
          <w:p w:rsidR="00434A76" w:rsidRPr="00292312" w:rsidRDefault="00434A76" w:rsidP="00287CE8">
            <w:pPr>
              <w:spacing w:after="0" w:line="240" w:lineRule="auto"/>
              <w:jc w:val="center"/>
              <w:rPr>
                <w:rFonts w:ascii="Times New Roman" w:hAnsi="Times New Roman"/>
                <w:color w:val="000000"/>
                <w:sz w:val="20"/>
                <w:lang w:val="en-US"/>
              </w:rPr>
            </w:pPr>
          </w:p>
          <w:p w:rsidR="00434A76" w:rsidRPr="00292312" w:rsidRDefault="00434A76" w:rsidP="00287CE8">
            <w:pPr>
              <w:spacing w:after="0" w:line="240" w:lineRule="auto"/>
              <w:jc w:val="center"/>
              <w:rPr>
                <w:rFonts w:ascii="Times New Roman" w:hAnsi="Times New Roman"/>
                <w:color w:val="000000"/>
                <w:sz w:val="20"/>
                <w:lang w:val="en-US"/>
              </w:rPr>
            </w:pPr>
            <w:r w:rsidRPr="00292312">
              <w:rPr>
                <w:rFonts w:ascii="Times New Roman" w:hAnsi="Times New Roman"/>
                <w:color w:val="000000"/>
                <w:sz w:val="20"/>
                <w:lang w:val="en-US"/>
              </w:rPr>
              <w:t xml:space="preserve">Chi-square </w:t>
            </w:r>
          </w:p>
        </w:tc>
        <w:tc>
          <w:tcPr>
            <w:tcW w:w="1071" w:type="dxa"/>
            <w:noWrap/>
          </w:tcPr>
          <w:p w:rsidR="00434A76" w:rsidRPr="009035A0" w:rsidRDefault="00434A76" w:rsidP="00287CE8">
            <w:pPr>
              <w:spacing w:after="0" w:line="240" w:lineRule="auto"/>
              <w:jc w:val="center"/>
              <w:rPr>
                <w:rFonts w:ascii="Times New Roman" w:hAnsi="Times New Roman"/>
                <w:b/>
                <w:color w:val="000000"/>
                <w:sz w:val="20"/>
                <w:lang w:val="en-US"/>
              </w:rPr>
            </w:pPr>
          </w:p>
          <w:p w:rsidR="00434A76" w:rsidRPr="009035A0" w:rsidRDefault="00434A76" w:rsidP="00287CE8">
            <w:pPr>
              <w:spacing w:after="0" w:line="240" w:lineRule="auto"/>
              <w:jc w:val="center"/>
              <w:rPr>
                <w:rFonts w:ascii="Times New Roman" w:hAnsi="Times New Roman"/>
                <w:b/>
                <w:color w:val="000000"/>
                <w:sz w:val="20"/>
                <w:lang w:val="en-US"/>
              </w:rPr>
            </w:pPr>
          </w:p>
          <w:p w:rsidR="00434A76" w:rsidRPr="009035A0" w:rsidRDefault="00434A76" w:rsidP="00287CE8">
            <w:pPr>
              <w:spacing w:after="0" w:line="240" w:lineRule="auto"/>
              <w:jc w:val="center"/>
              <w:rPr>
                <w:rFonts w:ascii="Times New Roman" w:hAnsi="Times New Roman"/>
                <w:b/>
                <w:color w:val="000000"/>
                <w:sz w:val="20"/>
                <w:lang w:val="en-US"/>
              </w:rPr>
            </w:pPr>
            <w:r w:rsidRPr="009035A0">
              <w:rPr>
                <w:rFonts w:ascii="Times New Roman" w:hAnsi="Times New Roman"/>
                <w:b/>
                <w:color w:val="000000"/>
                <w:sz w:val="20"/>
                <w:lang w:val="en-US"/>
              </w:rPr>
              <w:t>,000</w:t>
            </w:r>
          </w:p>
        </w:tc>
        <w:tc>
          <w:tcPr>
            <w:tcW w:w="1315" w:type="dxa"/>
          </w:tcPr>
          <w:p w:rsidR="00434A76" w:rsidRPr="009035A0" w:rsidRDefault="00434A76" w:rsidP="00287CE8">
            <w:pPr>
              <w:spacing w:after="0" w:line="240" w:lineRule="auto"/>
              <w:jc w:val="center"/>
              <w:rPr>
                <w:rFonts w:ascii="Times New Roman" w:hAnsi="Times New Roman"/>
                <w:b/>
                <w:color w:val="000000"/>
                <w:sz w:val="20"/>
                <w:lang w:val="en-US"/>
              </w:rPr>
            </w:pPr>
          </w:p>
          <w:p w:rsidR="00434A76" w:rsidRPr="009035A0" w:rsidRDefault="00434A76" w:rsidP="00287CE8">
            <w:pPr>
              <w:spacing w:after="0" w:line="240" w:lineRule="auto"/>
              <w:jc w:val="center"/>
              <w:rPr>
                <w:rFonts w:ascii="Times New Roman" w:hAnsi="Times New Roman"/>
                <w:color w:val="000000"/>
                <w:sz w:val="20"/>
                <w:lang w:val="en-US"/>
              </w:rPr>
            </w:pPr>
            <w:r w:rsidRPr="009035A0">
              <w:rPr>
                <w:rFonts w:ascii="Times New Roman" w:hAnsi="Times New Roman"/>
                <w:b/>
                <w:color w:val="000000"/>
                <w:sz w:val="20"/>
                <w:lang w:val="en-US"/>
              </w:rPr>
              <w:t xml:space="preserve">Reject </w:t>
            </w:r>
            <w:r w:rsidRPr="009035A0">
              <w:rPr>
                <w:rFonts w:ascii="Times New Roman" w:hAnsi="Times New Roman"/>
                <w:color w:val="000000"/>
                <w:sz w:val="20"/>
                <w:lang w:val="en-US"/>
              </w:rPr>
              <w:t xml:space="preserve">the </w:t>
            </w:r>
            <w:r w:rsidRPr="009035A0">
              <w:rPr>
                <w:rFonts w:ascii="Times New Roman" w:hAnsi="Times New Roman"/>
                <w:i/>
                <w:color w:val="000000"/>
                <w:sz w:val="20"/>
                <w:lang w:val="en-US"/>
              </w:rPr>
              <w:t>Null hypothesis</w:t>
            </w:r>
          </w:p>
        </w:tc>
      </w:tr>
    </w:tbl>
    <w:p w:rsidR="00434A76" w:rsidRDefault="00434A76" w:rsidP="00902A7E"/>
    <w:p w:rsidR="00434A76" w:rsidRDefault="00434A76" w:rsidP="00902A7E"/>
    <w:p w:rsidR="00434A76" w:rsidRDefault="00434A76" w:rsidP="00902A7E"/>
    <w:p w:rsidR="00434A76" w:rsidRDefault="00434A76" w:rsidP="00902A7E"/>
    <w:p w:rsidR="00434A76" w:rsidRPr="00585D3B" w:rsidRDefault="00434A76" w:rsidP="00585D3B">
      <w:pPr>
        <w:jc w:val="both"/>
        <w:rPr>
          <w:rFonts w:ascii="Times New Roman" w:hAnsi="Times New Roman"/>
          <w:b/>
          <w:lang w:val="en-US"/>
        </w:rPr>
      </w:pPr>
      <w:r w:rsidRPr="00585D3B">
        <w:rPr>
          <w:rFonts w:ascii="Times New Roman" w:hAnsi="Times New Roman"/>
          <w:b/>
          <w:lang w:val="en-US"/>
        </w:rPr>
        <w:t>6. Discussions and Recommendations</w:t>
      </w:r>
    </w:p>
    <w:p w:rsidR="00434A76" w:rsidRPr="00F27BD0" w:rsidRDefault="00434A76" w:rsidP="00F623B1">
      <w:pPr>
        <w:spacing w:after="0" w:line="240" w:lineRule="auto"/>
        <w:ind w:firstLine="709"/>
        <w:jc w:val="both"/>
        <w:rPr>
          <w:rFonts w:ascii="Times New Roman" w:hAnsi="Times New Roman"/>
          <w:lang w:val="en-US"/>
        </w:rPr>
      </w:pPr>
      <w:r w:rsidRPr="00F27BD0">
        <w:rPr>
          <w:rFonts w:ascii="Times New Roman" w:hAnsi="Times New Roman"/>
          <w:lang w:val="en-US"/>
        </w:rPr>
        <w:t xml:space="preserve">Being a very complex </w:t>
      </w:r>
      <w:r>
        <w:rPr>
          <w:rFonts w:ascii="Times New Roman" w:hAnsi="Times New Roman"/>
          <w:lang w:val="en-US"/>
        </w:rPr>
        <w:t xml:space="preserve">and wide field, the </w:t>
      </w:r>
      <w:r w:rsidRPr="00F27BD0">
        <w:rPr>
          <w:rFonts w:ascii="Times New Roman" w:hAnsi="Times New Roman"/>
          <w:lang w:val="en-US"/>
        </w:rPr>
        <w:t xml:space="preserve">recommendations for tourism managers </w:t>
      </w:r>
      <w:r>
        <w:rPr>
          <w:rFonts w:ascii="Times New Roman" w:hAnsi="Times New Roman"/>
          <w:lang w:val="en-US"/>
        </w:rPr>
        <w:t>would be addressed at a business</w:t>
      </w:r>
      <w:r w:rsidRPr="00F27BD0">
        <w:rPr>
          <w:rFonts w:ascii="Times New Roman" w:hAnsi="Times New Roman"/>
          <w:lang w:val="en-US"/>
        </w:rPr>
        <w:t>, r</w:t>
      </w:r>
      <w:r>
        <w:rPr>
          <w:rFonts w:ascii="Times New Roman" w:hAnsi="Times New Roman"/>
          <w:lang w:val="en-US"/>
        </w:rPr>
        <w:t xml:space="preserve">ather than at a governmental level.  They </w:t>
      </w:r>
      <w:r w:rsidRPr="00F27BD0">
        <w:rPr>
          <w:rFonts w:ascii="Times New Roman" w:hAnsi="Times New Roman"/>
          <w:lang w:val="en-US"/>
        </w:rPr>
        <w:t xml:space="preserve">will be directed from three different perspectives based on the results aforementioned, and especially from those drawn from the Factor Analysis.  </w:t>
      </w:r>
      <w:r>
        <w:rPr>
          <w:rFonts w:ascii="Times New Roman" w:hAnsi="Times New Roman"/>
          <w:lang w:val="en-US"/>
        </w:rPr>
        <w:t>O</w:t>
      </w:r>
      <w:r w:rsidRPr="00F27BD0">
        <w:rPr>
          <w:rFonts w:ascii="Times New Roman" w:hAnsi="Times New Roman"/>
          <w:lang w:val="en-US"/>
        </w:rPr>
        <w:t xml:space="preserve">verall what tourism managers should do is to not forget to market their companies in any most innovative </w:t>
      </w:r>
      <w:r>
        <w:rPr>
          <w:rFonts w:ascii="Times New Roman" w:hAnsi="Times New Roman"/>
          <w:lang w:val="en-US"/>
        </w:rPr>
        <w:t xml:space="preserve">and creative </w:t>
      </w:r>
      <w:r w:rsidRPr="00F27BD0">
        <w:rPr>
          <w:rFonts w:ascii="Times New Roman" w:hAnsi="Times New Roman"/>
          <w:lang w:val="en-US"/>
        </w:rPr>
        <w:t>way possible.  Because from the survey was observed that ‘social networks’ and ‘information technology’ accrued to be two among the most influential determinants of tourism buying behavior; I would recommend some key points on how tourism managers might turn this information into effective use.</w:t>
      </w:r>
    </w:p>
    <w:p w:rsidR="00434A76" w:rsidRPr="00F27BD0" w:rsidRDefault="00434A76" w:rsidP="00F623B1">
      <w:pPr>
        <w:spacing w:after="0" w:line="240" w:lineRule="auto"/>
        <w:ind w:firstLine="709"/>
        <w:jc w:val="both"/>
        <w:rPr>
          <w:rFonts w:ascii="Times New Roman" w:hAnsi="Times New Roman"/>
          <w:lang w:val="en-US"/>
        </w:rPr>
      </w:pPr>
      <w:r w:rsidRPr="00F27BD0">
        <w:rPr>
          <w:rFonts w:ascii="Times New Roman" w:hAnsi="Times New Roman"/>
          <w:lang w:val="en-US"/>
        </w:rPr>
        <w:t xml:space="preserve">One very innovative way to do this is to first make sure that the format of their company’s webpage fits well on a screen of a mobile phone, because trends show that Albanian people, especially the target group we have under study uses internet on the phone at a considerable degree.  </w:t>
      </w:r>
      <w:r>
        <w:rPr>
          <w:rFonts w:ascii="Times New Roman" w:hAnsi="Times New Roman"/>
          <w:lang w:val="en-US"/>
        </w:rPr>
        <w:t xml:space="preserve">As such, from 15 internet users per 100 people in 2007, in 2011 that indicator has increased to 49 internet users per 100 people (The World Bank, 2012). </w:t>
      </w:r>
      <w:r w:rsidRPr="00F27BD0">
        <w:rPr>
          <w:rFonts w:ascii="Times New Roman" w:hAnsi="Times New Roman"/>
          <w:lang w:val="en-US"/>
        </w:rPr>
        <w:t xml:space="preserve">Living in an era where information technology prevails, it would be very disappointing and the company will probably lose a lot if someone checks the company’s website and finds out it is impossible to access it through </w:t>
      </w:r>
      <w:r>
        <w:rPr>
          <w:rFonts w:ascii="Times New Roman" w:hAnsi="Times New Roman"/>
          <w:lang w:val="en-US"/>
        </w:rPr>
        <w:t>the</w:t>
      </w:r>
      <w:r w:rsidRPr="00F27BD0">
        <w:rPr>
          <w:rFonts w:ascii="Times New Roman" w:hAnsi="Times New Roman"/>
          <w:lang w:val="en-US"/>
        </w:rPr>
        <w:t xml:space="preserve"> mobile.</w:t>
      </w:r>
    </w:p>
    <w:p w:rsidR="00434A76" w:rsidRPr="00F27BD0" w:rsidRDefault="00434A76" w:rsidP="00F623B1">
      <w:pPr>
        <w:spacing w:after="0" w:line="240" w:lineRule="auto"/>
        <w:ind w:firstLine="709"/>
        <w:jc w:val="both"/>
        <w:rPr>
          <w:rFonts w:ascii="Times New Roman" w:hAnsi="Times New Roman"/>
          <w:lang w:val="en-US"/>
        </w:rPr>
      </w:pPr>
      <w:r w:rsidRPr="00F27BD0">
        <w:rPr>
          <w:rFonts w:ascii="Times New Roman" w:hAnsi="Times New Roman"/>
          <w:lang w:val="en-US"/>
        </w:rPr>
        <w:t xml:space="preserve">Another very original way of turning your company’s website into a real selling platform, and yet not automated,  is by implementing a live chat, where customers can actually write and get back instantaneous responses for their questions.  This is a very innovative and affordable way of responding to the customer’s needs and wants through the use of technology. </w:t>
      </w:r>
    </w:p>
    <w:p w:rsidR="00434A76" w:rsidRDefault="00434A76" w:rsidP="00F623B1">
      <w:pPr>
        <w:spacing w:after="0" w:line="240" w:lineRule="auto"/>
        <w:ind w:firstLine="709"/>
        <w:jc w:val="both"/>
        <w:rPr>
          <w:rFonts w:ascii="Times New Roman" w:hAnsi="Times New Roman"/>
          <w:lang w:val="en-US"/>
        </w:rPr>
      </w:pPr>
      <w:r w:rsidRPr="00F27BD0">
        <w:rPr>
          <w:rFonts w:ascii="Times New Roman" w:hAnsi="Times New Roman"/>
          <w:lang w:val="en-US"/>
        </w:rPr>
        <w:t>Moreover, tourism managers might want to be close to their potential customers with 24 hou</w:t>
      </w:r>
      <w:r>
        <w:rPr>
          <w:rFonts w:ascii="Times New Roman" w:hAnsi="Times New Roman"/>
          <w:lang w:val="en-US"/>
        </w:rPr>
        <w:t>rs to 7 online booking platforms</w:t>
      </w:r>
      <w:r w:rsidRPr="00F27BD0">
        <w:rPr>
          <w:rFonts w:ascii="Times New Roman" w:hAnsi="Times New Roman"/>
          <w:lang w:val="en-US"/>
        </w:rPr>
        <w:t>.  Although it might look like a considerably high budget investment at the beginning, the</w:t>
      </w:r>
      <w:r>
        <w:rPr>
          <w:rFonts w:ascii="Times New Roman" w:hAnsi="Times New Roman"/>
          <w:lang w:val="en-US"/>
        </w:rPr>
        <w:t xml:space="preserve"> ROMI </w:t>
      </w:r>
      <w:r w:rsidRPr="00F27BD0">
        <w:rPr>
          <w:rFonts w:ascii="Times New Roman" w:hAnsi="Times New Roman"/>
          <w:lang w:val="en-US"/>
        </w:rPr>
        <w:t>will pay back in a</w:t>
      </w:r>
      <w:r>
        <w:rPr>
          <w:rFonts w:ascii="Times New Roman" w:hAnsi="Times New Roman"/>
          <w:lang w:val="en-US"/>
        </w:rPr>
        <w:t xml:space="preserve"> relatively short time.  B</w:t>
      </w:r>
      <w:r w:rsidRPr="00F27BD0">
        <w:rPr>
          <w:rFonts w:ascii="Times New Roman" w:hAnsi="Times New Roman"/>
          <w:lang w:val="en-US"/>
        </w:rPr>
        <w:t xml:space="preserve">y providing </w:t>
      </w:r>
      <w:r>
        <w:rPr>
          <w:rFonts w:ascii="Times New Roman" w:hAnsi="Times New Roman"/>
          <w:lang w:val="en-US"/>
        </w:rPr>
        <w:t>to</w:t>
      </w:r>
      <w:r w:rsidRPr="00F27BD0">
        <w:rPr>
          <w:rFonts w:ascii="Times New Roman" w:hAnsi="Times New Roman"/>
          <w:lang w:val="en-US"/>
        </w:rPr>
        <w:t xml:space="preserve"> people this kind of </w:t>
      </w:r>
      <w:r>
        <w:rPr>
          <w:rFonts w:ascii="Times New Roman" w:hAnsi="Times New Roman"/>
          <w:lang w:val="en-US"/>
        </w:rPr>
        <w:t xml:space="preserve">user-friendly </w:t>
      </w:r>
      <w:r w:rsidRPr="00F27BD0">
        <w:rPr>
          <w:rFonts w:ascii="Times New Roman" w:hAnsi="Times New Roman"/>
          <w:lang w:val="en-US"/>
        </w:rPr>
        <w:t xml:space="preserve">way </w:t>
      </w:r>
      <w:r>
        <w:rPr>
          <w:rFonts w:ascii="Times New Roman" w:hAnsi="Times New Roman"/>
          <w:lang w:val="en-US"/>
        </w:rPr>
        <w:t xml:space="preserve">to check for tourism products </w:t>
      </w:r>
      <w:r w:rsidRPr="00F27BD0">
        <w:rPr>
          <w:rFonts w:ascii="Times New Roman" w:hAnsi="Times New Roman"/>
          <w:lang w:val="en-US"/>
        </w:rPr>
        <w:t>and pay for them</w:t>
      </w:r>
      <w:r>
        <w:rPr>
          <w:rFonts w:ascii="Times New Roman" w:hAnsi="Times New Roman"/>
          <w:lang w:val="en-US"/>
        </w:rPr>
        <w:t xml:space="preserve"> at any time,</w:t>
      </w:r>
      <w:r w:rsidRPr="00F27BD0">
        <w:rPr>
          <w:rFonts w:ascii="Times New Roman" w:hAnsi="Times New Roman"/>
          <w:lang w:val="en-US"/>
        </w:rPr>
        <w:t xml:space="preserve"> it is more likely that it is going to influence the consumer’s decision making process in the desired direction.</w:t>
      </w:r>
    </w:p>
    <w:p w:rsidR="00434A76" w:rsidRPr="00F27BD0" w:rsidRDefault="00434A76" w:rsidP="00F623B1">
      <w:pPr>
        <w:spacing w:after="0" w:line="240" w:lineRule="auto"/>
        <w:ind w:firstLine="709"/>
        <w:jc w:val="both"/>
        <w:rPr>
          <w:rFonts w:ascii="Times New Roman" w:hAnsi="Times New Roman"/>
          <w:lang w:val="en-US"/>
        </w:rPr>
      </w:pPr>
      <w:r w:rsidRPr="00F27BD0">
        <w:rPr>
          <w:rFonts w:ascii="Times New Roman" w:hAnsi="Times New Roman"/>
          <w:lang w:val="en-US"/>
        </w:rPr>
        <w:t xml:space="preserve">In addition to enhancing the role of information technology and the social media as part of their marketing strategies, tourism mangers </w:t>
      </w:r>
      <w:r>
        <w:rPr>
          <w:rFonts w:ascii="Times New Roman" w:hAnsi="Times New Roman"/>
          <w:lang w:val="en-US"/>
        </w:rPr>
        <w:t>might</w:t>
      </w:r>
      <w:r w:rsidRPr="00F27BD0">
        <w:rPr>
          <w:rFonts w:ascii="Times New Roman" w:hAnsi="Times New Roman"/>
          <w:lang w:val="en-US"/>
        </w:rPr>
        <w:t xml:space="preserve"> also</w:t>
      </w:r>
      <w:r>
        <w:rPr>
          <w:rFonts w:ascii="Times New Roman" w:hAnsi="Times New Roman"/>
          <w:lang w:val="en-US"/>
        </w:rPr>
        <w:t xml:space="preserve"> want to</w:t>
      </w:r>
      <w:r w:rsidRPr="00F27BD0">
        <w:rPr>
          <w:rFonts w:ascii="Times New Roman" w:hAnsi="Times New Roman"/>
          <w:lang w:val="en-US"/>
        </w:rPr>
        <w:t xml:space="preserve"> be very careful in designing the tourism products they offer, being in harmony with the demographic profile of their target market.  As such, if we relate this back to the findings, tourism managers should most probably offer tourism products for young people which are not lengthy, while approaching older people with longer holidays.  One of the most important objectives of marketers is to serve different segments with products that match each segment’s needs and wants.  The same thing happens with tourism products, the tourism managers might want to have a tourism package for any age group, income level, education and travel career level.</w:t>
      </w:r>
    </w:p>
    <w:p w:rsidR="00434A76" w:rsidRDefault="00434A76" w:rsidP="00C01CB7">
      <w:pPr>
        <w:spacing w:after="0" w:line="240" w:lineRule="auto"/>
        <w:ind w:firstLine="709"/>
        <w:jc w:val="both"/>
        <w:rPr>
          <w:rFonts w:ascii="Times New Roman" w:hAnsi="Times New Roman"/>
          <w:lang w:val="en-US"/>
        </w:rPr>
      </w:pPr>
      <w:r w:rsidRPr="00F27BD0">
        <w:rPr>
          <w:rFonts w:ascii="Times New Roman" w:hAnsi="Times New Roman"/>
          <w:lang w:val="en-US"/>
        </w:rPr>
        <w:t xml:space="preserve">And last, because tourism is a very wide and complex system, I would like to end </w:t>
      </w:r>
      <w:r>
        <w:rPr>
          <w:rFonts w:ascii="Times New Roman" w:hAnsi="Times New Roman"/>
          <w:lang w:val="en-US"/>
        </w:rPr>
        <w:t>the</w:t>
      </w:r>
      <w:r w:rsidRPr="00F27BD0">
        <w:rPr>
          <w:rFonts w:ascii="Times New Roman" w:hAnsi="Times New Roman"/>
          <w:lang w:val="en-US"/>
        </w:rPr>
        <w:t xml:space="preserve"> recommendations session with a ‘one recommendation fits all’ quote by Professor Philip Kotler, which states, </w:t>
      </w:r>
      <w:r w:rsidRPr="00F27BD0">
        <w:rPr>
          <w:rFonts w:ascii="Times New Roman" w:hAnsi="Times New Roman"/>
          <w:i/>
          <w:lang w:val="en-US"/>
        </w:rPr>
        <w:t>“Within five years, if you run your business in the same way as you do now, you’re going to be out of business”</w:t>
      </w:r>
      <w:r w:rsidRPr="00F27BD0">
        <w:rPr>
          <w:rFonts w:ascii="Times New Roman" w:hAnsi="Times New Roman"/>
          <w:lang w:val="en-US"/>
        </w:rPr>
        <w:t xml:space="preserve"> (Kotler, 2010).  </w:t>
      </w:r>
    </w:p>
    <w:p w:rsidR="00434A76" w:rsidRDefault="00434A76" w:rsidP="00C01CB7">
      <w:pPr>
        <w:spacing w:after="0" w:line="240" w:lineRule="auto"/>
        <w:ind w:firstLine="709"/>
        <w:jc w:val="both"/>
        <w:rPr>
          <w:rFonts w:ascii="Times New Roman" w:hAnsi="Times New Roman"/>
          <w:lang w:val="en-US"/>
        </w:rPr>
      </w:pPr>
    </w:p>
    <w:p w:rsidR="00434A76" w:rsidRDefault="00434A76" w:rsidP="00C01CB7">
      <w:pPr>
        <w:spacing w:after="0" w:line="240" w:lineRule="auto"/>
        <w:ind w:firstLine="709"/>
        <w:jc w:val="both"/>
        <w:rPr>
          <w:rFonts w:ascii="Times New Roman" w:hAnsi="Times New Roman"/>
          <w:b/>
          <w:bCs/>
          <w:caps/>
          <w:color w:val="000000"/>
          <w:lang w:val="en-US"/>
        </w:rPr>
      </w:pPr>
    </w:p>
    <w:p w:rsidR="00434A76" w:rsidRPr="00865A97" w:rsidRDefault="00434A76" w:rsidP="00F86E21">
      <w:pPr>
        <w:spacing w:after="0" w:line="240" w:lineRule="auto"/>
        <w:jc w:val="both"/>
        <w:rPr>
          <w:rFonts w:ascii="Times New Roman" w:hAnsi="Times New Roman"/>
          <w:caps/>
          <w:lang w:val="en-US"/>
        </w:rPr>
      </w:pPr>
      <w:r w:rsidRPr="00C84FE5">
        <w:rPr>
          <w:rFonts w:ascii="Times New Roman" w:hAnsi="Times New Roman"/>
          <w:b/>
          <w:bCs/>
          <w:color w:val="000000"/>
          <w:lang w:val="en-US"/>
        </w:rPr>
        <w:t>Conclusions</w:t>
      </w:r>
      <w:r>
        <w:rPr>
          <w:rFonts w:ascii="Times New Roman" w:hAnsi="Times New Roman"/>
          <w:b/>
          <w:bCs/>
          <w:caps/>
          <w:color w:val="000000"/>
          <w:lang w:val="en-US"/>
        </w:rPr>
        <w:t xml:space="preserve"> </w:t>
      </w:r>
    </w:p>
    <w:p w:rsidR="00434A76" w:rsidRDefault="00434A76" w:rsidP="00F91F30">
      <w:pPr>
        <w:spacing w:after="0"/>
        <w:jc w:val="both"/>
        <w:rPr>
          <w:rFonts w:ascii="Times New Roman" w:hAnsi="Times New Roman"/>
          <w:b/>
          <w:bCs/>
          <w:color w:val="000000"/>
          <w:lang w:val="en-US"/>
        </w:rPr>
      </w:pPr>
    </w:p>
    <w:p w:rsidR="00434A76" w:rsidRPr="00D161B7" w:rsidRDefault="00434A76" w:rsidP="00F623B1">
      <w:pPr>
        <w:spacing w:after="0" w:line="240" w:lineRule="auto"/>
        <w:ind w:firstLine="709"/>
        <w:jc w:val="both"/>
        <w:rPr>
          <w:rFonts w:ascii="Times New Roman" w:hAnsi="Times New Roman"/>
          <w:bCs/>
          <w:color w:val="000000"/>
          <w:lang w:val="en-US"/>
        </w:rPr>
      </w:pPr>
      <w:r>
        <w:rPr>
          <w:rFonts w:ascii="Times New Roman" w:hAnsi="Times New Roman"/>
          <w:bCs/>
          <w:color w:val="000000"/>
          <w:lang w:val="en-US"/>
        </w:rPr>
        <w:t xml:space="preserve">In this paper were presented results of a quantitative study conducted on the determinants of the Albanian tourist behavior, and how this last affected the demand for tourism products.  The results showed that there is a significant relationship between the monthly income level of Albanian people and their tendency to travel, otherwise measured in terms of </w:t>
      </w:r>
      <w:r w:rsidRPr="00F86E21">
        <w:rPr>
          <w:rFonts w:ascii="Times New Roman" w:hAnsi="Times New Roman"/>
          <w:bCs/>
          <w:i/>
          <w:color w:val="000000"/>
          <w:lang w:val="en-US"/>
        </w:rPr>
        <w:t>‘frequency of travels’</w:t>
      </w:r>
      <w:r>
        <w:rPr>
          <w:rFonts w:ascii="Times New Roman" w:hAnsi="Times New Roman"/>
          <w:bCs/>
          <w:color w:val="000000"/>
          <w:lang w:val="en-US"/>
        </w:rPr>
        <w:t xml:space="preserve">.  In this regard, it was conducted a hypothesis testing using chi-square test.  The </w:t>
      </w:r>
      <w:r w:rsidRPr="00D161B7">
        <w:rPr>
          <w:rFonts w:ascii="Times New Roman" w:hAnsi="Times New Roman"/>
          <w:bCs/>
          <w:i/>
          <w:color w:val="000000"/>
          <w:lang w:val="en-US"/>
        </w:rPr>
        <w:t>Null hypothesis</w:t>
      </w:r>
      <w:r>
        <w:rPr>
          <w:rFonts w:ascii="Times New Roman" w:hAnsi="Times New Roman"/>
          <w:bCs/>
          <w:color w:val="000000"/>
          <w:lang w:val="en-US"/>
        </w:rPr>
        <w:t xml:space="preserve"> stated that the </w:t>
      </w:r>
      <w:r w:rsidRPr="00D161B7">
        <w:rPr>
          <w:rFonts w:ascii="Times New Roman" w:hAnsi="Times New Roman"/>
          <w:color w:val="000000"/>
          <w:lang w:val="en-US"/>
        </w:rPr>
        <w:t xml:space="preserve">Monthly Income levels of Albanian tourists and tendency to travel (measured in terms of frequency of travel) </w:t>
      </w:r>
      <w:r w:rsidRPr="00D161B7">
        <w:rPr>
          <w:rFonts w:ascii="Times New Roman" w:hAnsi="Times New Roman"/>
          <w:i/>
          <w:iCs/>
          <w:color w:val="000000"/>
          <w:lang w:val="en-US"/>
        </w:rPr>
        <w:t>are statistically independent</w:t>
      </w:r>
      <w:r>
        <w:rPr>
          <w:rFonts w:ascii="Times New Roman" w:hAnsi="Times New Roman"/>
          <w:i/>
          <w:iCs/>
          <w:color w:val="000000"/>
          <w:lang w:val="en-US"/>
        </w:rPr>
        <w:t xml:space="preserve">.  </w:t>
      </w:r>
      <w:r w:rsidRPr="006A427E">
        <w:rPr>
          <w:rFonts w:ascii="Times New Roman" w:hAnsi="Times New Roman"/>
          <w:iCs/>
          <w:color w:val="000000"/>
        </w:rPr>
        <w:t xml:space="preserve">The significance value displayed </w:t>
      </w:r>
      <w:r>
        <w:rPr>
          <w:rFonts w:ascii="Times New Roman" w:hAnsi="Times New Roman"/>
          <w:iCs/>
          <w:color w:val="000000"/>
        </w:rPr>
        <w:t xml:space="preserve">from the test </w:t>
      </w:r>
      <w:r w:rsidRPr="006A427E">
        <w:rPr>
          <w:rFonts w:ascii="Times New Roman" w:hAnsi="Times New Roman"/>
          <w:i/>
          <w:iCs/>
          <w:color w:val="000000"/>
        </w:rPr>
        <w:t xml:space="preserve">(Sig. = .000) </w:t>
      </w:r>
      <w:r w:rsidRPr="006A427E">
        <w:rPr>
          <w:rFonts w:ascii="Times New Roman" w:hAnsi="Times New Roman"/>
          <w:iCs/>
          <w:color w:val="000000"/>
        </w:rPr>
        <w:t>shows that it is statistically improbable that</w:t>
      </w:r>
      <w:r w:rsidRPr="006A427E">
        <w:rPr>
          <w:rFonts w:ascii="Times New Roman" w:hAnsi="Times New Roman"/>
          <w:i/>
          <w:iCs/>
          <w:color w:val="000000"/>
        </w:rPr>
        <w:t xml:space="preserve"> </w:t>
      </w:r>
      <w:r w:rsidRPr="006A427E">
        <w:rPr>
          <w:rFonts w:ascii="Times New Roman" w:hAnsi="Times New Roman"/>
          <w:iCs/>
          <w:color w:val="000000"/>
        </w:rPr>
        <w:t xml:space="preserve">the difference has occurred by chance or due to sampling; there is less than </w:t>
      </w:r>
      <w:r w:rsidRPr="00B53675">
        <w:rPr>
          <w:rFonts w:ascii="Times New Roman" w:hAnsi="Times New Roman"/>
          <w:i/>
          <w:iCs/>
          <w:color w:val="000000"/>
        </w:rPr>
        <w:t>.001</w:t>
      </w:r>
      <w:r w:rsidRPr="006A427E">
        <w:rPr>
          <w:rFonts w:ascii="Times New Roman" w:hAnsi="Times New Roman"/>
          <w:iCs/>
          <w:color w:val="000000"/>
        </w:rPr>
        <w:t xml:space="preserve"> probability that the difference has occurred by c</w:t>
      </w:r>
      <w:r>
        <w:rPr>
          <w:rFonts w:ascii="Times New Roman" w:hAnsi="Times New Roman"/>
          <w:iCs/>
          <w:color w:val="000000"/>
        </w:rPr>
        <w:t>hance in a sample of 133 people.  As a consequence the Null hypothesis is rejected and the Alternative hypothesis is accepted.  Therefore, the higher is the Income level of the average Albanian tourist, the more they travel.</w:t>
      </w:r>
    </w:p>
    <w:p w:rsidR="00434A76" w:rsidRDefault="00434A76" w:rsidP="00F623B1">
      <w:pPr>
        <w:spacing w:after="0" w:line="240" w:lineRule="auto"/>
        <w:ind w:firstLine="709"/>
        <w:jc w:val="both"/>
        <w:rPr>
          <w:rFonts w:ascii="Times New Roman" w:hAnsi="Times New Roman"/>
          <w:bCs/>
          <w:color w:val="000000"/>
          <w:lang w:val="en-US"/>
        </w:rPr>
      </w:pPr>
      <w:r w:rsidRPr="004E7461">
        <w:rPr>
          <w:rFonts w:ascii="Times New Roman" w:hAnsi="Times New Roman"/>
        </w:rPr>
        <w:t>Furthermore,</w:t>
      </w:r>
      <w:r>
        <w:rPr>
          <w:rFonts w:ascii="Times New Roman" w:hAnsi="Times New Roman"/>
          <w:i/>
        </w:rPr>
        <w:t xml:space="preserve"> </w:t>
      </w:r>
      <w:r>
        <w:rPr>
          <w:rFonts w:ascii="Times New Roman" w:hAnsi="Times New Roman"/>
        </w:rPr>
        <w:t xml:space="preserve">based on the research results, it has been concluded that </w:t>
      </w:r>
      <w:r w:rsidRPr="00FB17A9">
        <w:rPr>
          <w:rFonts w:ascii="Times New Roman" w:hAnsi="Times New Roman"/>
          <w:i/>
        </w:rPr>
        <w:t>‘Guidebooks and Magazines’</w:t>
      </w:r>
      <w:r w:rsidRPr="00FB17A9">
        <w:rPr>
          <w:rFonts w:ascii="Times New Roman" w:hAnsi="Times New Roman"/>
        </w:rPr>
        <w:t>, ‘</w:t>
      </w:r>
      <w:r w:rsidRPr="00FB17A9">
        <w:rPr>
          <w:rFonts w:ascii="Times New Roman" w:hAnsi="Times New Roman"/>
          <w:i/>
        </w:rPr>
        <w:t xml:space="preserve">Social Networks’, ‘Information Technology’ </w:t>
      </w:r>
      <w:r w:rsidRPr="00FB17A9">
        <w:rPr>
          <w:rFonts w:ascii="Times New Roman" w:hAnsi="Times New Roman"/>
        </w:rPr>
        <w:t xml:space="preserve">and </w:t>
      </w:r>
      <w:r w:rsidRPr="00FB17A9">
        <w:rPr>
          <w:rFonts w:ascii="Times New Roman" w:hAnsi="Times New Roman"/>
          <w:i/>
        </w:rPr>
        <w:t xml:space="preserve">‘Personal Experience’ </w:t>
      </w:r>
      <w:r w:rsidRPr="00FB17A9">
        <w:rPr>
          <w:rFonts w:ascii="Times New Roman" w:hAnsi="Times New Roman"/>
        </w:rPr>
        <w:t xml:space="preserve">are </w:t>
      </w:r>
      <w:r>
        <w:rPr>
          <w:rFonts w:ascii="Times New Roman" w:hAnsi="Times New Roman"/>
        </w:rPr>
        <w:t xml:space="preserve">the determinants of which influence the most the Albanian tourists during their </w:t>
      </w:r>
      <w:r w:rsidRPr="00FB17A9">
        <w:rPr>
          <w:rFonts w:ascii="Times New Roman" w:hAnsi="Times New Roman"/>
        </w:rPr>
        <w:t>decision making process</w:t>
      </w:r>
      <w:r>
        <w:rPr>
          <w:rFonts w:ascii="Times New Roman" w:hAnsi="Times New Roman"/>
        </w:rPr>
        <w:t xml:space="preserve"> when it comes to purchasing tourism products.  </w:t>
      </w:r>
    </w:p>
    <w:p w:rsidR="00434A76" w:rsidRPr="00F1338A" w:rsidRDefault="00434A76" w:rsidP="00F623B1">
      <w:pPr>
        <w:spacing w:after="0" w:line="240" w:lineRule="auto"/>
        <w:ind w:firstLine="709"/>
        <w:jc w:val="both"/>
        <w:rPr>
          <w:rFonts w:ascii="Times New Roman" w:hAnsi="Times New Roman"/>
          <w:bCs/>
          <w:color w:val="000000"/>
          <w:lang w:val="en-US"/>
        </w:rPr>
      </w:pPr>
      <w:r>
        <w:rPr>
          <w:rFonts w:ascii="Times New Roman" w:hAnsi="Times New Roman"/>
          <w:bCs/>
          <w:color w:val="000000"/>
          <w:lang w:val="en-US"/>
        </w:rPr>
        <w:t>H</w:t>
      </w:r>
      <w:r w:rsidRPr="00F1338A">
        <w:rPr>
          <w:rFonts w:ascii="Times New Roman" w:hAnsi="Times New Roman"/>
          <w:bCs/>
          <w:color w:val="000000"/>
          <w:lang w:val="en-US"/>
        </w:rPr>
        <w:t>aving studied the determinants of tourism demand</w:t>
      </w:r>
      <w:r w:rsidRPr="00DF2EF4">
        <w:rPr>
          <w:rFonts w:ascii="Times New Roman" w:hAnsi="Times New Roman"/>
          <w:bCs/>
          <w:color w:val="000000"/>
          <w:lang w:val="en-US"/>
        </w:rPr>
        <w:t xml:space="preserve"> </w:t>
      </w:r>
      <w:r w:rsidRPr="00F1338A">
        <w:rPr>
          <w:rFonts w:ascii="Times New Roman" w:hAnsi="Times New Roman"/>
          <w:bCs/>
          <w:color w:val="000000"/>
          <w:lang w:val="en-US"/>
        </w:rPr>
        <w:t>from a quantitative perspective, because consumer behavior is a multidisciplinary field, it would have been of great interest to study tourism consumer behavior and tourism demand from a qualitative perspective.  As such, perhaps something of interest would be to study consumer behavior as a cognitive and social phenomenon, and try to go inside what is called the ‘big black box’,</w:t>
      </w:r>
      <w:r>
        <w:rPr>
          <w:rFonts w:ascii="Times New Roman" w:hAnsi="Times New Roman"/>
          <w:bCs/>
          <w:color w:val="000000"/>
          <w:lang w:val="en-US"/>
        </w:rPr>
        <w:t xml:space="preserve"> the</w:t>
      </w:r>
      <w:r w:rsidRPr="00F1338A">
        <w:rPr>
          <w:rFonts w:ascii="Times New Roman" w:hAnsi="Times New Roman"/>
          <w:bCs/>
          <w:color w:val="000000"/>
          <w:lang w:val="en-US"/>
        </w:rPr>
        <w:t xml:space="preserve"> consumer’s mind</w:t>
      </w:r>
      <w:r>
        <w:rPr>
          <w:rFonts w:ascii="Times New Roman" w:hAnsi="Times New Roman"/>
          <w:bCs/>
          <w:color w:val="000000"/>
          <w:lang w:val="en-US"/>
        </w:rPr>
        <w:t xml:space="preserve"> (Kotler &amp; Armstrong, 2010)</w:t>
      </w:r>
      <w:r w:rsidRPr="00F1338A">
        <w:rPr>
          <w:rFonts w:ascii="Times New Roman" w:hAnsi="Times New Roman"/>
          <w:bCs/>
          <w:color w:val="000000"/>
          <w:lang w:val="en-US"/>
        </w:rPr>
        <w:t>.</w:t>
      </w:r>
    </w:p>
    <w:p w:rsidR="00434A76" w:rsidRPr="00F1338A" w:rsidRDefault="00434A76" w:rsidP="00F623B1">
      <w:pPr>
        <w:spacing w:after="0" w:line="240" w:lineRule="auto"/>
        <w:ind w:firstLine="709"/>
        <w:jc w:val="both"/>
        <w:rPr>
          <w:rFonts w:ascii="Times New Roman" w:hAnsi="Times New Roman"/>
          <w:bCs/>
          <w:color w:val="000000"/>
          <w:lang w:val="en-US"/>
        </w:rPr>
      </w:pPr>
      <w:r w:rsidRPr="00F1338A">
        <w:rPr>
          <w:rFonts w:ascii="Times New Roman" w:hAnsi="Times New Roman"/>
          <w:bCs/>
          <w:color w:val="000000"/>
          <w:lang w:val="en-US"/>
        </w:rPr>
        <w:tab/>
        <w:t>Furthermore, because this study is more related to Albanian tourists in relation to domestic and international tourism products, perhaps further studies should target foreign tourists visiting Albania. Results from this particular study might help tourism planners, especially at the government level, to design appropriate tourism strategies which will further help the sustainability of the development of Albania as a tourism destination.</w:t>
      </w:r>
    </w:p>
    <w:p w:rsidR="00434A76" w:rsidRDefault="00434A76" w:rsidP="00F623B1">
      <w:pPr>
        <w:spacing w:after="0" w:line="240" w:lineRule="auto"/>
        <w:ind w:firstLine="709"/>
        <w:jc w:val="both"/>
        <w:rPr>
          <w:rFonts w:ascii="Times New Roman" w:hAnsi="Times New Roman"/>
          <w:bCs/>
          <w:color w:val="000000"/>
          <w:lang w:val="en-US"/>
        </w:rPr>
      </w:pPr>
      <w:r w:rsidRPr="00F1338A">
        <w:rPr>
          <w:rFonts w:ascii="Times New Roman" w:hAnsi="Times New Roman"/>
          <w:bCs/>
          <w:color w:val="000000"/>
          <w:lang w:val="en-US"/>
        </w:rPr>
        <w:tab/>
        <w:t>To conclude, because this study started with the word ‘</w:t>
      </w:r>
      <w:r w:rsidRPr="00F1338A">
        <w:rPr>
          <w:rFonts w:ascii="Times New Roman" w:hAnsi="Times New Roman"/>
          <w:bCs/>
          <w:i/>
          <w:color w:val="000000"/>
          <w:lang w:val="en-US"/>
        </w:rPr>
        <w:t>change’</w:t>
      </w:r>
      <w:r w:rsidRPr="00F1338A">
        <w:rPr>
          <w:rFonts w:ascii="Times New Roman" w:hAnsi="Times New Roman"/>
          <w:bCs/>
          <w:color w:val="000000"/>
          <w:lang w:val="en-US"/>
        </w:rPr>
        <w:t xml:space="preserve">, I would also like to end it with it.  In this context, I would suggest that in order to get a more comprehensive understanding of tourism consumer behavior, and how it evolves through time it is of particular value to study the same sample and variables over time.  Only in this way, with a longitudinal study, ‘change’ in tourism consumer behavior could be properly studied and documented.  </w:t>
      </w:r>
    </w:p>
    <w:p w:rsidR="00434A76" w:rsidRDefault="00434A76" w:rsidP="00A36F20">
      <w:pPr>
        <w:spacing w:after="0"/>
        <w:rPr>
          <w:rFonts w:ascii="Times New Roman" w:hAnsi="Times New Roman"/>
          <w:bCs/>
          <w:color w:val="000000"/>
          <w:lang w:val="en-US"/>
        </w:rPr>
      </w:pPr>
    </w:p>
    <w:p w:rsidR="00434A76" w:rsidRPr="00A36F20" w:rsidRDefault="00434A76" w:rsidP="00A36F20">
      <w:pPr>
        <w:spacing w:after="0"/>
        <w:rPr>
          <w:rFonts w:ascii="Times New Roman" w:hAnsi="Times New Roman"/>
          <w:b/>
          <w:bCs/>
          <w:color w:val="000000"/>
          <w:lang w:val="en-US"/>
        </w:rPr>
      </w:pPr>
      <w:r w:rsidRPr="00A36F20">
        <w:rPr>
          <w:rFonts w:ascii="Times New Roman" w:hAnsi="Times New Roman"/>
          <w:b/>
          <w:bCs/>
          <w:color w:val="000000"/>
          <w:lang w:val="en-US"/>
        </w:rPr>
        <w:t>References</w:t>
      </w:r>
    </w:p>
    <w:p w:rsidR="00434A76" w:rsidRDefault="00434A76" w:rsidP="00C03BCF">
      <w:pPr>
        <w:spacing w:after="0"/>
        <w:jc w:val="both"/>
        <w:rPr>
          <w:rFonts w:ascii="Times New Roman" w:hAnsi="Times New Roman"/>
          <w:bCs/>
          <w:color w:val="000000"/>
          <w:sz w:val="24"/>
          <w:szCs w:val="24"/>
          <w:lang w:val="en-US"/>
        </w:rPr>
      </w:pPr>
    </w:p>
    <w:p w:rsidR="00434A76" w:rsidRPr="00CB2385" w:rsidRDefault="00434A76" w:rsidP="00D33428">
      <w:pPr>
        <w:spacing w:after="0" w:line="240" w:lineRule="auto"/>
        <w:jc w:val="both"/>
        <w:rPr>
          <w:rFonts w:ascii="Times New Roman" w:hAnsi="Times New Roman"/>
          <w:bCs/>
          <w:color w:val="000000"/>
          <w:szCs w:val="24"/>
          <w:lang w:val="en-US"/>
        </w:rPr>
      </w:pPr>
      <w:r>
        <w:rPr>
          <w:rFonts w:ascii="Times New Roman" w:hAnsi="Times New Roman"/>
          <w:bCs/>
          <w:color w:val="000000"/>
          <w:szCs w:val="24"/>
          <w:lang w:val="en-US"/>
        </w:rPr>
        <w:t xml:space="preserve">Andreasen, A.R. (1965). </w:t>
      </w:r>
      <w:r w:rsidRPr="00CB2385">
        <w:rPr>
          <w:rFonts w:ascii="Times New Roman" w:hAnsi="Times New Roman"/>
          <w:bCs/>
          <w:color w:val="000000"/>
          <w:szCs w:val="24"/>
          <w:lang w:val="en-US"/>
        </w:rPr>
        <w:t>Attitudes and Consumer Behavior: A Decision Model in New Research in</w:t>
      </w:r>
    </w:p>
    <w:p w:rsidR="00434A76" w:rsidRPr="001D2FA8" w:rsidRDefault="00434A76" w:rsidP="00BD0F71">
      <w:pPr>
        <w:spacing w:after="0" w:line="240" w:lineRule="auto"/>
        <w:ind w:left="720"/>
        <w:jc w:val="both"/>
        <w:rPr>
          <w:rFonts w:ascii="Times New Roman" w:hAnsi="Times New Roman"/>
          <w:bCs/>
          <w:color w:val="000000"/>
          <w:szCs w:val="24"/>
          <w:lang w:val="en-US"/>
        </w:rPr>
      </w:pPr>
      <w:r w:rsidRPr="00CB2385">
        <w:rPr>
          <w:rFonts w:ascii="Times New Roman" w:hAnsi="Times New Roman"/>
          <w:bCs/>
          <w:color w:val="000000"/>
          <w:szCs w:val="24"/>
          <w:lang w:val="en-US"/>
        </w:rPr>
        <w:t>Marketing.</w:t>
      </w:r>
      <w:r>
        <w:rPr>
          <w:rFonts w:ascii="Times New Roman" w:hAnsi="Times New Roman"/>
          <w:bCs/>
          <w:color w:val="000000"/>
          <w:szCs w:val="24"/>
          <w:lang w:val="en-US"/>
        </w:rPr>
        <w:t xml:space="preserve"> (1</w:t>
      </w:r>
      <w:r w:rsidRPr="00CB2385">
        <w:rPr>
          <w:rFonts w:ascii="Times New Roman" w:hAnsi="Times New Roman"/>
          <w:bCs/>
          <w:color w:val="000000"/>
          <w:szCs w:val="24"/>
          <w:vertAlign w:val="superscript"/>
          <w:lang w:val="en-US"/>
        </w:rPr>
        <w:t>st</w:t>
      </w:r>
      <w:r>
        <w:rPr>
          <w:rFonts w:ascii="Times New Roman" w:hAnsi="Times New Roman"/>
          <w:bCs/>
          <w:color w:val="000000"/>
          <w:szCs w:val="24"/>
          <w:lang w:val="en-US"/>
        </w:rPr>
        <w:t xml:space="preserve"> ed).</w:t>
      </w:r>
      <w:r w:rsidRPr="00CB2385">
        <w:rPr>
          <w:rFonts w:ascii="Times New Roman" w:hAnsi="Times New Roman"/>
          <w:bCs/>
          <w:color w:val="000000"/>
          <w:szCs w:val="24"/>
          <w:lang w:val="en-US"/>
        </w:rPr>
        <w:t xml:space="preserve"> </w:t>
      </w:r>
      <w:r w:rsidRPr="00CB2385">
        <w:rPr>
          <w:rFonts w:ascii="Times New Roman" w:hAnsi="Times New Roman"/>
          <w:bCs/>
          <w:szCs w:val="21"/>
        </w:rPr>
        <w:t>Institute of Business and Economic Research, University of California, Berkeley</w:t>
      </w:r>
      <w:r>
        <w:rPr>
          <w:rFonts w:ascii="Times New Roman" w:hAnsi="Times New Roman"/>
          <w:szCs w:val="21"/>
        </w:rPr>
        <w:t>, p</w:t>
      </w:r>
      <w:r w:rsidRPr="00CB2385">
        <w:rPr>
          <w:rFonts w:ascii="Times New Roman" w:hAnsi="Times New Roman"/>
          <w:szCs w:val="21"/>
        </w:rPr>
        <w:t>.1-61</w:t>
      </w:r>
      <w:r>
        <w:rPr>
          <w:rFonts w:ascii="Times New Roman" w:hAnsi="Times New Roman"/>
          <w:szCs w:val="21"/>
        </w:rPr>
        <w:t>.</w:t>
      </w:r>
    </w:p>
    <w:p w:rsidR="00434A76" w:rsidRPr="00AE2566" w:rsidRDefault="00434A76" w:rsidP="00D33428">
      <w:pPr>
        <w:spacing w:after="0" w:line="240" w:lineRule="auto"/>
        <w:jc w:val="both"/>
        <w:rPr>
          <w:rFonts w:ascii="Times New Roman" w:hAnsi="Times New Roman"/>
          <w:bCs/>
          <w:color w:val="000000"/>
          <w:lang w:val="en-US"/>
        </w:rPr>
      </w:pPr>
    </w:p>
    <w:p w:rsidR="00434A76" w:rsidRPr="00AE2566" w:rsidRDefault="00434A76" w:rsidP="00D33428">
      <w:pPr>
        <w:spacing w:after="0" w:line="240" w:lineRule="auto"/>
        <w:jc w:val="both"/>
        <w:rPr>
          <w:rFonts w:ascii="Times New Roman" w:hAnsi="Times New Roman"/>
          <w:bCs/>
          <w:color w:val="000000"/>
          <w:lang w:val="en-US"/>
        </w:rPr>
      </w:pPr>
      <w:r w:rsidRPr="00AE2566">
        <w:rPr>
          <w:rFonts w:ascii="Times New Roman" w:hAnsi="Times New Roman"/>
          <w:bCs/>
          <w:color w:val="000000"/>
          <w:lang w:val="en-US"/>
        </w:rPr>
        <w:t xml:space="preserve">Alejzik, W. B. (2002). </w:t>
      </w:r>
      <w:r w:rsidRPr="00AE2566">
        <w:rPr>
          <w:rFonts w:ascii="Times New Roman" w:hAnsi="Times New Roman"/>
          <w:bCs/>
          <w:i/>
          <w:color w:val="000000"/>
          <w:lang w:val="en-US"/>
        </w:rPr>
        <w:t>Tourism in the face of 21st century's challenges</w:t>
      </w:r>
      <w:r w:rsidRPr="00AE2566">
        <w:rPr>
          <w:rFonts w:ascii="Times New Roman" w:hAnsi="Times New Roman"/>
          <w:bCs/>
          <w:color w:val="000000"/>
          <w:lang w:val="en-US"/>
        </w:rPr>
        <w:t>. Institute of Physical Education</w:t>
      </w:r>
    </w:p>
    <w:p w:rsidR="00434A76" w:rsidRDefault="00434A76" w:rsidP="00D33428">
      <w:pPr>
        <w:spacing w:after="0" w:line="240" w:lineRule="auto"/>
        <w:ind w:firstLine="720"/>
        <w:jc w:val="both"/>
        <w:rPr>
          <w:rFonts w:ascii="Times New Roman" w:hAnsi="Times New Roman"/>
          <w:bCs/>
          <w:color w:val="000000"/>
          <w:lang w:val="en-US"/>
        </w:rPr>
      </w:pPr>
      <w:r w:rsidRPr="00AE2566">
        <w:rPr>
          <w:rFonts w:ascii="Times New Roman" w:hAnsi="Times New Roman"/>
          <w:bCs/>
          <w:color w:val="000000"/>
          <w:lang w:val="en-US"/>
        </w:rPr>
        <w:t xml:space="preserve"> Cracow, Poland.</w:t>
      </w:r>
      <w:r w:rsidRPr="00A661A7">
        <w:rPr>
          <w:rFonts w:ascii="Times New Roman" w:hAnsi="Times New Roman"/>
          <w:bCs/>
          <w:color w:val="000000"/>
          <w:lang w:val="en-US"/>
        </w:rPr>
        <w:t xml:space="preserve"> </w:t>
      </w:r>
    </w:p>
    <w:p w:rsidR="00434A76" w:rsidRDefault="00434A76" w:rsidP="00D33428">
      <w:pPr>
        <w:spacing w:after="0" w:line="240" w:lineRule="auto"/>
        <w:jc w:val="both"/>
        <w:rPr>
          <w:rFonts w:ascii="Times New Roman" w:hAnsi="Times New Roman"/>
          <w:bCs/>
          <w:color w:val="000000"/>
          <w:lang w:val="en-US"/>
        </w:rPr>
      </w:pPr>
    </w:p>
    <w:p w:rsidR="00434A76" w:rsidRDefault="00434A76" w:rsidP="00D33428">
      <w:pPr>
        <w:spacing w:after="0" w:line="240" w:lineRule="auto"/>
        <w:jc w:val="both"/>
        <w:rPr>
          <w:rFonts w:ascii="Times New Roman" w:hAnsi="Times New Roman"/>
          <w:bCs/>
          <w:color w:val="000000"/>
          <w:lang w:val="en-US"/>
        </w:rPr>
      </w:pPr>
      <w:r>
        <w:rPr>
          <w:rFonts w:ascii="Times New Roman" w:hAnsi="Times New Roman"/>
          <w:bCs/>
          <w:color w:val="000000"/>
          <w:lang w:val="en-US"/>
        </w:rPr>
        <w:t>Central Intelligence Unit (2012). The World Factbook. Retrieved November, 5, 2012 from</w:t>
      </w:r>
    </w:p>
    <w:p w:rsidR="00434A76" w:rsidRDefault="00434A76" w:rsidP="001E6C58">
      <w:pPr>
        <w:spacing w:after="0" w:line="240" w:lineRule="auto"/>
        <w:ind w:firstLine="720"/>
        <w:jc w:val="both"/>
        <w:rPr>
          <w:rFonts w:ascii="Times New Roman" w:hAnsi="Times New Roman"/>
          <w:bCs/>
          <w:color w:val="000000"/>
          <w:lang w:val="en-US"/>
        </w:rPr>
      </w:pPr>
      <w:r>
        <w:rPr>
          <w:rFonts w:ascii="Times New Roman" w:hAnsi="Times New Roman"/>
          <w:bCs/>
          <w:color w:val="000000"/>
          <w:lang w:val="en-US"/>
        </w:rPr>
        <w:t xml:space="preserve"> </w:t>
      </w:r>
      <w:hyperlink r:id="rId12" w:history="1">
        <w:r w:rsidRPr="008374E1">
          <w:rPr>
            <w:rStyle w:val="Hypertextovodkaz"/>
            <w:rFonts w:ascii="Times New Roman" w:hAnsi="Times New Roman"/>
            <w:bCs/>
            <w:lang w:val="en-US"/>
          </w:rPr>
          <w:t>https://www.cia.gov/library/publications/the-world-factbook/geos/al.html</w:t>
        </w:r>
      </w:hyperlink>
    </w:p>
    <w:p w:rsidR="00434A76" w:rsidRDefault="00434A76" w:rsidP="00D33428">
      <w:pPr>
        <w:spacing w:after="0" w:line="240" w:lineRule="auto"/>
        <w:jc w:val="both"/>
        <w:rPr>
          <w:rFonts w:ascii="Times New Roman" w:hAnsi="Times New Roman"/>
          <w:bCs/>
          <w:color w:val="000000"/>
          <w:lang w:val="en-US"/>
        </w:rPr>
      </w:pPr>
    </w:p>
    <w:p w:rsidR="00434A76" w:rsidRDefault="00434A76" w:rsidP="00D33428">
      <w:pPr>
        <w:spacing w:after="0" w:line="240" w:lineRule="auto"/>
        <w:jc w:val="both"/>
        <w:rPr>
          <w:rFonts w:ascii="Times New Roman" w:hAnsi="Times New Roman"/>
          <w:bCs/>
          <w:color w:val="000000"/>
          <w:lang w:val="en-US"/>
        </w:rPr>
      </w:pPr>
      <w:r w:rsidRPr="00C431FF">
        <w:rPr>
          <w:rFonts w:ascii="Times New Roman" w:hAnsi="Times New Roman"/>
          <w:bCs/>
          <w:color w:val="000000"/>
          <w:lang w:val="en-US"/>
        </w:rPr>
        <w:t xml:space="preserve">Cooper, C.P., Fletcher, J., Gilbert, D. and Wanhill, S. (1993) </w:t>
      </w:r>
      <w:r w:rsidRPr="00C431FF">
        <w:rPr>
          <w:rFonts w:ascii="Times New Roman" w:hAnsi="Times New Roman"/>
          <w:bCs/>
          <w:i/>
          <w:color w:val="000000"/>
          <w:lang w:val="en-US"/>
        </w:rPr>
        <w:t>Tourism: Principles and Practice</w:t>
      </w:r>
      <w:r w:rsidRPr="00C431FF">
        <w:rPr>
          <w:rFonts w:ascii="Times New Roman" w:hAnsi="Times New Roman"/>
          <w:bCs/>
          <w:color w:val="000000"/>
          <w:lang w:val="en-US"/>
        </w:rPr>
        <w:t>.</w:t>
      </w:r>
    </w:p>
    <w:p w:rsidR="00434A76" w:rsidRPr="000E0A18" w:rsidRDefault="00434A76" w:rsidP="00C431FF">
      <w:pPr>
        <w:spacing w:after="0" w:line="240" w:lineRule="auto"/>
        <w:ind w:firstLine="720"/>
        <w:jc w:val="both"/>
        <w:rPr>
          <w:rFonts w:ascii="Times New Roman" w:hAnsi="Times New Roman"/>
          <w:bCs/>
          <w:color w:val="000000"/>
          <w:lang w:val="en-US"/>
        </w:rPr>
      </w:pPr>
      <w:r w:rsidRPr="00C431FF">
        <w:rPr>
          <w:rFonts w:ascii="Times New Roman" w:hAnsi="Times New Roman"/>
          <w:bCs/>
          <w:color w:val="000000"/>
          <w:lang w:val="en-US"/>
        </w:rPr>
        <w:t xml:space="preserve"> Pitman: London.</w:t>
      </w:r>
    </w:p>
    <w:p w:rsidR="00434A76" w:rsidRDefault="00434A76" w:rsidP="00D33428">
      <w:pPr>
        <w:spacing w:after="0" w:line="240" w:lineRule="auto"/>
        <w:jc w:val="both"/>
        <w:rPr>
          <w:rFonts w:ascii="Times New Roman" w:hAnsi="Times New Roman"/>
          <w:bCs/>
          <w:color w:val="000000"/>
          <w:lang w:val="en-US"/>
        </w:rPr>
      </w:pPr>
    </w:p>
    <w:p w:rsidR="00434A76" w:rsidRDefault="00434A76" w:rsidP="00BD0F71">
      <w:pPr>
        <w:spacing w:after="0" w:line="240" w:lineRule="auto"/>
        <w:jc w:val="both"/>
        <w:rPr>
          <w:rFonts w:ascii="Times New Roman" w:hAnsi="Times New Roman"/>
          <w:bCs/>
          <w:color w:val="000000"/>
        </w:rPr>
      </w:pPr>
      <w:r w:rsidRPr="00FE2100">
        <w:rPr>
          <w:rFonts w:ascii="Times New Roman" w:hAnsi="Times New Roman"/>
          <w:bCs/>
          <w:color w:val="000000"/>
          <w:lang w:val="en-US"/>
        </w:rPr>
        <w:t>Crompton, J. L.</w:t>
      </w:r>
      <w:r w:rsidRPr="00FE2100">
        <w:rPr>
          <w:rFonts w:ascii="Times New Roman" w:hAnsi="Times New Roman"/>
          <w:b/>
          <w:bCs/>
          <w:color w:val="000000"/>
          <w:lang w:val="en-US"/>
        </w:rPr>
        <w:t xml:space="preserve"> </w:t>
      </w:r>
      <w:r w:rsidRPr="00FE2100">
        <w:rPr>
          <w:rFonts w:ascii="Times New Roman" w:hAnsi="Times New Roman"/>
          <w:bCs/>
          <w:color w:val="000000"/>
          <w:lang w:val="en-US"/>
        </w:rPr>
        <w:t>(1979).</w:t>
      </w:r>
      <w:r w:rsidRPr="00FE2100">
        <w:rPr>
          <w:rFonts w:ascii="Times New Roman" w:hAnsi="Times New Roman"/>
          <w:b/>
          <w:bCs/>
          <w:color w:val="000000"/>
          <w:lang w:val="en-US"/>
        </w:rPr>
        <w:t xml:space="preserve"> </w:t>
      </w:r>
      <w:r w:rsidRPr="00FE2100">
        <w:rPr>
          <w:rFonts w:ascii="Times New Roman" w:hAnsi="Times New Roman"/>
          <w:bCs/>
          <w:color w:val="000000"/>
        </w:rPr>
        <w:t xml:space="preserve">Motivations for Pleasure Vacations. </w:t>
      </w:r>
      <w:r w:rsidRPr="00FE2100">
        <w:rPr>
          <w:rFonts w:ascii="Times New Roman" w:hAnsi="Times New Roman"/>
          <w:bCs/>
          <w:i/>
          <w:color w:val="000000"/>
        </w:rPr>
        <w:t>Annals of Tourism</w:t>
      </w:r>
      <w:r w:rsidRPr="00FE2100">
        <w:rPr>
          <w:rFonts w:ascii="Times New Roman" w:hAnsi="Times New Roman"/>
          <w:b/>
          <w:bCs/>
          <w:i/>
          <w:color w:val="000000"/>
        </w:rPr>
        <w:t xml:space="preserve"> </w:t>
      </w:r>
      <w:r w:rsidRPr="00FE2100">
        <w:rPr>
          <w:rFonts w:ascii="Times New Roman" w:hAnsi="Times New Roman"/>
          <w:bCs/>
          <w:i/>
          <w:color w:val="000000"/>
        </w:rPr>
        <w:t>Research</w:t>
      </w:r>
      <w:r w:rsidRPr="00FE2100">
        <w:rPr>
          <w:rFonts w:ascii="Times New Roman" w:hAnsi="Times New Roman"/>
          <w:bCs/>
          <w:color w:val="000000"/>
        </w:rPr>
        <w:t xml:space="preserve">, VI(4), </w:t>
      </w:r>
      <w:r>
        <w:rPr>
          <w:rFonts w:ascii="Times New Roman" w:hAnsi="Times New Roman"/>
          <w:bCs/>
          <w:color w:val="000000"/>
        </w:rPr>
        <w:t>p.</w:t>
      </w:r>
    </w:p>
    <w:p w:rsidR="00434A76" w:rsidRPr="00BD0F71" w:rsidRDefault="00434A76" w:rsidP="00BD0F71">
      <w:pPr>
        <w:spacing w:after="0" w:line="240" w:lineRule="auto"/>
        <w:ind w:firstLine="720"/>
        <w:jc w:val="both"/>
        <w:rPr>
          <w:rFonts w:ascii="Times New Roman" w:hAnsi="Times New Roman"/>
          <w:bCs/>
          <w:color w:val="000000"/>
        </w:rPr>
      </w:pPr>
      <w:r>
        <w:rPr>
          <w:rFonts w:ascii="Times New Roman" w:hAnsi="Times New Roman"/>
          <w:bCs/>
          <w:color w:val="000000"/>
        </w:rPr>
        <w:t xml:space="preserve"> </w:t>
      </w:r>
      <w:r w:rsidRPr="00FE2100">
        <w:rPr>
          <w:rFonts w:ascii="Times New Roman" w:hAnsi="Times New Roman"/>
          <w:bCs/>
          <w:color w:val="000000"/>
        </w:rPr>
        <w:t>408-</w:t>
      </w:r>
      <w:r>
        <w:rPr>
          <w:rFonts w:ascii="Times New Roman" w:hAnsi="Times New Roman"/>
          <w:bCs/>
          <w:color w:val="000000"/>
        </w:rPr>
        <w:t xml:space="preserve"> </w:t>
      </w:r>
      <w:r w:rsidRPr="00FE2100">
        <w:rPr>
          <w:rFonts w:ascii="Times New Roman" w:hAnsi="Times New Roman"/>
          <w:bCs/>
          <w:color w:val="000000"/>
        </w:rPr>
        <w:t>424.</w:t>
      </w:r>
    </w:p>
    <w:p w:rsidR="00434A76" w:rsidRPr="00FE2100" w:rsidRDefault="00434A76" w:rsidP="00D33428">
      <w:pPr>
        <w:autoSpaceDE w:val="0"/>
        <w:autoSpaceDN w:val="0"/>
        <w:adjustRightInd w:val="0"/>
        <w:spacing w:after="0" w:line="240" w:lineRule="auto"/>
        <w:jc w:val="both"/>
        <w:rPr>
          <w:rFonts w:ascii="Times New Roman" w:hAnsi="Times New Roman"/>
          <w:bCs/>
          <w:lang w:val="en-US"/>
        </w:rPr>
      </w:pPr>
    </w:p>
    <w:p w:rsidR="00434A76" w:rsidRPr="00137596" w:rsidRDefault="00434A76" w:rsidP="00D33428">
      <w:pPr>
        <w:spacing w:after="0" w:line="240" w:lineRule="auto"/>
        <w:jc w:val="both"/>
        <w:rPr>
          <w:rFonts w:ascii="Times New Roman" w:hAnsi="Times New Roman"/>
          <w:b/>
          <w:bCs/>
          <w:color w:val="000000"/>
          <w:szCs w:val="24"/>
        </w:rPr>
      </w:pPr>
      <w:r w:rsidRPr="00137596">
        <w:rPr>
          <w:rFonts w:ascii="Times New Roman" w:hAnsi="Times New Roman"/>
          <w:szCs w:val="24"/>
        </w:rPr>
        <w:t xml:space="preserve">Bryman, A., (2008). </w:t>
      </w:r>
      <w:r w:rsidRPr="00137596">
        <w:rPr>
          <w:rFonts w:ascii="Times New Roman" w:hAnsi="Times New Roman"/>
          <w:i/>
          <w:iCs/>
          <w:szCs w:val="24"/>
        </w:rPr>
        <w:t>Social research methods</w:t>
      </w:r>
      <w:r w:rsidRPr="00137596">
        <w:rPr>
          <w:rFonts w:ascii="Times New Roman" w:hAnsi="Times New Roman"/>
          <w:szCs w:val="24"/>
        </w:rPr>
        <w:t>. 3rd ed. Oxford: Oxford University Press.</w:t>
      </w:r>
    </w:p>
    <w:p w:rsidR="00434A76" w:rsidRDefault="00434A76" w:rsidP="00D33428">
      <w:pPr>
        <w:spacing w:after="0" w:line="240" w:lineRule="auto"/>
        <w:jc w:val="both"/>
        <w:rPr>
          <w:rFonts w:ascii="Times New Roman" w:hAnsi="Times New Roman"/>
          <w:noProof/>
        </w:rPr>
      </w:pPr>
    </w:p>
    <w:p w:rsidR="00434A76" w:rsidRPr="00FE2100" w:rsidRDefault="00434A76" w:rsidP="00D33428">
      <w:pPr>
        <w:spacing w:after="0" w:line="240" w:lineRule="auto"/>
        <w:jc w:val="both"/>
        <w:rPr>
          <w:rFonts w:ascii="Times New Roman" w:hAnsi="Times New Roman"/>
          <w:i/>
          <w:noProof/>
          <w:lang w:val="en-US"/>
        </w:rPr>
      </w:pPr>
      <w:r w:rsidRPr="00FE2100">
        <w:rPr>
          <w:rFonts w:ascii="Times New Roman" w:hAnsi="Times New Roman"/>
          <w:noProof/>
          <w:lang w:val="en-US"/>
        </w:rPr>
        <w:t>Gulid, N., Lertwannawit, A. &amp; Saengchan, R.</w:t>
      </w:r>
      <w:r w:rsidRPr="00FE2100">
        <w:rPr>
          <w:rFonts w:ascii="Times New Roman" w:hAnsi="Times New Roman"/>
          <w:b/>
          <w:noProof/>
          <w:lang w:val="en-US"/>
        </w:rPr>
        <w:t xml:space="preserve"> </w:t>
      </w:r>
      <w:r w:rsidRPr="00FE2100">
        <w:rPr>
          <w:rFonts w:ascii="Times New Roman" w:hAnsi="Times New Roman"/>
          <w:noProof/>
          <w:lang w:val="en-US"/>
        </w:rPr>
        <w:t>(2010).</w:t>
      </w:r>
      <w:r w:rsidRPr="00FE2100">
        <w:rPr>
          <w:rFonts w:ascii="Times New Roman" w:hAnsi="Times New Roman"/>
          <w:b/>
          <w:noProof/>
          <w:lang w:val="en-US"/>
        </w:rPr>
        <w:t xml:space="preserve"> </w:t>
      </w:r>
      <w:r w:rsidRPr="00FE2100">
        <w:rPr>
          <w:rFonts w:ascii="Times New Roman" w:hAnsi="Times New Roman"/>
          <w:i/>
          <w:noProof/>
          <w:lang w:val="en-US"/>
        </w:rPr>
        <w:t xml:space="preserve">Tourist Consumer </w:t>
      </w:r>
      <w:r>
        <w:rPr>
          <w:rFonts w:ascii="Times New Roman" w:hAnsi="Times New Roman"/>
          <w:i/>
          <w:noProof/>
          <w:lang w:val="en-US"/>
        </w:rPr>
        <w:t>Behavior</w:t>
      </w:r>
      <w:r w:rsidRPr="00FE2100">
        <w:rPr>
          <w:rFonts w:ascii="Times New Roman" w:hAnsi="Times New Roman"/>
          <w:i/>
          <w:noProof/>
          <w:lang w:val="en-US"/>
        </w:rPr>
        <w:t xml:space="preserve"> and</w:t>
      </w:r>
    </w:p>
    <w:p w:rsidR="00434A76" w:rsidRPr="00FE2100" w:rsidRDefault="00434A76" w:rsidP="00D33428">
      <w:pPr>
        <w:spacing w:after="0" w:line="240" w:lineRule="auto"/>
        <w:ind w:firstLine="709"/>
        <w:jc w:val="both"/>
        <w:rPr>
          <w:rFonts w:ascii="Times New Roman" w:hAnsi="Times New Roman"/>
          <w:noProof/>
          <w:lang w:val="en-US"/>
        </w:rPr>
      </w:pPr>
      <w:r w:rsidRPr="00FE2100">
        <w:rPr>
          <w:rFonts w:ascii="Times New Roman" w:hAnsi="Times New Roman"/>
          <w:i/>
          <w:noProof/>
          <w:lang w:val="en-US"/>
        </w:rPr>
        <w:t>Destination Positioning for Chainat Province.</w:t>
      </w:r>
      <w:r>
        <w:rPr>
          <w:rFonts w:ascii="Times New Roman" w:hAnsi="Times New Roman"/>
          <w:noProof/>
          <w:lang w:val="en-US"/>
        </w:rPr>
        <w:t xml:space="preserve"> p</w:t>
      </w:r>
      <w:r w:rsidRPr="00FE2100">
        <w:rPr>
          <w:rFonts w:ascii="Times New Roman" w:hAnsi="Times New Roman"/>
          <w:noProof/>
          <w:lang w:val="en-US"/>
        </w:rPr>
        <w:t>.643-651.</w:t>
      </w:r>
    </w:p>
    <w:p w:rsidR="00434A76" w:rsidRPr="00FE2100" w:rsidRDefault="00434A76" w:rsidP="00D33428">
      <w:pPr>
        <w:autoSpaceDE w:val="0"/>
        <w:autoSpaceDN w:val="0"/>
        <w:adjustRightInd w:val="0"/>
        <w:spacing w:after="0" w:line="240" w:lineRule="auto"/>
        <w:jc w:val="both"/>
        <w:rPr>
          <w:rFonts w:ascii="Times New Roman" w:hAnsi="Times New Roman"/>
          <w:bCs/>
          <w:lang w:val="en-US"/>
        </w:rPr>
      </w:pPr>
    </w:p>
    <w:p w:rsidR="00434A76" w:rsidRPr="00FE2100" w:rsidRDefault="00434A76" w:rsidP="00D33428">
      <w:pPr>
        <w:autoSpaceDE w:val="0"/>
        <w:autoSpaceDN w:val="0"/>
        <w:adjustRightInd w:val="0"/>
        <w:spacing w:after="0" w:line="240" w:lineRule="auto"/>
        <w:jc w:val="both"/>
        <w:rPr>
          <w:rFonts w:ascii="Times New Roman" w:hAnsi="Times New Roman"/>
          <w:bCs/>
          <w:i/>
          <w:lang w:val="en-US"/>
        </w:rPr>
      </w:pPr>
      <w:r w:rsidRPr="00FE2100">
        <w:rPr>
          <w:rFonts w:ascii="Times New Roman" w:hAnsi="Times New Roman"/>
          <w:bCs/>
          <w:lang w:val="en-US"/>
        </w:rPr>
        <w:t>Grau</w:t>
      </w:r>
      <w:r w:rsidRPr="00FE2100">
        <w:rPr>
          <w:rFonts w:ascii="Times New Roman" w:hAnsi="Times New Roman"/>
          <w:bCs/>
          <w:i/>
          <w:lang w:val="en-US"/>
        </w:rPr>
        <w:t xml:space="preserve">, </w:t>
      </w:r>
      <w:r w:rsidRPr="00FE2100">
        <w:rPr>
          <w:rFonts w:ascii="Times New Roman" w:hAnsi="Times New Roman"/>
          <w:bCs/>
          <w:lang w:val="en-US"/>
        </w:rPr>
        <w:t>E. (n.d.).</w:t>
      </w:r>
      <w:r w:rsidRPr="00FE2100">
        <w:rPr>
          <w:rFonts w:ascii="Times New Roman" w:hAnsi="Times New Roman"/>
          <w:bCs/>
          <w:i/>
          <w:lang w:val="en-US"/>
        </w:rPr>
        <w:t>Using Factor Analysis and Cronbach's Alpha to Ascertain Relationships</w:t>
      </w:r>
    </w:p>
    <w:p w:rsidR="00434A76" w:rsidRPr="00FE2100" w:rsidRDefault="00434A76" w:rsidP="00D33428">
      <w:pPr>
        <w:spacing w:after="0" w:line="240" w:lineRule="auto"/>
        <w:ind w:left="709"/>
        <w:rPr>
          <w:rFonts w:ascii="Times New Roman" w:hAnsi="Times New Roman"/>
          <w:noProof/>
          <w:lang w:val="en-US"/>
        </w:rPr>
      </w:pPr>
      <w:r w:rsidRPr="00FE2100">
        <w:rPr>
          <w:rFonts w:ascii="Times New Roman" w:hAnsi="Times New Roman"/>
          <w:bCs/>
          <w:i/>
          <w:lang w:val="en-US"/>
        </w:rPr>
        <w:t xml:space="preserve">Between Questions of a Dietary </w:t>
      </w:r>
      <w:r>
        <w:rPr>
          <w:rFonts w:ascii="Times New Roman" w:hAnsi="Times New Roman"/>
          <w:bCs/>
          <w:i/>
          <w:lang w:val="en-US"/>
        </w:rPr>
        <w:t>Behavior</w:t>
      </w:r>
      <w:r w:rsidRPr="00FE2100">
        <w:rPr>
          <w:rFonts w:ascii="Times New Roman" w:hAnsi="Times New Roman"/>
          <w:bCs/>
          <w:i/>
          <w:lang w:val="en-US"/>
        </w:rPr>
        <w:t xml:space="preserve"> Questionnaire.</w:t>
      </w:r>
      <w:r w:rsidRPr="00FE2100">
        <w:rPr>
          <w:rFonts w:ascii="Times-Roman" w:hAnsi="Times-Roman" w:cs="Times-Roman"/>
          <w:lang w:val="en-US"/>
        </w:rPr>
        <w:t xml:space="preserve"> </w:t>
      </w:r>
      <w:r w:rsidRPr="00FE2100">
        <w:rPr>
          <w:rFonts w:ascii="Times New Roman" w:hAnsi="Times New Roman"/>
          <w:lang w:val="en-US"/>
        </w:rPr>
        <w:t xml:space="preserve">Mathematica Policy Research. Retrieved June 1, 2012 from </w:t>
      </w:r>
      <w:r w:rsidRPr="00FE2100">
        <w:t xml:space="preserve"> </w:t>
      </w:r>
      <w:hyperlink r:id="rId13" w:history="1">
        <w:r w:rsidRPr="00FE2100">
          <w:rPr>
            <w:rStyle w:val="Hypertextovodkaz"/>
            <w:rFonts w:ascii="Times New Roman" w:hAnsi="Times New Roman"/>
          </w:rPr>
          <w:t>http://www.amstat.org/sections/srms/proceedings/y2007/Files/JSM2007-000505.pdf</w:t>
        </w:r>
      </w:hyperlink>
    </w:p>
    <w:p w:rsidR="00434A76" w:rsidRDefault="00434A76" w:rsidP="00D33428">
      <w:pPr>
        <w:shd w:val="clear" w:color="auto" w:fill="FFFFFF"/>
        <w:spacing w:after="0" w:line="240" w:lineRule="auto"/>
        <w:jc w:val="both"/>
        <w:rPr>
          <w:rFonts w:ascii="Times New Roman" w:hAnsi="Times New Roman"/>
          <w:b/>
          <w:sz w:val="24"/>
          <w:szCs w:val="24"/>
        </w:rPr>
      </w:pPr>
    </w:p>
    <w:p w:rsidR="00434A76" w:rsidRPr="00137596" w:rsidRDefault="00434A76" w:rsidP="00D33428">
      <w:pPr>
        <w:shd w:val="clear" w:color="auto" w:fill="FFFFFF"/>
        <w:spacing w:after="0" w:line="240" w:lineRule="auto"/>
        <w:ind w:left="709" w:hanging="709"/>
        <w:jc w:val="both"/>
        <w:rPr>
          <w:rFonts w:ascii="Times New Roman" w:hAnsi="Times New Roman"/>
          <w:szCs w:val="24"/>
        </w:rPr>
      </w:pPr>
      <w:r w:rsidRPr="00137596">
        <w:rPr>
          <w:rFonts w:ascii="Times New Roman" w:hAnsi="Times New Roman"/>
          <w:szCs w:val="24"/>
        </w:rPr>
        <w:t>Howard J. A., Sheth J. N.</w:t>
      </w:r>
      <w:r w:rsidRPr="00137596">
        <w:rPr>
          <w:rFonts w:ascii="Times New Roman" w:hAnsi="Times New Roman"/>
          <w:b/>
          <w:szCs w:val="24"/>
        </w:rPr>
        <w:t xml:space="preserve"> </w:t>
      </w:r>
      <w:r w:rsidRPr="00137596">
        <w:rPr>
          <w:rFonts w:ascii="Times New Roman" w:hAnsi="Times New Roman"/>
          <w:szCs w:val="24"/>
        </w:rPr>
        <w:t xml:space="preserve">(1969). </w:t>
      </w:r>
      <w:r w:rsidRPr="00137596">
        <w:rPr>
          <w:rFonts w:ascii="Times New Roman" w:hAnsi="Times New Roman"/>
          <w:i/>
          <w:szCs w:val="24"/>
        </w:rPr>
        <w:t>The theory of buyer Behavior</w:t>
      </w:r>
      <w:r w:rsidRPr="00137596">
        <w:rPr>
          <w:rFonts w:ascii="Times New Roman" w:hAnsi="Times New Roman"/>
          <w:i/>
          <w:szCs w:val="24"/>
          <w:lang w:val="en-US"/>
        </w:rPr>
        <w:t xml:space="preserve">. </w:t>
      </w:r>
      <w:r w:rsidRPr="00137596">
        <w:rPr>
          <w:rFonts w:ascii="Times New Roman" w:hAnsi="Times New Roman"/>
          <w:szCs w:val="24"/>
          <w:lang w:val="en-US"/>
        </w:rPr>
        <w:t xml:space="preserve">Retrieved May 16, 2012, </w:t>
      </w:r>
      <w:r w:rsidRPr="00137596">
        <w:rPr>
          <w:rFonts w:ascii="Times New Roman" w:hAnsi="Times New Roman"/>
          <w:szCs w:val="24"/>
          <w:lang w:val="en-US"/>
        </w:rPr>
        <w:tab/>
        <w:t xml:space="preserve">from </w:t>
      </w:r>
      <w:hyperlink r:id="rId14" w:history="1">
        <w:r w:rsidRPr="00137596">
          <w:rPr>
            <w:rStyle w:val="Hypertextovodkaz"/>
            <w:rFonts w:ascii="Times New Roman" w:hAnsi="Times New Roman"/>
            <w:szCs w:val="24"/>
          </w:rPr>
          <w:t>http://www.jagsheth.net/docs/A%20Theory%20of%20Buyer%20Behavior2.pdf</w:t>
        </w:r>
      </w:hyperlink>
      <w:r w:rsidRPr="00137596">
        <w:rPr>
          <w:rFonts w:ascii="Times New Roman" w:hAnsi="Times New Roman"/>
          <w:szCs w:val="24"/>
        </w:rPr>
        <w:t xml:space="preserve">.  </w:t>
      </w:r>
    </w:p>
    <w:p w:rsidR="00434A76" w:rsidRPr="00137596" w:rsidRDefault="00434A76" w:rsidP="00D33428">
      <w:pPr>
        <w:shd w:val="clear" w:color="auto" w:fill="FFFFFF"/>
        <w:spacing w:after="0" w:line="240" w:lineRule="auto"/>
        <w:ind w:firstLine="709"/>
        <w:jc w:val="both"/>
        <w:rPr>
          <w:rFonts w:ascii="Times New Roman" w:hAnsi="Times New Roman"/>
          <w:szCs w:val="24"/>
          <w:lang w:val="en-US"/>
        </w:rPr>
      </w:pPr>
      <w:r w:rsidRPr="00137596">
        <w:rPr>
          <w:rFonts w:ascii="Times New Roman" w:hAnsi="Times New Roman"/>
          <w:szCs w:val="24"/>
        </w:rPr>
        <w:t>p. 467-487.</w:t>
      </w:r>
    </w:p>
    <w:p w:rsidR="00434A76" w:rsidRPr="00FE2100" w:rsidRDefault="00434A76" w:rsidP="00D33428">
      <w:pPr>
        <w:spacing w:after="0" w:line="240" w:lineRule="auto"/>
        <w:jc w:val="both"/>
        <w:rPr>
          <w:rFonts w:ascii="Times New Roman" w:hAnsi="Times New Roman"/>
          <w:noProof/>
          <w:lang w:val="en-US"/>
        </w:rPr>
      </w:pPr>
    </w:p>
    <w:p w:rsidR="00434A76" w:rsidRPr="0082502A" w:rsidRDefault="00434A76" w:rsidP="00D33428">
      <w:pPr>
        <w:spacing w:after="0" w:line="240" w:lineRule="auto"/>
        <w:jc w:val="both"/>
        <w:rPr>
          <w:rFonts w:ascii="Times New Roman" w:hAnsi="Times New Roman"/>
          <w:i/>
          <w:lang w:val="en-US"/>
        </w:rPr>
      </w:pPr>
      <w:r w:rsidRPr="0082502A">
        <w:rPr>
          <w:rFonts w:ascii="Times New Roman" w:hAnsi="Times New Roman"/>
          <w:lang w:val="en-US"/>
        </w:rPr>
        <w:t xml:space="preserve">Kotler, P., Kartajaya, M. and Setiawan, I. (2010). </w:t>
      </w:r>
      <w:r w:rsidRPr="0082502A">
        <w:rPr>
          <w:rFonts w:ascii="Times New Roman" w:hAnsi="Times New Roman"/>
          <w:i/>
          <w:lang w:val="en-US"/>
        </w:rPr>
        <w:t xml:space="preserve">Marketing 3.0: From Products to </w:t>
      </w:r>
    </w:p>
    <w:p w:rsidR="00434A76" w:rsidRPr="0082502A" w:rsidRDefault="00434A76" w:rsidP="00D33428">
      <w:pPr>
        <w:spacing w:after="0" w:line="240" w:lineRule="auto"/>
        <w:jc w:val="both"/>
        <w:rPr>
          <w:rFonts w:ascii="Times New Roman" w:hAnsi="Times New Roman"/>
          <w:noProof/>
          <w:lang w:val="en-US"/>
        </w:rPr>
      </w:pPr>
      <w:r w:rsidRPr="0082502A">
        <w:rPr>
          <w:rFonts w:ascii="Times New Roman" w:hAnsi="Times New Roman"/>
          <w:i/>
          <w:lang w:val="en-US"/>
        </w:rPr>
        <w:tab/>
        <w:t xml:space="preserve">Customers to the Human Spirit. </w:t>
      </w:r>
      <w:r w:rsidRPr="0082502A">
        <w:rPr>
          <w:rFonts w:ascii="Times New Roman" w:hAnsi="Times New Roman"/>
          <w:lang w:val="en-US"/>
        </w:rPr>
        <w:t>New Jersey: John Wiley &amp; Sons, Inc.</w:t>
      </w:r>
    </w:p>
    <w:p w:rsidR="00434A76" w:rsidRDefault="00434A76" w:rsidP="00D33428">
      <w:pPr>
        <w:spacing w:after="0" w:line="240" w:lineRule="auto"/>
        <w:jc w:val="both"/>
        <w:rPr>
          <w:rFonts w:ascii="Times New Roman" w:hAnsi="Times New Roman"/>
          <w:b/>
          <w:noProof/>
          <w:szCs w:val="24"/>
          <w:lang w:val="en-US"/>
        </w:rPr>
      </w:pPr>
    </w:p>
    <w:p w:rsidR="00434A76" w:rsidRDefault="00434A76" w:rsidP="00BD0F71">
      <w:pPr>
        <w:spacing w:after="0" w:line="240" w:lineRule="auto"/>
        <w:jc w:val="both"/>
        <w:rPr>
          <w:rFonts w:ascii="Times New Roman" w:hAnsi="Times New Roman"/>
          <w:noProof/>
          <w:szCs w:val="24"/>
          <w:lang w:val="en-US"/>
        </w:rPr>
      </w:pPr>
      <w:r>
        <w:rPr>
          <w:rFonts w:ascii="Times New Roman" w:hAnsi="Times New Roman"/>
          <w:noProof/>
          <w:szCs w:val="24"/>
          <w:lang w:val="en-US"/>
        </w:rPr>
        <w:t xml:space="preserve">Kotler, P. &amp; Armstrong, G. (2010). </w:t>
      </w:r>
      <w:r w:rsidRPr="00FE2D83">
        <w:rPr>
          <w:rFonts w:ascii="Times New Roman" w:hAnsi="Times New Roman"/>
          <w:i/>
          <w:noProof/>
          <w:szCs w:val="24"/>
          <w:lang w:val="en-US"/>
        </w:rPr>
        <w:t>Priciples of Marketing.</w:t>
      </w:r>
      <w:r>
        <w:rPr>
          <w:rFonts w:ascii="Times New Roman" w:hAnsi="Times New Roman"/>
          <w:i/>
          <w:noProof/>
          <w:szCs w:val="24"/>
          <w:lang w:val="en-US"/>
        </w:rPr>
        <w:t xml:space="preserve"> </w:t>
      </w:r>
      <w:r>
        <w:rPr>
          <w:rFonts w:ascii="Times New Roman" w:hAnsi="Times New Roman"/>
          <w:noProof/>
          <w:szCs w:val="24"/>
          <w:lang w:val="en-US"/>
        </w:rPr>
        <w:t>13nth ed. New Jersey, USA: Pearson</w:t>
      </w:r>
    </w:p>
    <w:p w:rsidR="00434A76" w:rsidRDefault="00434A76" w:rsidP="00FE2D83">
      <w:pPr>
        <w:spacing w:after="0" w:line="240" w:lineRule="auto"/>
        <w:ind w:firstLine="720"/>
        <w:jc w:val="both"/>
        <w:rPr>
          <w:rFonts w:ascii="Times New Roman" w:hAnsi="Times New Roman"/>
          <w:noProof/>
          <w:szCs w:val="24"/>
          <w:lang w:val="en-US"/>
        </w:rPr>
      </w:pPr>
      <w:r>
        <w:rPr>
          <w:rFonts w:ascii="Times New Roman" w:hAnsi="Times New Roman"/>
          <w:noProof/>
          <w:szCs w:val="24"/>
          <w:lang w:val="en-US"/>
        </w:rPr>
        <w:t xml:space="preserve"> Prentice Hall   </w:t>
      </w:r>
    </w:p>
    <w:p w:rsidR="00434A76" w:rsidRDefault="00434A76" w:rsidP="00BD0F71">
      <w:pPr>
        <w:spacing w:after="0" w:line="240" w:lineRule="auto"/>
        <w:jc w:val="both"/>
        <w:rPr>
          <w:rFonts w:ascii="Times New Roman" w:hAnsi="Times New Roman"/>
          <w:noProof/>
          <w:szCs w:val="24"/>
          <w:lang w:val="en-US"/>
        </w:rPr>
      </w:pPr>
    </w:p>
    <w:p w:rsidR="00434A76" w:rsidRDefault="00434A76" w:rsidP="00BD0F71">
      <w:pPr>
        <w:spacing w:after="0" w:line="240" w:lineRule="auto"/>
        <w:jc w:val="both"/>
        <w:rPr>
          <w:rFonts w:ascii="Times New Roman" w:hAnsi="Times New Roman"/>
          <w:noProof/>
          <w:szCs w:val="24"/>
          <w:lang w:val="en-US"/>
        </w:rPr>
      </w:pPr>
      <w:r w:rsidRPr="00137596">
        <w:rPr>
          <w:rFonts w:ascii="Times New Roman" w:hAnsi="Times New Roman"/>
          <w:noProof/>
          <w:szCs w:val="24"/>
          <w:lang w:val="en-US"/>
        </w:rPr>
        <w:t>Miller M. J.</w:t>
      </w:r>
      <w:r w:rsidRPr="00137596">
        <w:rPr>
          <w:rFonts w:ascii="Times New Roman" w:hAnsi="Times New Roman"/>
          <w:b/>
          <w:noProof/>
          <w:szCs w:val="24"/>
          <w:lang w:val="en-US"/>
        </w:rPr>
        <w:t xml:space="preserve"> </w:t>
      </w:r>
      <w:r w:rsidRPr="00137596">
        <w:rPr>
          <w:rFonts w:ascii="Times New Roman" w:hAnsi="Times New Roman"/>
          <w:noProof/>
          <w:szCs w:val="24"/>
          <w:lang w:val="en-US"/>
        </w:rPr>
        <w:t xml:space="preserve">(n. d.).  </w:t>
      </w:r>
      <w:r w:rsidRPr="00137596">
        <w:rPr>
          <w:rFonts w:ascii="Times New Roman" w:hAnsi="Times New Roman"/>
          <w:i/>
          <w:noProof/>
          <w:szCs w:val="24"/>
          <w:lang w:val="en-US"/>
        </w:rPr>
        <w:t>Reliability and Validity</w:t>
      </w:r>
      <w:r w:rsidRPr="00137596">
        <w:rPr>
          <w:rFonts w:ascii="Times New Roman" w:hAnsi="Times New Roman"/>
          <w:noProof/>
          <w:szCs w:val="24"/>
          <w:lang w:val="en-US"/>
        </w:rPr>
        <w:t>. Western International University Graduate</w:t>
      </w:r>
    </w:p>
    <w:p w:rsidR="00434A76" w:rsidRPr="00137596" w:rsidRDefault="00434A76" w:rsidP="00BD0F71">
      <w:pPr>
        <w:spacing w:after="0" w:line="240" w:lineRule="auto"/>
        <w:ind w:left="720"/>
        <w:rPr>
          <w:rFonts w:ascii="Times New Roman" w:hAnsi="Times New Roman"/>
          <w:noProof/>
          <w:szCs w:val="24"/>
          <w:lang w:val="en-US"/>
        </w:rPr>
      </w:pPr>
      <w:r w:rsidRPr="00137596">
        <w:rPr>
          <w:rFonts w:ascii="Times New Roman" w:hAnsi="Times New Roman"/>
          <w:noProof/>
          <w:szCs w:val="24"/>
          <w:lang w:val="en-US"/>
        </w:rPr>
        <w:t xml:space="preserve">Research Methods. Retrieved June 1, 2012 from </w:t>
      </w:r>
      <w:hyperlink r:id="rId15" w:history="1">
        <w:r w:rsidRPr="00137596">
          <w:rPr>
            <w:rStyle w:val="Hypertextovodkaz"/>
            <w:rFonts w:ascii="Times New Roman" w:hAnsi="Times New Roman"/>
          </w:rPr>
          <w:t>http://michaeljmillerphd.com/res500_lecturenotes/reliability_and_validity.pdf</w:t>
        </w:r>
      </w:hyperlink>
    </w:p>
    <w:p w:rsidR="00434A76" w:rsidRDefault="00434A76" w:rsidP="00D33428">
      <w:pPr>
        <w:spacing w:after="0" w:line="240" w:lineRule="auto"/>
        <w:jc w:val="both"/>
        <w:rPr>
          <w:rFonts w:ascii="Times New Roman" w:hAnsi="Times New Roman"/>
          <w:noProof/>
          <w:lang w:val="en-US"/>
        </w:rPr>
      </w:pPr>
    </w:p>
    <w:p w:rsidR="00434A76" w:rsidRPr="00FE2100" w:rsidRDefault="00434A76" w:rsidP="00D33428">
      <w:pPr>
        <w:spacing w:after="0" w:line="240" w:lineRule="auto"/>
        <w:jc w:val="both"/>
        <w:rPr>
          <w:rFonts w:ascii="Times New Roman" w:hAnsi="Times New Roman"/>
          <w:noProof/>
          <w:lang w:val="en-US"/>
        </w:rPr>
      </w:pPr>
      <w:r w:rsidRPr="00FE2100">
        <w:rPr>
          <w:rFonts w:ascii="Times New Roman" w:hAnsi="Times New Roman"/>
          <w:noProof/>
          <w:lang w:val="en-US"/>
        </w:rPr>
        <w:t xml:space="preserve">Page, S. J. (2009). </w:t>
      </w:r>
      <w:r w:rsidRPr="00FE2100">
        <w:rPr>
          <w:rFonts w:ascii="Times New Roman" w:hAnsi="Times New Roman"/>
          <w:i/>
          <w:noProof/>
          <w:lang w:val="en-US"/>
        </w:rPr>
        <w:t xml:space="preserve">Tourism Management: Managing for Change </w:t>
      </w:r>
      <w:r w:rsidRPr="00FE2100">
        <w:rPr>
          <w:rFonts w:ascii="Times New Roman" w:hAnsi="Times New Roman"/>
          <w:noProof/>
          <w:lang w:val="en-US"/>
        </w:rPr>
        <w:t>(3</w:t>
      </w:r>
      <w:r w:rsidRPr="00FE2100">
        <w:rPr>
          <w:rFonts w:ascii="Times New Roman" w:hAnsi="Times New Roman"/>
          <w:noProof/>
          <w:vertAlign w:val="superscript"/>
          <w:lang w:val="en-US"/>
        </w:rPr>
        <w:t>rd</w:t>
      </w:r>
      <w:r w:rsidRPr="00FE2100">
        <w:rPr>
          <w:rFonts w:ascii="Times New Roman" w:hAnsi="Times New Roman"/>
          <w:noProof/>
          <w:lang w:val="en-US"/>
        </w:rPr>
        <w:t xml:space="preserve"> ed). Burlington, USA:</w:t>
      </w:r>
    </w:p>
    <w:p w:rsidR="00434A76" w:rsidRPr="00FE2100" w:rsidRDefault="00434A76" w:rsidP="00D33428">
      <w:pPr>
        <w:spacing w:after="0" w:line="240" w:lineRule="auto"/>
        <w:ind w:firstLine="720"/>
        <w:jc w:val="both"/>
        <w:rPr>
          <w:rFonts w:ascii="Times New Roman" w:hAnsi="Times New Roman"/>
          <w:noProof/>
          <w:lang w:val="en-US"/>
        </w:rPr>
      </w:pPr>
      <w:r w:rsidRPr="00FE2100">
        <w:rPr>
          <w:rFonts w:ascii="Times New Roman" w:hAnsi="Times New Roman"/>
          <w:noProof/>
          <w:lang w:val="en-US"/>
        </w:rPr>
        <w:t>Elsevier.</w:t>
      </w:r>
    </w:p>
    <w:p w:rsidR="00434A76" w:rsidRPr="00FE2100" w:rsidRDefault="00434A76" w:rsidP="00D33428">
      <w:pPr>
        <w:spacing w:after="0" w:line="240" w:lineRule="auto"/>
        <w:jc w:val="both"/>
        <w:rPr>
          <w:rFonts w:ascii="Times New Roman" w:hAnsi="Times New Roman"/>
          <w:noProof/>
          <w:lang w:val="en-US"/>
        </w:rPr>
      </w:pPr>
    </w:p>
    <w:p w:rsidR="00434A76" w:rsidRPr="00FE2100" w:rsidRDefault="00434A76" w:rsidP="00D33428">
      <w:pPr>
        <w:spacing w:after="0" w:line="240" w:lineRule="auto"/>
        <w:jc w:val="both"/>
        <w:rPr>
          <w:rFonts w:ascii="Times New Roman" w:hAnsi="Times New Roman"/>
          <w:noProof/>
          <w:lang w:val="en-US"/>
        </w:rPr>
      </w:pPr>
      <w:r w:rsidRPr="00FE2100">
        <w:rPr>
          <w:rFonts w:ascii="Times New Roman" w:hAnsi="Times New Roman"/>
          <w:noProof/>
          <w:lang w:val="en-US"/>
        </w:rPr>
        <w:t xml:space="preserve">Swarbrooke, J. &amp; Horner, S. (2007). </w:t>
      </w:r>
      <w:r w:rsidRPr="00FE2100">
        <w:rPr>
          <w:rFonts w:ascii="Times New Roman" w:hAnsi="Times New Roman"/>
          <w:i/>
          <w:noProof/>
          <w:lang w:val="en-US"/>
        </w:rPr>
        <w:t xml:space="preserve">Consumer </w:t>
      </w:r>
      <w:r>
        <w:rPr>
          <w:rFonts w:ascii="Times New Roman" w:hAnsi="Times New Roman"/>
          <w:i/>
          <w:noProof/>
          <w:lang w:val="en-US"/>
        </w:rPr>
        <w:t>Behavior</w:t>
      </w:r>
      <w:r w:rsidRPr="00FE2100">
        <w:rPr>
          <w:rFonts w:ascii="Times New Roman" w:hAnsi="Times New Roman"/>
          <w:i/>
          <w:noProof/>
          <w:lang w:val="en-US"/>
        </w:rPr>
        <w:t xml:space="preserve"> in Tourism </w:t>
      </w:r>
      <w:r w:rsidRPr="00FE2100">
        <w:rPr>
          <w:rFonts w:ascii="Times New Roman" w:hAnsi="Times New Roman"/>
          <w:noProof/>
          <w:lang w:val="en-US"/>
        </w:rPr>
        <w:t>(2</w:t>
      </w:r>
      <w:r w:rsidRPr="00FE2100">
        <w:rPr>
          <w:rFonts w:ascii="Times New Roman" w:hAnsi="Times New Roman"/>
          <w:noProof/>
          <w:vertAlign w:val="superscript"/>
          <w:lang w:val="en-US"/>
        </w:rPr>
        <w:t>nd</w:t>
      </w:r>
      <w:r w:rsidRPr="00FE2100">
        <w:rPr>
          <w:rFonts w:ascii="Times New Roman" w:hAnsi="Times New Roman"/>
          <w:noProof/>
          <w:lang w:val="en-US"/>
        </w:rPr>
        <w:t xml:space="preserve"> ed). Burlington,</w:t>
      </w:r>
    </w:p>
    <w:p w:rsidR="00434A76" w:rsidRPr="00FE2100" w:rsidRDefault="00434A76" w:rsidP="00D33428">
      <w:pPr>
        <w:spacing w:after="0" w:line="240" w:lineRule="auto"/>
        <w:ind w:firstLine="284"/>
        <w:jc w:val="both"/>
        <w:rPr>
          <w:rFonts w:ascii="Times New Roman" w:hAnsi="Times New Roman"/>
          <w:noProof/>
          <w:lang w:val="en-US"/>
        </w:rPr>
      </w:pPr>
      <w:r w:rsidRPr="00FE2100">
        <w:rPr>
          <w:rFonts w:ascii="Times New Roman" w:hAnsi="Times New Roman"/>
          <w:noProof/>
          <w:lang w:val="en-US"/>
        </w:rPr>
        <w:t xml:space="preserve"> </w:t>
      </w:r>
      <w:r w:rsidRPr="00FE2100">
        <w:rPr>
          <w:rFonts w:ascii="Times New Roman" w:hAnsi="Times New Roman"/>
          <w:noProof/>
          <w:lang w:val="en-US"/>
        </w:rPr>
        <w:tab/>
        <w:t>USA: Elsevier.</w:t>
      </w:r>
    </w:p>
    <w:p w:rsidR="00434A76" w:rsidRPr="00FE2100" w:rsidRDefault="00434A76" w:rsidP="00D33428">
      <w:pPr>
        <w:spacing w:after="0" w:line="240" w:lineRule="auto"/>
        <w:jc w:val="both"/>
        <w:rPr>
          <w:rFonts w:ascii="Times New Roman" w:hAnsi="Times New Roman"/>
        </w:rPr>
      </w:pPr>
    </w:p>
    <w:p w:rsidR="00434A76" w:rsidRDefault="00434A76" w:rsidP="00D33428">
      <w:pPr>
        <w:spacing w:after="0" w:line="240" w:lineRule="auto"/>
        <w:jc w:val="both"/>
        <w:rPr>
          <w:rFonts w:ascii="Times New Roman" w:hAnsi="Times New Roman"/>
        </w:rPr>
      </w:pPr>
      <w:r>
        <w:rPr>
          <w:rFonts w:ascii="Times New Roman" w:hAnsi="Times New Roman"/>
        </w:rPr>
        <w:t>The World Bank (2012). Internet Users (per 100 people). Retrieved November 5, 2012 from</w:t>
      </w:r>
    </w:p>
    <w:p w:rsidR="00434A76" w:rsidRDefault="00434A76" w:rsidP="00A61674">
      <w:pPr>
        <w:spacing w:after="0" w:line="240" w:lineRule="auto"/>
        <w:ind w:firstLine="720"/>
        <w:jc w:val="both"/>
        <w:rPr>
          <w:rFonts w:ascii="Times New Roman" w:hAnsi="Times New Roman"/>
        </w:rPr>
      </w:pPr>
      <w:r>
        <w:rPr>
          <w:rFonts w:ascii="Times New Roman" w:hAnsi="Times New Roman"/>
        </w:rPr>
        <w:t xml:space="preserve"> </w:t>
      </w:r>
      <w:hyperlink r:id="rId16" w:history="1">
        <w:r w:rsidRPr="008374E1">
          <w:rPr>
            <w:rStyle w:val="Hypertextovodkaz"/>
            <w:rFonts w:ascii="Times New Roman" w:hAnsi="Times New Roman"/>
          </w:rPr>
          <w:t>http://data.worldbank.org/indicator/IT.NET.USER.P2/countries/1W-AL?display=default</w:t>
        </w:r>
      </w:hyperlink>
    </w:p>
    <w:p w:rsidR="00434A76" w:rsidRDefault="00434A76" w:rsidP="00D33428">
      <w:pPr>
        <w:spacing w:after="0" w:line="240" w:lineRule="auto"/>
        <w:jc w:val="both"/>
        <w:rPr>
          <w:rFonts w:ascii="Times New Roman" w:hAnsi="Times New Roman"/>
        </w:rPr>
      </w:pPr>
    </w:p>
    <w:p w:rsidR="00434A76" w:rsidRPr="00FE2100" w:rsidRDefault="00434A76" w:rsidP="00D33428">
      <w:pPr>
        <w:spacing w:after="0" w:line="240" w:lineRule="auto"/>
        <w:jc w:val="both"/>
        <w:rPr>
          <w:rFonts w:ascii="Times New Roman" w:hAnsi="Times New Roman"/>
        </w:rPr>
      </w:pPr>
      <w:r w:rsidRPr="00FE2100">
        <w:rPr>
          <w:rFonts w:ascii="Times New Roman" w:hAnsi="Times New Roman"/>
        </w:rPr>
        <w:t>UNWTO</w:t>
      </w:r>
      <w:r w:rsidRPr="00FE2100">
        <w:rPr>
          <w:rFonts w:ascii="Times New Roman" w:hAnsi="Times New Roman"/>
          <w:b/>
        </w:rPr>
        <w:t xml:space="preserve"> </w:t>
      </w:r>
      <w:r w:rsidRPr="00FE2100">
        <w:rPr>
          <w:rFonts w:ascii="Times New Roman" w:hAnsi="Times New Roman"/>
        </w:rPr>
        <w:t xml:space="preserve">(n.d.). </w:t>
      </w:r>
      <w:r w:rsidRPr="00FE2100">
        <w:rPr>
          <w:rFonts w:ascii="Times New Roman" w:hAnsi="Times New Roman"/>
          <w:i/>
        </w:rPr>
        <w:t>Understanding Tourism: Basic Glossary</w:t>
      </w:r>
      <w:r w:rsidRPr="00FE2100">
        <w:rPr>
          <w:rFonts w:ascii="Times New Roman" w:hAnsi="Times New Roman"/>
        </w:rPr>
        <w:t>. Retrieved April 15, 2012 from</w:t>
      </w:r>
    </w:p>
    <w:p w:rsidR="00434A76" w:rsidRPr="00FE2100" w:rsidRDefault="008427E8" w:rsidP="00D33428">
      <w:pPr>
        <w:spacing w:line="240" w:lineRule="auto"/>
        <w:ind w:firstLine="720"/>
        <w:jc w:val="both"/>
        <w:rPr>
          <w:rFonts w:ascii="Times New Roman" w:hAnsi="Times New Roman"/>
        </w:rPr>
      </w:pPr>
      <w:hyperlink r:id="rId17" w:history="1">
        <w:r w:rsidR="00434A76" w:rsidRPr="00FE2100">
          <w:rPr>
            <w:rStyle w:val="Hypertextovodkaz"/>
            <w:rFonts w:ascii="Times New Roman" w:hAnsi="Times New Roman"/>
          </w:rPr>
          <w:t>http://media.unwto.org/en/content/understanding-tourism-basic-glossary</w:t>
        </w:r>
      </w:hyperlink>
    </w:p>
    <w:p w:rsidR="00434A76" w:rsidRDefault="00434A76" w:rsidP="00D33428">
      <w:pPr>
        <w:spacing w:after="0" w:line="240" w:lineRule="auto"/>
        <w:jc w:val="both"/>
        <w:rPr>
          <w:rFonts w:ascii="Times New Roman" w:hAnsi="Times New Roman"/>
        </w:rPr>
      </w:pPr>
      <w:r>
        <w:rPr>
          <w:rFonts w:ascii="Times New Roman" w:hAnsi="Times New Roman"/>
        </w:rPr>
        <w:t xml:space="preserve">Wall, G. &amp; Mathieson, A. (2006). </w:t>
      </w:r>
      <w:r w:rsidRPr="001F12E8">
        <w:rPr>
          <w:rFonts w:ascii="Times New Roman" w:hAnsi="Times New Roman"/>
          <w:i/>
          <w:iCs/>
        </w:rPr>
        <w:t>Tourism: change, impacts, and opportunities</w:t>
      </w:r>
      <w:r w:rsidRPr="001F12E8">
        <w:rPr>
          <w:rFonts w:ascii="Times New Roman" w:hAnsi="Times New Roman"/>
        </w:rPr>
        <w:t>. Harlow, England,</w:t>
      </w:r>
    </w:p>
    <w:p w:rsidR="00434A76" w:rsidRDefault="00434A76" w:rsidP="00D33428">
      <w:pPr>
        <w:spacing w:after="0" w:line="240" w:lineRule="auto"/>
        <w:ind w:firstLine="720"/>
        <w:jc w:val="both"/>
        <w:rPr>
          <w:rFonts w:ascii="Times New Roman" w:hAnsi="Times New Roman"/>
        </w:rPr>
      </w:pPr>
      <w:r w:rsidRPr="001F12E8">
        <w:rPr>
          <w:rFonts w:ascii="Times New Roman" w:hAnsi="Times New Roman"/>
        </w:rPr>
        <w:t xml:space="preserve"> Pearson Prentice Hall.</w:t>
      </w:r>
    </w:p>
    <w:p w:rsidR="00434A76" w:rsidRDefault="00434A76" w:rsidP="00D33428">
      <w:pPr>
        <w:spacing w:after="0" w:line="240" w:lineRule="auto"/>
        <w:jc w:val="both"/>
        <w:rPr>
          <w:rFonts w:ascii="Times New Roman" w:hAnsi="Times New Roman"/>
        </w:rPr>
      </w:pPr>
    </w:p>
    <w:p w:rsidR="00434A76" w:rsidRPr="00FE2100" w:rsidRDefault="00434A76" w:rsidP="00D33428">
      <w:pPr>
        <w:spacing w:after="0" w:line="240" w:lineRule="auto"/>
        <w:jc w:val="both"/>
        <w:rPr>
          <w:rFonts w:ascii="Times New Roman" w:hAnsi="Times New Roman"/>
          <w:i/>
        </w:rPr>
      </w:pPr>
      <w:r w:rsidRPr="00FE2100">
        <w:rPr>
          <w:rFonts w:ascii="Times New Roman" w:hAnsi="Times New Roman"/>
        </w:rPr>
        <w:t>World Travel &amp; Tourism Council - WTTC</w:t>
      </w:r>
      <w:r w:rsidRPr="00FE2100">
        <w:rPr>
          <w:rFonts w:ascii="Times New Roman" w:hAnsi="Times New Roman"/>
          <w:b/>
        </w:rPr>
        <w:t xml:space="preserve"> </w:t>
      </w:r>
      <w:r w:rsidRPr="00FE2100">
        <w:rPr>
          <w:rFonts w:ascii="Times New Roman" w:hAnsi="Times New Roman"/>
        </w:rPr>
        <w:t>(2012).</w:t>
      </w:r>
      <w:r w:rsidRPr="00FE2100">
        <w:rPr>
          <w:rFonts w:ascii="Times New Roman" w:hAnsi="Times New Roman"/>
          <w:b/>
        </w:rPr>
        <w:t xml:space="preserve">  </w:t>
      </w:r>
      <w:r w:rsidRPr="00FE2100">
        <w:rPr>
          <w:rFonts w:ascii="Times New Roman" w:hAnsi="Times New Roman"/>
          <w:i/>
        </w:rPr>
        <w:t>Travel &amp; Tourism: Economic</w:t>
      </w:r>
    </w:p>
    <w:p w:rsidR="00434A76" w:rsidRDefault="00434A76" w:rsidP="00D33428">
      <w:pPr>
        <w:spacing w:after="0" w:line="240" w:lineRule="auto"/>
        <w:ind w:left="709"/>
        <w:jc w:val="both"/>
        <w:rPr>
          <w:rFonts w:ascii="Times New Roman" w:hAnsi="Times New Roman"/>
        </w:rPr>
      </w:pPr>
      <w:r w:rsidRPr="00FE2100">
        <w:rPr>
          <w:rFonts w:ascii="Times New Roman" w:hAnsi="Times New Roman"/>
          <w:i/>
        </w:rPr>
        <w:t xml:space="preserve">Impact 2012 Albania. </w:t>
      </w:r>
      <w:r w:rsidRPr="00FE2100">
        <w:rPr>
          <w:rFonts w:ascii="Times New Roman" w:hAnsi="Times New Roman"/>
        </w:rPr>
        <w:t>Retrieved May 03, 2012 from</w:t>
      </w:r>
      <w:r w:rsidRPr="00FE2100">
        <w:rPr>
          <w:rFonts w:ascii="Times New Roman" w:hAnsi="Times New Roman"/>
          <w:i/>
        </w:rPr>
        <w:t xml:space="preserve">   </w:t>
      </w:r>
      <w:hyperlink r:id="rId18" w:history="1">
        <w:r w:rsidRPr="00FE2100">
          <w:rPr>
            <w:rStyle w:val="Hypertextovodkaz"/>
            <w:rFonts w:ascii="Times New Roman" w:hAnsi="Times New Roman"/>
          </w:rPr>
          <w:t>http://www.wttc.org/site_media/uploads/downloads/albania2012.pdf</w:t>
        </w:r>
      </w:hyperlink>
    </w:p>
    <w:p w:rsidR="00434A76" w:rsidRDefault="00434A76" w:rsidP="00D33428">
      <w:pPr>
        <w:spacing w:after="0" w:line="240" w:lineRule="auto"/>
        <w:ind w:left="709"/>
        <w:jc w:val="both"/>
        <w:rPr>
          <w:rFonts w:ascii="Times New Roman" w:hAnsi="Times New Roman"/>
        </w:rPr>
      </w:pPr>
    </w:p>
    <w:p w:rsidR="00434A76" w:rsidRDefault="00434A76" w:rsidP="00D33428">
      <w:pPr>
        <w:spacing w:after="0" w:line="240" w:lineRule="auto"/>
        <w:ind w:left="709"/>
        <w:jc w:val="both"/>
        <w:rPr>
          <w:rFonts w:ascii="Times New Roman" w:hAnsi="Times New Roman"/>
        </w:rPr>
      </w:pPr>
    </w:p>
    <w:p w:rsidR="00434A76" w:rsidRDefault="00434A76" w:rsidP="00D33428">
      <w:pPr>
        <w:spacing w:after="0" w:line="240" w:lineRule="auto"/>
        <w:ind w:left="709"/>
        <w:jc w:val="both"/>
        <w:rPr>
          <w:rFonts w:ascii="Times New Roman" w:hAnsi="Times New Roman"/>
        </w:rPr>
      </w:pPr>
    </w:p>
    <w:p w:rsidR="00434A76" w:rsidRDefault="00434A76" w:rsidP="00D33428">
      <w:pPr>
        <w:spacing w:after="0" w:line="240" w:lineRule="auto"/>
        <w:ind w:left="709"/>
        <w:jc w:val="both"/>
        <w:rPr>
          <w:rFonts w:ascii="Times New Roman" w:hAnsi="Times New Roman"/>
        </w:rPr>
      </w:pPr>
    </w:p>
    <w:p w:rsidR="00434A76" w:rsidRPr="00FE2100" w:rsidRDefault="00434A76" w:rsidP="00D33428">
      <w:pPr>
        <w:spacing w:after="0" w:line="240" w:lineRule="auto"/>
        <w:ind w:left="709"/>
        <w:jc w:val="both"/>
        <w:rPr>
          <w:rFonts w:ascii="Times New Roman" w:hAnsi="Times New Roman"/>
          <w:lang w:val="en-US"/>
        </w:rPr>
      </w:pPr>
    </w:p>
    <w:p w:rsidR="00434A76" w:rsidRDefault="00434A76" w:rsidP="00582BC1">
      <w:pPr>
        <w:pBdr>
          <w:top w:val="single" w:sz="4" w:space="1" w:color="auto"/>
        </w:pBdr>
        <w:spacing w:after="0" w:line="240" w:lineRule="auto"/>
        <w:jc w:val="both"/>
        <w:rPr>
          <w:rFonts w:ascii="Arial" w:hAnsi="Arial" w:cs="Arial"/>
          <w:b/>
          <w:bCs/>
          <w:color w:val="000000"/>
          <w:sz w:val="20"/>
        </w:rPr>
      </w:pPr>
      <w:r w:rsidRPr="00C66D05">
        <w:rPr>
          <w:rFonts w:ascii="Times New Roman" w:hAnsi="Times New Roman"/>
          <w:b/>
          <w:color w:val="000000"/>
          <w:sz w:val="24"/>
          <w:szCs w:val="24"/>
        </w:rPr>
        <w:t>Irisi</w:t>
      </w:r>
      <w:r w:rsidRPr="00277A65">
        <w:rPr>
          <w:rFonts w:ascii="Times New Roman" w:hAnsi="Times New Roman"/>
          <w:b/>
          <w:color w:val="000000"/>
          <w:sz w:val="24"/>
          <w:szCs w:val="24"/>
          <w:lang w:val="en-US"/>
        </w:rPr>
        <w:t xml:space="preserve"> Kasapi</w:t>
      </w:r>
      <w:r>
        <w:rPr>
          <w:rFonts w:ascii="Times New Roman" w:hAnsi="Times New Roman"/>
          <w:b/>
          <w:color w:val="000000"/>
          <w:sz w:val="24"/>
          <w:szCs w:val="24"/>
          <w:lang w:val="en-US"/>
        </w:rPr>
        <w:t xml:space="preserve">: </w:t>
      </w:r>
      <w:r w:rsidRPr="00582BC1">
        <w:rPr>
          <w:rFonts w:ascii="Times New Roman" w:hAnsi="Times New Roman"/>
          <w:color w:val="000000"/>
          <w:sz w:val="20"/>
          <w:szCs w:val="20"/>
          <w:lang w:val="en-US"/>
        </w:rPr>
        <w:t>MBA (Marketing Concentration), University of New York in Tirana</w:t>
      </w:r>
      <w:r w:rsidRPr="00582BC1">
        <w:rPr>
          <w:rFonts w:ascii="Times New Roman" w:hAnsi="Times New Roman"/>
          <w:b/>
          <w:bCs/>
          <w:color w:val="000000"/>
          <w:sz w:val="20"/>
          <w:szCs w:val="20"/>
        </w:rPr>
        <w:t xml:space="preserve"> </w:t>
      </w:r>
      <w:r w:rsidRPr="00582BC1">
        <w:rPr>
          <w:rFonts w:ascii="Times New Roman" w:hAnsi="Times New Roman"/>
          <w:bCs/>
          <w:color w:val="000000"/>
          <w:sz w:val="20"/>
          <w:szCs w:val="20"/>
        </w:rPr>
        <w:t>in collaboration with</w:t>
      </w:r>
      <w:r w:rsidRPr="00582BC1">
        <w:rPr>
          <w:rFonts w:ascii="Times New Roman" w:hAnsi="Times New Roman"/>
          <w:b/>
          <w:bCs/>
          <w:color w:val="000000"/>
          <w:sz w:val="20"/>
          <w:szCs w:val="20"/>
        </w:rPr>
        <w:t xml:space="preserve"> </w:t>
      </w:r>
      <w:r w:rsidRPr="00582BC1">
        <w:rPr>
          <w:rFonts w:ascii="Times New Roman" w:hAnsi="Times New Roman"/>
          <w:bCs/>
          <w:color w:val="000000"/>
          <w:sz w:val="20"/>
          <w:szCs w:val="20"/>
        </w:rPr>
        <w:t>Institut Universitaire Kurt Bösch/Switzerland</w:t>
      </w:r>
      <w:r w:rsidRPr="00582BC1">
        <w:rPr>
          <w:rFonts w:ascii="Times New Roman" w:hAnsi="Times New Roman"/>
          <w:color w:val="000000"/>
          <w:sz w:val="20"/>
          <w:szCs w:val="20"/>
          <w:lang w:val="en-US"/>
        </w:rPr>
        <w:t xml:space="preserve">, Tirana, Albania; B.S in Finance, University of New York in Tirana in collaboration with SUNY Empire State College, Tirana, Albania. </w:t>
      </w:r>
      <w:r w:rsidRPr="00582BC1">
        <w:rPr>
          <w:rFonts w:ascii="Arial" w:hAnsi="Arial" w:cs="Arial"/>
          <w:b/>
          <w:bCs/>
          <w:color w:val="000000"/>
          <w:sz w:val="20"/>
          <w:szCs w:val="20"/>
        </w:rPr>
        <w:t xml:space="preserve"> </w:t>
      </w:r>
      <w:r w:rsidRPr="00582BC1">
        <w:rPr>
          <w:rFonts w:ascii="Times New Roman" w:hAnsi="Times New Roman"/>
          <w:color w:val="000000"/>
          <w:sz w:val="20"/>
          <w:szCs w:val="20"/>
          <w:lang w:val="en-US"/>
        </w:rPr>
        <w:t xml:space="preserve">She has lectured a short session of a course titled “Consumer Behavior in Albania” at undergraduate level at University of New York, Tirana. </w:t>
      </w:r>
      <w:r>
        <w:rPr>
          <w:rFonts w:ascii="Times New Roman" w:hAnsi="Times New Roman"/>
          <w:color w:val="000000"/>
          <w:sz w:val="20"/>
          <w:szCs w:val="20"/>
          <w:lang w:val="en-US"/>
        </w:rPr>
        <w:t xml:space="preserve">She is currently a lecturer of Management at the University ‘Aleksander Moisiu’, Durres, Albania. </w:t>
      </w:r>
      <w:r w:rsidRPr="00582BC1">
        <w:rPr>
          <w:rFonts w:ascii="Times New Roman" w:hAnsi="Times New Roman"/>
          <w:color w:val="000000"/>
          <w:sz w:val="20"/>
          <w:szCs w:val="20"/>
          <w:lang w:val="en-US"/>
        </w:rPr>
        <w:t>Her research interests focus on marketing and consumer behavior in the service industry, with special emphasis on tourism marketing. In addition to her academic studies, she is a professional travel agent and tour operator and manages a family business in tourism and hospitality industry. E-mail: irisikasapi@unlimitedtravel.al</w:t>
      </w:r>
    </w:p>
    <w:p w:rsidR="00434A76" w:rsidRPr="00625537" w:rsidRDefault="00434A76" w:rsidP="00865A97">
      <w:pPr>
        <w:pStyle w:val="Textkomente"/>
        <w:pBdr>
          <w:top w:val="single" w:sz="4" w:space="1" w:color="auto"/>
        </w:pBdr>
        <w:spacing w:after="0" w:line="240" w:lineRule="auto"/>
        <w:jc w:val="both"/>
        <w:rPr>
          <w:rFonts w:ascii="Times New Roman" w:hAnsi="Times New Roman"/>
          <w:color w:val="000000"/>
          <w:sz w:val="22"/>
          <w:szCs w:val="24"/>
          <w:lang w:val="en-US"/>
        </w:rPr>
      </w:pPr>
    </w:p>
    <w:p w:rsidR="00434A76" w:rsidRPr="003B2B43" w:rsidRDefault="00434A76" w:rsidP="00582BC1">
      <w:pPr>
        <w:pBdr>
          <w:top w:val="single" w:sz="4" w:space="1" w:color="auto"/>
        </w:pBdr>
        <w:spacing w:after="0" w:line="240" w:lineRule="auto"/>
        <w:jc w:val="both"/>
        <w:rPr>
          <w:rFonts w:ascii="Times New Roman" w:hAnsi="Times New Roman"/>
          <w:bCs/>
          <w:color w:val="000000"/>
          <w:sz w:val="20"/>
          <w:szCs w:val="24"/>
          <w:lang w:val="en-US"/>
        </w:rPr>
      </w:pPr>
      <w:r>
        <w:rPr>
          <w:rFonts w:ascii="Times New Roman" w:hAnsi="Times New Roman"/>
          <w:b/>
          <w:color w:val="000000"/>
          <w:sz w:val="24"/>
          <w:szCs w:val="24"/>
          <w:lang w:val="en-US"/>
        </w:rPr>
        <w:t xml:space="preserve">Macit Koc: </w:t>
      </w:r>
      <w:r w:rsidRPr="00313128">
        <w:rPr>
          <w:rFonts w:ascii="Times New Roman" w:hAnsi="Times New Roman"/>
          <w:bCs/>
          <w:color w:val="000000"/>
          <w:sz w:val="20"/>
          <w:szCs w:val="24"/>
        </w:rPr>
        <w:t>Ph.D. cand. (ABD) in Management &amp; Economics, Faculty of Management and Economics, Tomas B</w:t>
      </w:r>
      <w:r>
        <w:rPr>
          <w:rFonts w:ascii="Times New Roman" w:hAnsi="Times New Roman"/>
          <w:bCs/>
          <w:color w:val="000000"/>
          <w:sz w:val="20"/>
          <w:szCs w:val="24"/>
        </w:rPr>
        <w:t xml:space="preserve">ata University, Czech Republic; </w:t>
      </w:r>
      <w:r w:rsidRPr="00313128">
        <w:rPr>
          <w:rFonts w:ascii="Times New Roman" w:hAnsi="Times New Roman"/>
          <w:bCs/>
          <w:color w:val="000000"/>
          <w:sz w:val="20"/>
          <w:szCs w:val="24"/>
        </w:rPr>
        <w:t>MBA, Webster University, Missouri, USA; B.S. in Business Administration, University of Missouri - Saint Louis, USA.</w:t>
      </w:r>
      <w:r>
        <w:rPr>
          <w:rFonts w:ascii="Times New Roman" w:hAnsi="Times New Roman"/>
          <w:bCs/>
          <w:color w:val="000000"/>
          <w:sz w:val="20"/>
          <w:szCs w:val="24"/>
        </w:rPr>
        <w:t xml:space="preserve"> </w:t>
      </w:r>
      <w:r w:rsidRPr="003B2B43">
        <w:rPr>
          <w:rFonts w:ascii="Times New Roman" w:hAnsi="Times New Roman"/>
          <w:bCs/>
          <w:color w:val="000000"/>
          <w:sz w:val="20"/>
          <w:szCs w:val="24"/>
          <w:lang w:val="en-US"/>
        </w:rPr>
        <w:t>Mr. Koc is an experienced Lecturer, who taught in universities in Turkey, Sultanate of Oman and Kyrgyzstan. He also taught as Erasmus Exchange Scholar in Lithuania and Czech Republic. Mr. Koc has presented at international conferences and published in peer-review journals.  In addition to his expertise in marketing he has a strong industry background. Mr. Koc is a professional international sales consultant and possesses considerable experience in the fields of international trade and marketing, which includes traveling to over 50 countries. His research interests focus on Sport Sponsorship and Sports Marketing. He is currently working at the final stage of writing-up his thesis titled "Sport Sponsorship as an Integrated Marketing Communication Tool. </w:t>
      </w:r>
    </w:p>
    <w:p w:rsidR="00434A76" w:rsidRPr="00865A97" w:rsidRDefault="00434A76" w:rsidP="00A146AE">
      <w:pPr>
        <w:pStyle w:val="Textkomente"/>
        <w:spacing w:after="0" w:line="240" w:lineRule="auto"/>
        <w:jc w:val="both"/>
        <w:rPr>
          <w:rFonts w:ascii="Times New Roman" w:hAnsi="Times New Roman"/>
          <w:b/>
          <w:lang w:val="en-US"/>
        </w:rPr>
      </w:pPr>
    </w:p>
    <w:sectPr w:rsidR="00434A76" w:rsidRPr="00865A97" w:rsidSect="00A94FE0">
      <w:pgSz w:w="11906" w:h="16838" w:code="9"/>
      <w:pgMar w:top="1418" w:right="1418" w:bottom="1418" w:left="1418" w:header="709" w:footer="709" w:gutter="0"/>
      <w:cols w:space="708"/>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34A76" w:rsidRDefault="00434A76" w:rsidP="00B500F6">
      <w:pPr>
        <w:spacing w:after="0" w:line="240" w:lineRule="auto"/>
      </w:pPr>
      <w:r>
        <w:separator/>
      </w:r>
    </w:p>
  </w:endnote>
  <w:endnote w:type="continuationSeparator" w:id="0">
    <w:p w:rsidR="00434A76" w:rsidRDefault="00434A76" w:rsidP="00B500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Times-Roman">
    <w:altName w:val="Times New Roman"/>
    <w:panose1 w:val="00000000000000000000"/>
    <w:charset w:val="00"/>
    <w:family w:val="auto"/>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34A76" w:rsidRDefault="00434A76" w:rsidP="00B500F6">
      <w:pPr>
        <w:spacing w:after="0" w:line="240" w:lineRule="auto"/>
      </w:pPr>
      <w:r>
        <w:separator/>
      </w:r>
    </w:p>
  </w:footnote>
  <w:footnote w:type="continuationSeparator" w:id="0">
    <w:p w:rsidR="00434A76" w:rsidRDefault="00434A76" w:rsidP="00B500F6">
      <w:pPr>
        <w:spacing w:after="0" w:line="240" w:lineRule="auto"/>
      </w:pPr>
      <w:r>
        <w:continuationSeparator/>
      </w:r>
    </w:p>
  </w:footnote>
  <w:footnote w:id="1">
    <w:p w:rsidR="00434A76" w:rsidRDefault="00434A76" w:rsidP="0029373F">
      <w:pPr>
        <w:pStyle w:val="Textpoznpodarou"/>
        <w:spacing w:after="0"/>
        <w:jc w:val="both"/>
      </w:pPr>
      <w:r w:rsidRPr="001F6CF3">
        <w:rPr>
          <w:rStyle w:val="Znakapoznpodarou"/>
          <w:rFonts w:ascii="Times New Roman" w:hAnsi="Times New Roman"/>
        </w:rPr>
        <w:footnoteRef/>
      </w:r>
      <w:r w:rsidRPr="001F6CF3">
        <w:rPr>
          <w:rFonts w:ascii="Times New Roman" w:hAnsi="Times New Roman"/>
        </w:rPr>
        <w:t xml:space="preserve"> </w:t>
      </w:r>
      <w:r w:rsidRPr="001F6CF3">
        <w:rPr>
          <w:rFonts w:ascii="Times New Roman" w:hAnsi="Times New Roman"/>
          <w:lang w:val="en-US"/>
        </w:rPr>
        <w:t>The online platform used to design the survey and then launch it for data gathering is called Survey Monkey</w:t>
      </w:r>
    </w:p>
  </w:footnote>
  <w:footnote w:id="2">
    <w:p w:rsidR="00434A76" w:rsidRDefault="00434A76" w:rsidP="005144B4">
      <w:pPr>
        <w:pStyle w:val="Textpoznpodarou"/>
        <w:spacing w:after="0" w:line="240" w:lineRule="auto"/>
      </w:pPr>
      <w:r w:rsidRPr="00E65977">
        <w:rPr>
          <w:rStyle w:val="Znakapoznpodarou"/>
          <w:rFonts w:ascii="Times New Roman" w:hAnsi="Times New Roman"/>
        </w:rPr>
        <w:footnoteRef/>
      </w:r>
      <w:r w:rsidRPr="00E65977">
        <w:rPr>
          <w:rFonts w:ascii="Times New Roman" w:hAnsi="Times New Roman"/>
        </w:rPr>
        <w:t xml:space="preserve"> There are three aspects of reliability, namely: </w:t>
      </w:r>
      <w:r w:rsidRPr="00E65977">
        <w:rPr>
          <w:rFonts w:ascii="Times New Roman" w:hAnsi="Times New Roman"/>
          <w:i/>
        </w:rPr>
        <w:t xml:space="preserve">equivalence,  stability </w:t>
      </w:r>
      <w:r w:rsidRPr="00E65977">
        <w:rPr>
          <w:rFonts w:ascii="Times New Roman" w:hAnsi="Times New Roman"/>
        </w:rPr>
        <w:t xml:space="preserve">and </w:t>
      </w:r>
      <w:r w:rsidRPr="00E65977">
        <w:rPr>
          <w:rFonts w:ascii="Times New Roman" w:hAnsi="Times New Roman"/>
          <w:i/>
        </w:rPr>
        <w:t>internal consistency</w:t>
      </w:r>
      <w:r w:rsidRPr="00E65977">
        <w:rPr>
          <w:rFonts w:ascii="Times New Roman" w:hAnsi="Times New Roman"/>
          <w:lang w:val="en-US"/>
        </w:rPr>
        <w:t xml:space="preserve"> </w:t>
      </w:r>
      <w:r w:rsidRPr="00E65977">
        <w:rPr>
          <w:rFonts w:ascii="Times New Roman" w:hAnsi="Times New Roman"/>
        </w:rPr>
        <w:t>(homogeneity)</w:t>
      </w:r>
      <w:r w:rsidRPr="00E65977">
        <w:rPr>
          <w:rFonts w:ascii="Times New Roman" w:hAnsi="Times New Roman"/>
          <w:lang w:val="en-US"/>
        </w:rPr>
        <w:t xml:space="preserve"> (Miller, n.d)</w:t>
      </w:r>
      <w:r w:rsidRPr="00E65977">
        <w:rPr>
          <w:rFonts w:ascii="Times New Roman" w:hAnsi="Times New Roman"/>
        </w:rPr>
        <w:t>.</w:t>
      </w:r>
    </w:p>
  </w:footnote>
  <w:footnote w:id="3">
    <w:p w:rsidR="00434A76" w:rsidRPr="00CD39A9" w:rsidRDefault="00434A76" w:rsidP="0005484F">
      <w:pPr>
        <w:pStyle w:val="Default"/>
        <w:ind w:firstLine="284"/>
        <w:jc w:val="both"/>
        <w:rPr>
          <w:sz w:val="20"/>
          <w:szCs w:val="20"/>
        </w:rPr>
      </w:pPr>
      <w:r w:rsidRPr="00CD39A9">
        <w:rPr>
          <w:rStyle w:val="Znakapoznpodarou"/>
          <w:sz w:val="20"/>
          <w:szCs w:val="20"/>
        </w:rPr>
        <w:footnoteRef/>
      </w:r>
      <w:r w:rsidRPr="00CD39A9">
        <w:rPr>
          <w:sz w:val="20"/>
          <w:szCs w:val="20"/>
        </w:rPr>
        <w:t xml:space="preserve"> The formula for calculating Chi-Square is: </w:t>
      </w:r>
      <w:r w:rsidRPr="00AD7611">
        <w:rPr>
          <w:b/>
          <w:sz w:val="20"/>
          <w:szCs w:val="20"/>
        </w:rPr>
        <w:t>X</w:t>
      </w:r>
      <w:r w:rsidRPr="00AD7611">
        <w:rPr>
          <w:b/>
          <w:sz w:val="20"/>
          <w:szCs w:val="20"/>
          <w:vertAlign w:val="superscript"/>
        </w:rPr>
        <w:t>2</w:t>
      </w:r>
      <w:r w:rsidRPr="00AD7611">
        <w:rPr>
          <w:b/>
          <w:sz w:val="20"/>
          <w:szCs w:val="20"/>
        </w:rPr>
        <w:t xml:space="preserve"> = ∑ (O-E)</w:t>
      </w:r>
      <w:r w:rsidRPr="00AD7611">
        <w:rPr>
          <w:b/>
          <w:sz w:val="20"/>
          <w:szCs w:val="20"/>
          <w:vertAlign w:val="superscript"/>
        </w:rPr>
        <w:t>2</w:t>
      </w:r>
      <w:r w:rsidRPr="00AD7611">
        <w:rPr>
          <w:b/>
          <w:sz w:val="20"/>
          <w:szCs w:val="20"/>
        </w:rPr>
        <w:t>/E</w:t>
      </w:r>
      <w:r>
        <w:rPr>
          <w:sz w:val="20"/>
          <w:szCs w:val="20"/>
        </w:rPr>
        <w:t>, where O=Observed frequencies; E=Expected frequencies.</w:t>
      </w:r>
    </w:p>
    <w:p w:rsidR="00434A76" w:rsidRDefault="00434A76" w:rsidP="0005484F">
      <w:pPr>
        <w:pStyle w:val="Default"/>
        <w:ind w:firstLine="284"/>
        <w:jc w:val="both"/>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95FB3"/>
    <w:multiLevelType w:val="multilevel"/>
    <w:tmpl w:val="147A03F6"/>
    <w:lvl w:ilvl="0">
      <w:start w:val="1"/>
      <w:numFmt w:val="decimal"/>
      <w:lvlText w:val="%1"/>
      <w:lvlJc w:val="left"/>
      <w:pPr>
        <w:ind w:left="360" w:hanging="360"/>
      </w:pPr>
      <w:rPr>
        <w:rFonts w:ascii="Times New Roman" w:eastAsia="Times New Roman" w:hAnsi="Times New Roman" w:cs="Times New Roman"/>
      </w:rPr>
    </w:lvl>
    <w:lvl w:ilvl="1">
      <w:start w:val="1"/>
      <w:numFmt w:val="decimal"/>
      <w:lvlText w:val="%1.%2"/>
      <w:lvlJc w:val="left"/>
      <w:pPr>
        <w:ind w:left="644"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440" w:hanging="1440"/>
      </w:pPr>
      <w:rPr>
        <w:rFonts w:cs="Times New Roman" w:hint="default"/>
      </w:rPr>
    </w:lvl>
  </w:abstractNum>
  <w:abstractNum w:abstractNumId="1" w15:restartNumberingAfterBreak="0">
    <w:nsid w:val="10885DC0"/>
    <w:multiLevelType w:val="multilevel"/>
    <w:tmpl w:val="DA26811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 w15:restartNumberingAfterBreak="0">
    <w:nsid w:val="2E3011F6"/>
    <w:multiLevelType w:val="multilevel"/>
    <w:tmpl w:val="5F4EA232"/>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3" w15:restartNumberingAfterBreak="0">
    <w:nsid w:val="365473F4"/>
    <w:multiLevelType w:val="multilevel"/>
    <w:tmpl w:val="D3EEDB70"/>
    <w:lvl w:ilvl="0">
      <w:start w:val="1"/>
      <w:numFmt w:val="decimal"/>
      <w:lvlText w:val="%1"/>
      <w:lvlJc w:val="left"/>
      <w:pPr>
        <w:ind w:left="360" w:hanging="360"/>
      </w:pPr>
      <w:rPr>
        <w:rFonts w:cs="Times New Roman" w:hint="default"/>
      </w:rPr>
    </w:lvl>
    <w:lvl w:ilvl="1">
      <w:start w:val="1"/>
      <w:numFmt w:val="decimal"/>
      <w:lvlText w:val="%1.%2"/>
      <w:lvlJc w:val="left"/>
      <w:pPr>
        <w:ind w:left="360" w:hanging="36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4" w15:restartNumberingAfterBreak="0">
    <w:nsid w:val="3EF90F49"/>
    <w:multiLevelType w:val="multilevel"/>
    <w:tmpl w:val="6302C22A"/>
    <w:lvl w:ilvl="0">
      <w:start w:val="2"/>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5" w15:restartNumberingAfterBreak="0">
    <w:nsid w:val="4C8A137C"/>
    <w:multiLevelType w:val="hybridMultilevel"/>
    <w:tmpl w:val="E04A258A"/>
    <w:lvl w:ilvl="0" w:tplc="8C921EF4">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4D796E0D"/>
    <w:multiLevelType w:val="hybridMultilevel"/>
    <w:tmpl w:val="730AC89E"/>
    <w:lvl w:ilvl="0" w:tplc="87B6B67E">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5FDE250C"/>
    <w:multiLevelType w:val="hybridMultilevel"/>
    <w:tmpl w:val="41889472"/>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8" w15:restartNumberingAfterBreak="0">
    <w:nsid w:val="7DE20850"/>
    <w:multiLevelType w:val="hybridMultilevel"/>
    <w:tmpl w:val="242639CC"/>
    <w:lvl w:ilvl="0" w:tplc="87B6B67E">
      <w:start w:val="1"/>
      <w:numFmt w:val="decimal"/>
      <w:lvlText w:val="%1"/>
      <w:lvlJc w:val="left"/>
      <w:pPr>
        <w:ind w:left="1080" w:hanging="360"/>
      </w:pPr>
      <w:rPr>
        <w:rFonts w:cs="Times New Roman" w:hint="default"/>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num w:numId="1">
    <w:abstractNumId w:val="7"/>
  </w:num>
  <w:num w:numId="2">
    <w:abstractNumId w:val="3"/>
  </w:num>
  <w:num w:numId="3">
    <w:abstractNumId w:val="0"/>
  </w:num>
  <w:num w:numId="4">
    <w:abstractNumId w:val="5"/>
  </w:num>
  <w:num w:numId="5">
    <w:abstractNumId w:val="6"/>
  </w:num>
  <w:num w:numId="6">
    <w:abstractNumId w:val="8"/>
  </w:num>
  <w:num w:numId="7">
    <w:abstractNumId w:val="4"/>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00F6"/>
    <w:rsid w:val="0000152F"/>
    <w:rsid w:val="000037A5"/>
    <w:rsid w:val="00005CE2"/>
    <w:rsid w:val="00005E2D"/>
    <w:rsid w:val="000177B3"/>
    <w:rsid w:val="00023EFB"/>
    <w:rsid w:val="0002472F"/>
    <w:rsid w:val="000249F6"/>
    <w:rsid w:val="00026856"/>
    <w:rsid w:val="00030D82"/>
    <w:rsid w:val="000401C5"/>
    <w:rsid w:val="00041907"/>
    <w:rsid w:val="0005484F"/>
    <w:rsid w:val="000561CB"/>
    <w:rsid w:val="0006123C"/>
    <w:rsid w:val="0006176F"/>
    <w:rsid w:val="00062795"/>
    <w:rsid w:val="00063C65"/>
    <w:rsid w:val="00073943"/>
    <w:rsid w:val="00083418"/>
    <w:rsid w:val="00085556"/>
    <w:rsid w:val="0009215D"/>
    <w:rsid w:val="00094B36"/>
    <w:rsid w:val="00095A4A"/>
    <w:rsid w:val="00095DB3"/>
    <w:rsid w:val="000966AB"/>
    <w:rsid w:val="000A07A8"/>
    <w:rsid w:val="000A1A42"/>
    <w:rsid w:val="000A4BE0"/>
    <w:rsid w:val="000B5A08"/>
    <w:rsid w:val="000C02C7"/>
    <w:rsid w:val="000C0587"/>
    <w:rsid w:val="000C2463"/>
    <w:rsid w:val="000C5097"/>
    <w:rsid w:val="000D1133"/>
    <w:rsid w:val="000D14AF"/>
    <w:rsid w:val="000D262A"/>
    <w:rsid w:val="000D44BF"/>
    <w:rsid w:val="000D6E84"/>
    <w:rsid w:val="000D7368"/>
    <w:rsid w:val="000E0A18"/>
    <w:rsid w:val="000E25D6"/>
    <w:rsid w:val="000E26E4"/>
    <w:rsid w:val="000E4E13"/>
    <w:rsid w:val="000E6606"/>
    <w:rsid w:val="000F31C5"/>
    <w:rsid w:val="000F3234"/>
    <w:rsid w:val="000F632D"/>
    <w:rsid w:val="00100DDD"/>
    <w:rsid w:val="00104CFE"/>
    <w:rsid w:val="001066C9"/>
    <w:rsid w:val="00107169"/>
    <w:rsid w:val="001074F4"/>
    <w:rsid w:val="0011021E"/>
    <w:rsid w:val="00112835"/>
    <w:rsid w:val="00114571"/>
    <w:rsid w:val="00114D82"/>
    <w:rsid w:val="00114F21"/>
    <w:rsid w:val="0012438C"/>
    <w:rsid w:val="001306CB"/>
    <w:rsid w:val="0013464B"/>
    <w:rsid w:val="00137596"/>
    <w:rsid w:val="00143375"/>
    <w:rsid w:val="0015028E"/>
    <w:rsid w:val="00151B1A"/>
    <w:rsid w:val="001525B9"/>
    <w:rsid w:val="00155CFA"/>
    <w:rsid w:val="00157692"/>
    <w:rsid w:val="00161629"/>
    <w:rsid w:val="0018095C"/>
    <w:rsid w:val="00182DE1"/>
    <w:rsid w:val="001841E5"/>
    <w:rsid w:val="00184BB6"/>
    <w:rsid w:val="00192447"/>
    <w:rsid w:val="001A54F2"/>
    <w:rsid w:val="001B182D"/>
    <w:rsid w:val="001B330C"/>
    <w:rsid w:val="001B4174"/>
    <w:rsid w:val="001B454D"/>
    <w:rsid w:val="001C5A13"/>
    <w:rsid w:val="001D2FA8"/>
    <w:rsid w:val="001E3C5C"/>
    <w:rsid w:val="001E56DF"/>
    <w:rsid w:val="001E69C5"/>
    <w:rsid w:val="001E6C58"/>
    <w:rsid w:val="001E6DBC"/>
    <w:rsid w:val="001E76AD"/>
    <w:rsid w:val="001E7BAC"/>
    <w:rsid w:val="001F12E8"/>
    <w:rsid w:val="001F16BD"/>
    <w:rsid w:val="001F3C05"/>
    <w:rsid w:val="001F4E93"/>
    <w:rsid w:val="001F5949"/>
    <w:rsid w:val="001F673E"/>
    <w:rsid w:val="001F6CF3"/>
    <w:rsid w:val="00204496"/>
    <w:rsid w:val="002055BD"/>
    <w:rsid w:val="00210F45"/>
    <w:rsid w:val="00213873"/>
    <w:rsid w:val="00221997"/>
    <w:rsid w:val="00232D5C"/>
    <w:rsid w:val="002369CF"/>
    <w:rsid w:val="00237488"/>
    <w:rsid w:val="00241EA7"/>
    <w:rsid w:val="00244024"/>
    <w:rsid w:val="00245388"/>
    <w:rsid w:val="00245472"/>
    <w:rsid w:val="00253F92"/>
    <w:rsid w:val="00255055"/>
    <w:rsid w:val="00255345"/>
    <w:rsid w:val="00265928"/>
    <w:rsid w:val="002719D4"/>
    <w:rsid w:val="00276846"/>
    <w:rsid w:val="00276C7A"/>
    <w:rsid w:val="00277A65"/>
    <w:rsid w:val="002845AA"/>
    <w:rsid w:val="00287CE8"/>
    <w:rsid w:val="00292312"/>
    <w:rsid w:val="0029373F"/>
    <w:rsid w:val="00294619"/>
    <w:rsid w:val="002978A9"/>
    <w:rsid w:val="002A042F"/>
    <w:rsid w:val="002A6B6F"/>
    <w:rsid w:val="002B1A56"/>
    <w:rsid w:val="002B5657"/>
    <w:rsid w:val="002C094B"/>
    <w:rsid w:val="002C475B"/>
    <w:rsid w:val="002D0630"/>
    <w:rsid w:val="002D06FE"/>
    <w:rsid w:val="002D45F5"/>
    <w:rsid w:val="002D5A20"/>
    <w:rsid w:val="002D61E0"/>
    <w:rsid w:val="002E0896"/>
    <w:rsid w:val="002E0992"/>
    <w:rsid w:val="002E76BA"/>
    <w:rsid w:val="002F13EF"/>
    <w:rsid w:val="002F2482"/>
    <w:rsid w:val="002F3986"/>
    <w:rsid w:val="002F7A1B"/>
    <w:rsid w:val="00300E14"/>
    <w:rsid w:val="00303427"/>
    <w:rsid w:val="003052CA"/>
    <w:rsid w:val="0031266A"/>
    <w:rsid w:val="00313128"/>
    <w:rsid w:val="00313F39"/>
    <w:rsid w:val="00315E68"/>
    <w:rsid w:val="003170F0"/>
    <w:rsid w:val="0031723B"/>
    <w:rsid w:val="00320672"/>
    <w:rsid w:val="00324097"/>
    <w:rsid w:val="00325E6C"/>
    <w:rsid w:val="00331277"/>
    <w:rsid w:val="00334680"/>
    <w:rsid w:val="00334F47"/>
    <w:rsid w:val="00337830"/>
    <w:rsid w:val="003441F1"/>
    <w:rsid w:val="00345549"/>
    <w:rsid w:val="00345C0B"/>
    <w:rsid w:val="0034688B"/>
    <w:rsid w:val="003518AB"/>
    <w:rsid w:val="003519D9"/>
    <w:rsid w:val="00354209"/>
    <w:rsid w:val="00354CEF"/>
    <w:rsid w:val="00362C8B"/>
    <w:rsid w:val="00365048"/>
    <w:rsid w:val="00371409"/>
    <w:rsid w:val="003739B4"/>
    <w:rsid w:val="00384482"/>
    <w:rsid w:val="00387D73"/>
    <w:rsid w:val="00390BD6"/>
    <w:rsid w:val="0039129E"/>
    <w:rsid w:val="003948E8"/>
    <w:rsid w:val="003A145D"/>
    <w:rsid w:val="003A2807"/>
    <w:rsid w:val="003A3566"/>
    <w:rsid w:val="003A5190"/>
    <w:rsid w:val="003B2B43"/>
    <w:rsid w:val="003B5E92"/>
    <w:rsid w:val="003B7C18"/>
    <w:rsid w:val="003C137F"/>
    <w:rsid w:val="003C46B2"/>
    <w:rsid w:val="003D1DC3"/>
    <w:rsid w:val="003D3007"/>
    <w:rsid w:val="003D421D"/>
    <w:rsid w:val="003D4303"/>
    <w:rsid w:val="003D6469"/>
    <w:rsid w:val="003E0B62"/>
    <w:rsid w:val="003E1C29"/>
    <w:rsid w:val="003E1CD5"/>
    <w:rsid w:val="003E37D1"/>
    <w:rsid w:val="003E3B11"/>
    <w:rsid w:val="003E5E4E"/>
    <w:rsid w:val="003F0E6B"/>
    <w:rsid w:val="003F2E12"/>
    <w:rsid w:val="003F4E5F"/>
    <w:rsid w:val="004001D7"/>
    <w:rsid w:val="00400277"/>
    <w:rsid w:val="0040118A"/>
    <w:rsid w:val="004026C2"/>
    <w:rsid w:val="0040295E"/>
    <w:rsid w:val="00402E25"/>
    <w:rsid w:val="00412680"/>
    <w:rsid w:val="00413388"/>
    <w:rsid w:val="00420D87"/>
    <w:rsid w:val="004241E2"/>
    <w:rsid w:val="004272FC"/>
    <w:rsid w:val="00431884"/>
    <w:rsid w:val="00432F65"/>
    <w:rsid w:val="0043382B"/>
    <w:rsid w:val="00434184"/>
    <w:rsid w:val="00434A76"/>
    <w:rsid w:val="00435707"/>
    <w:rsid w:val="004518BC"/>
    <w:rsid w:val="004547E6"/>
    <w:rsid w:val="00466628"/>
    <w:rsid w:val="004709CF"/>
    <w:rsid w:val="00471203"/>
    <w:rsid w:val="0048287A"/>
    <w:rsid w:val="004844B4"/>
    <w:rsid w:val="004A0894"/>
    <w:rsid w:val="004A0BE3"/>
    <w:rsid w:val="004A1F17"/>
    <w:rsid w:val="004A55A2"/>
    <w:rsid w:val="004A6D02"/>
    <w:rsid w:val="004B2CBC"/>
    <w:rsid w:val="004B3880"/>
    <w:rsid w:val="004B5C00"/>
    <w:rsid w:val="004C09FE"/>
    <w:rsid w:val="004C2D9D"/>
    <w:rsid w:val="004C5405"/>
    <w:rsid w:val="004D3B7E"/>
    <w:rsid w:val="004E3144"/>
    <w:rsid w:val="004E587F"/>
    <w:rsid w:val="004E7461"/>
    <w:rsid w:val="004F2AEE"/>
    <w:rsid w:val="004F5228"/>
    <w:rsid w:val="00513288"/>
    <w:rsid w:val="005144B4"/>
    <w:rsid w:val="005172CA"/>
    <w:rsid w:val="00525A5E"/>
    <w:rsid w:val="0052781C"/>
    <w:rsid w:val="005318F0"/>
    <w:rsid w:val="0053390A"/>
    <w:rsid w:val="005357DD"/>
    <w:rsid w:val="00544586"/>
    <w:rsid w:val="0054628B"/>
    <w:rsid w:val="005463A4"/>
    <w:rsid w:val="0055411E"/>
    <w:rsid w:val="00563477"/>
    <w:rsid w:val="00565FD3"/>
    <w:rsid w:val="00567095"/>
    <w:rsid w:val="0057184F"/>
    <w:rsid w:val="00576809"/>
    <w:rsid w:val="00582BC1"/>
    <w:rsid w:val="00585D3B"/>
    <w:rsid w:val="005933E3"/>
    <w:rsid w:val="005939F1"/>
    <w:rsid w:val="00596F90"/>
    <w:rsid w:val="005A2EEA"/>
    <w:rsid w:val="005A3AFA"/>
    <w:rsid w:val="005A695F"/>
    <w:rsid w:val="005B10FE"/>
    <w:rsid w:val="005B564E"/>
    <w:rsid w:val="005C21E6"/>
    <w:rsid w:val="005C3D10"/>
    <w:rsid w:val="005C49D0"/>
    <w:rsid w:val="005C54DD"/>
    <w:rsid w:val="005D0D66"/>
    <w:rsid w:val="005D2BF5"/>
    <w:rsid w:val="005D6E17"/>
    <w:rsid w:val="005E1893"/>
    <w:rsid w:val="005E3E3A"/>
    <w:rsid w:val="005E5A72"/>
    <w:rsid w:val="005E6F14"/>
    <w:rsid w:val="005F1B5F"/>
    <w:rsid w:val="00603DEE"/>
    <w:rsid w:val="006054CE"/>
    <w:rsid w:val="00607AD3"/>
    <w:rsid w:val="006115EC"/>
    <w:rsid w:val="00624600"/>
    <w:rsid w:val="00625537"/>
    <w:rsid w:val="00633E22"/>
    <w:rsid w:val="00635955"/>
    <w:rsid w:val="00636A05"/>
    <w:rsid w:val="00644B35"/>
    <w:rsid w:val="00644D2C"/>
    <w:rsid w:val="0065174E"/>
    <w:rsid w:val="00651CF5"/>
    <w:rsid w:val="00654E34"/>
    <w:rsid w:val="00655FB2"/>
    <w:rsid w:val="00660B27"/>
    <w:rsid w:val="00661235"/>
    <w:rsid w:val="00661BB9"/>
    <w:rsid w:val="0067193A"/>
    <w:rsid w:val="00671AB3"/>
    <w:rsid w:val="0067463A"/>
    <w:rsid w:val="00676600"/>
    <w:rsid w:val="006808D2"/>
    <w:rsid w:val="006809DE"/>
    <w:rsid w:val="00690525"/>
    <w:rsid w:val="00693706"/>
    <w:rsid w:val="006A30AC"/>
    <w:rsid w:val="006A427E"/>
    <w:rsid w:val="006A543F"/>
    <w:rsid w:val="006A6FAA"/>
    <w:rsid w:val="006B1AE1"/>
    <w:rsid w:val="006B2E6B"/>
    <w:rsid w:val="006B4EA5"/>
    <w:rsid w:val="006B5C20"/>
    <w:rsid w:val="006B7D51"/>
    <w:rsid w:val="006C0D5B"/>
    <w:rsid w:val="006C0DDA"/>
    <w:rsid w:val="006C30E9"/>
    <w:rsid w:val="006C46E6"/>
    <w:rsid w:val="006D2F2C"/>
    <w:rsid w:val="006D3565"/>
    <w:rsid w:val="006D6971"/>
    <w:rsid w:val="006E0CE9"/>
    <w:rsid w:val="006E629E"/>
    <w:rsid w:val="006E731F"/>
    <w:rsid w:val="006F370B"/>
    <w:rsid w:val="00717822"/>
    <w:rsid w:val="00736258"/>
    <w:rsid w:val="00741B99"/>
    <w:rsid w:val="0074738D"/>
    <w:rsid w:val="00747DF9"/>
    <w:rsid w:val="007511FF"/>
    <w:rsid w:val="00755596"/>
    <w:rsid w:val="00755722"/>
    <w:rsid w:val="00763D45"/>
    <w:rsid w:val="00766036"/>
    <w:rsid w:val="007832F3"/>
    <w:rsid w:val="007853C8"/>
    <w:rsid w:val="00786A6C"/>
    <w:rsid w:val="007A0777"/>
    <w:rsid w:val="007A189E"/>
    <w:rsid w:val="007A1BBE"/>
    <w:rsid w:val="007B1673"/>
    <w:rsid w:val="007B2BC7"/>
    <w:rsid w:val="007B5341"/>
    <w:rsid w:val="007C2612"/>
    <w:rsid w:val="007C2A08"/>
    <w:rsid w:val="007C6513"/>
    <w:rsid w:val="007D3B50"/>
    <w:rsid w:val="007E2825"/>
    <w:rsid w:val="007E349B"/>
    <w:rsid w:val="007E654B"/>
    <w:rsid w:val="007F032B"/>
    <w:rsid w:val="007F116F"/>
    <w:rsid w:val="007F1AF6"/>
    <w:rsid w:val="00812474"/>
    <w:rsid w:val="00813BB6"/>
    <w:rsid w:val="0082099D"/>
    <w:rsid w:val="00822636"/>
    <w:rsid w:val="00822816"/>
    <w:rsid w:val="0082502A"/>
    <w:rsid w:val="0082751D"/>
    <w:rsid w:val="00834CA1"/>
    <w:rsid w:val="00836E00"/>
    <w:rsid w:val="008374E1"/>
    <w:rsid w:val="0084088C"/>
    <w:rsid w:val="008427E8"/>
    <w:rsid w:val="008448E6"/>
    <w:rsid w:val="00850AF8"/>
    <w:rsid w:val="008545CD"/>
    <w:rsid w:val="0086541B"/>
    <w:rsid w:val="00865A97"/>
    <w:rsid w:val="0086627E"/>
    <w:rsid w:val="008672C0"/>
    <w:rsid w:val="00870EE0"/>
    <w:rsid w:val="00874DFA"/>
    <w:rsid w:val="00874E3E"/>
    <w:rsid w:val="00876DE6"/>
    <w:rsid w:val="00885608"/>
    <w:rsid w:val="00886FF3"/>
    <w:rsid w:val="008945C3"/>
    <w:rsid w:val="008970F2"/>
    <w:rsid w:val="008A0D0C"/>
    <w:rsid w:val="008A65DC"/>
    <w:rsid w:val="008B45C9"/>
    <w:rsid w:val="008B5793"/>
    <w:rsid w:val="008B6A92"/>
    <w:rsid w:val="008C1BA1"/>
    <w:rsid w:val="008C39E6"/>
    <w:rsid w:val="008C6A62"/>
    <w:rsid w:val="008C761B"/>
    <w:rsid w:val="008D201F"/>
    <w:rsid w:val="008D3B96"/>
    <w:rsid w:val="008E3AD6"/>
    <w:rsid w:val="008E6063"/>
    <w:rsid w:val="008F5D00"/>
    <w:rsid w:val="00901C11"/>
    <w:rsid w:val="00902A7E"/>
    <w:rsid w:val="00902E7D"/>
    <w:rsid w:val="009035A0"/>
    <w:rsid w:val="00903C20"/>
    <w:rsid w:val="00905766"/>
    <w:rsid w:val="00905849"/>
    <w:rsid w:val="00906C4F"/>
    <w:rsid w:val="00907DF3"/>
    <w:rsid w:val="00910E03"/>
    <w:rsid w:val="009134D7"/>
    <w:rsid w:val="009150C6"/>
    <w:rsid w:val="009218AB"/>
    <w:rsid w:val="009219B8"/>
    <w:rsid w:val="00934284"/>
    <w:rsid w:val="009370B3"/>
    <w:rsid w:val="00937C8E"/>
    <w:rsid w:val="009427B3"/>
    <w:rsid w:val="00945D02"/>
    <w:rsid w:val="00961AF8"/>
    <w:rsid w:val="00962E89"/>
    <w:rsid w:val="00966A8E"/>
    <w:rsid w:val="00986E65"/>
    <w:rsid w:val="00990BD9"/>
    <w:rsid w:val="00991112"/>
    <w:rsid w:val="00992099"/>
    <w:rsid w:val="009927AE"/>
    <w:rsid w:val="00997CEE"/>
    <w:rsid w:val="009A7754"/>
    <w:rsid w:val="009B2229"/>
    <w:rsid w:val="009B32F6"/>
    <w:rsid w:val="009B7D61"/>
    <w:rsid w:val="009C7148"/>
    <w:rsid w:val="009D5105"/>
    <w:rsid w:val="009E3EDB"/>
    <w:rsid w:val="009E3FE6"/>
    <w:rsid w:val="009E5A2A"/>
    <w:rsid w:val="009F3929"/>
    <w:rsid w:val="009F46EB"/>
    <w:rsid w:val="00A01D97"/>
    <w:rsid w:val="00A06DAC"/>
    <w:rsid w:val="00A10B0C"/>
    <w:rsid w:val="00A1176B"/>
    <w:rsid w:val="00A13508"/>
    <w:rsid w:val="00A146AE"/>
    <w:rsid w:val="00A238C1"/>
    <w:rsid w:val="00A23CE4"/>
    <w:rsid w:val="00A36F20"/>
    <w:rsid w:val="00A40974"/>
    <w:rsid w:val="00A46181"/>
    <w:rsid w:val="00A471B2"/>
    <w:rsid w:val="00A47333"/>
    <w:rsid w:val="00A473CC"/>
    <w:rsid w:val="00A47589"/>
    <w:rsid w:val="00A5583C"/>
    <w:rsid w:val="00A57C8A"/>
    <w:rsid w:val="00A61674"/>
    <w:rsid w:val="00A61B29"/>
    <w:rsid w:val="00A63FCE"/>
    <w:rsid w:val="00A654AE"/>
    <w:rsid w:val="00A661A7"/>
    <w:rsid w:val="00A73121"/>
    <w:rsid w:val="00A74D3D"/>
    <w:rsid w:val="00A77F22"/>
    <w:rsid w:val="00A83281"/>
    <w:rsid w:val="00A90D91"/>
    <w:rsid w:val="00A94FE0"/>
    <w:rsid w:val="00AA7C79"/>
    <w:rsid w:val="00AB041D"/>
    <w:rsid w:val="00AB10DA"/>
    <w:rsid w:val="00AB14C6"/>
    <w:rsid w:val="00AB28C1"/>
    <w:rsid w:val="00AB606C"/>
    <w:rsid w:val="00AC6CFC"/>
    <w:rsid w:val="00AC7EF4"/>
    <w:rsid w:val="00AD3423"/>
    <w:rsid w:val="00AD7611"/>
    <w:rsid w:val="00AD774E"/>
    <w:rsid w:val="00AE0692"/>
    <w:rsid w:val="00AE2566"/>
    <w:rsid w:val="00AE6EEF"/>
    <w:rsid w:val="00AF0E64"/>
    <w:rsid w:val="00AF4B09"/>
    <w:rsid w:val="00AF5E69"/>
    <w:rsid w:val="00B02332"/>
    <w:rsid w:val="00B101DE"/>
    <w:rsid w:val="00B13EE7"/>
    <w:rsid w:val="00B14C81"/>
    <w:rsid w:val="00B15A49"/>
    <w:rsid w:val="00B22C41"/>
    <w:rsid w:val="00B25AD7"/>
    <w:rsid w:val="00B27B55"/>
    <w:rsid w:val="00B32333"/>
    <w:rsid w:val="00B32B97"/>
    <w:rsid w:val="00B358C3"/>
    <w:rsid w:val="00B500F6"/>
    <w:rsid w:val="00B50628"/>
    <w:rsid w:val="00B50B74"/>
    <w:rsid w:val="00B51305"/>
    <w:rsid w:val="00B524A6"/>
    <w:rsid w:val="00B526F0"/>
    <w:rsid w:val="00B5332A"/>
    <w:rsid w:val="00B53675"/>
    <w:rsid w:val="00B55D05"/>
    <w:rsid w:val="00B6604E"/>
    <w:rsid w:val="00B705B7"/>
    <w:rsid w:val="00B73B30"/>
    <w:rsid w:val="00B80660"/>
    <w:rsid w:val="00B82BF2"/>
    <w:rsid w:val="00B840B6"/>
    <w:rsid w:val="00B85200"/>
    <w:rsid w:val="00B9028F"/>
    <w:rsid w:val="00B90C9D"/>
    <w:rsid w:val="00B9291D"/>
    <w:rsid w:val="00BB09A4"/>
    <w:rsid w:val="00BB2DDC"/>
    <w:rsid w:val="00BB6E9A"/>
    <w:rsid w:val="00BB7F0A"/>
    <w:rsid w:val="00BD073B"/>
    <w:rsid w:val="00BD0BFD"/>
    <w:rsid w:val="00BD0F71"/>
    <w:rsid w:val="00BD44DC"/>
    <w:rsid w:val="00BD684A"/>
    <w:rsid w:val="00BE2D74"/>
    <w:rsid w:val="00BE2F5A"/>
    <w:rsid w:val="00BE6B96"/>
    <w:rsid w:val="00BF143F"/>
    <w:rsid w:val="00BF3A10"/>
    <w:rsid w:val="00BF775B"/>
    <w:rsid w:val="00C01CB7"/>
    <w:rsid w:val="00C02B7A"/>
    <w:rsid w:val="00C03BCF"/>
    <w:rsid w:val="00C05384"/>
    <w:rsid w:val="00C06649"/>
    <w:rsid w:val="00C14D2D"/>
    <w:rsid w:val="00C17897"/>
    <w:rsid w:val="00C2014F"/>
    <w:rsid w:val="00C21FE8"/>
    <w:rsid w:val="00C22FC2"/>
    <w:rsid w:val="00C3660B"/>
    <w:rsid w:val="00C36CA6"/>
    <w:rsid w:val="00C4228C"/>
    <w:rsid w:val="00C431FF"/>
    <w:rsid w:val="00C474AB"/>
    <w:rsid w:val="00C517C0"/>
    <w:rsid w:val="00C56111"/>
    <w:rsid w:val="00C624B5"/>
    <w:rsid w:val="00C6286D"/>
    <w:rsid w:val="00C66D05"/>
    <w:rsid w:val="00C72D4B"/>
    <w:rsid w:val="00C809C7"/>
    <w:rsid w:val="00C821F9"/>
    <w:rsid w:val="00C825EC"/>
    <w:rsid w:val="00C830E8"/>
    <w:rsid w:val="00C84FE5"/>
    <w:rsid w:val="00C91862"/>
    <w:rsid w:val="00C92015"/>
    <w:rsid w:val="00C922BD"/>
    <w:rsid w:val="00C94697"/>
    <w:rsid w:val="00CA2C0B"/>
    <w:rsid w:val="00CA658C"/>
    <w:rsid w:val="00CB2385"/>
    <w:rsid w:val="00CB5523"/>
    <w:rsid w:val="00CC4D3B"/>
    <w:rsid w:val="00CC4FA9"/>
    <w:rsid w:val="00CD1AD9"/>
    <w:rsid w:val="00CD39A9"/>
    <w:rsid w:val="00CD48B4"/>
    <w:rsid w:val="00CE51CD"/>
    <w:rsid w:val="00CF42D9"/>
    <w:rsid w:val="00D02A7C"/>
    <w:rsid w:val="00D10D4A"/>
    <w:rsid w:val="00D1189A"/>
    <w:rsid w:val="00D1373C"/>
    <w:rsid w:val="00D14D1A"/>
    <w:rsid w:val="00D155CF"/>
    <w:rsid w:val="00D161B7"/>
    <w:rsid w:val="00D21E0F"/>
    <w:rsid w:val="00D2233D"/>
    <w:rsid w:val="00D251DD"/>
    <w:rsid w:val="00D30AC1"/>
    <w:rsid w:val="00D33428"/>
    <w:rsid w:val="00D35A67"/>
    <w:rsid w:val="00D3748F"/>
    <w:rsid w:val="00D3798D"/>
    <w:rsid w:val="00D44DFF"/>
    <w:rsid w:val="00D4762A"/>
    <w:rsid w:val="00D616ED"/>
    <w:rsid w:val="00D6224D"/>
    <w:rsid w:val="00D64783"/>
    <w:rsid w:val="00D66856"/>
    <w:rsid w:val="00D710D8"/>
    <w:rsid w:val="00D74ABB"/>
    <w:rsid w:val="00D75689"/>
    <w:rsid w:val="00D87273"/>
    <w:rsid w:val="00D94DB9"/>
    <w:rsid w:val="00D95A6B"/>
    <w:rsid w:val="00DA4E45"/>
    <w:rsid w:val="00DB7D3D"/>
    <w:rsid w:val="00DC4E73"/>
    <w:rsid w:val="00DC58AE"/>
    <w:rsid w:val="00DD0EFC"/>
    <w:rsid w:val="00DD3E03"/>
    <w:rsid w:val="00DD59BC"/>
    <w:rsid w:val="00DE594A"/>
    <w:rsid w:val="00DF071A"/>
    <w:rsid w:val="00DF2EF4"/>
    <w:rsid w:val="00DF6F51"/>
    <w:rsid w:val="00DF7BC3"/>
    <w:rsid w:val="00E002A4"/>
    <w:rsid w:val="00E12443"/>
    <w:rsid w:val="00E162AE"/>
    <w:rsid w:val="00E16D62"/>
    <w:rsid w:val="00E172CD"/>
    <w:rsid w:val="00E22409"/>
    <w:rsid w:val="00E24375"/>
    <w:rsid w:val="00E25048"/>
    <w:rsid w:val="00E25B5D"/>
    <w:rsid w:val="00E26495"/>
    <w:rsid w:val="00E32509"/>
    <w:rsid w:val="00E34CB0"/>
    <w:rsid w:val="00E363BE"/>
    <w:rsid w:val="00E36AA0"/>
    <w:rsid w:val="00E42901"/>
    <w:rsid w:val="00E47B8D"/>
    <w:rsid w:val="00E47FA2"/>
    <w:rsid w:val="00E608BA"/>
    <w:rsid w:val="00E60AB1"/>
    <w:rsid w:val="00E62152"/>
    <w:rsid w:val="00E62EAC"/>
    <w:rsid w:val="00E65977"/>
    <w:rsid w:val="00E65BCD"/>
    <w:rsid w:val="00E71856"/>
    <w:rsid w:val="00E71DD6"/>
    <w:rsid w:val="00E73D99"/>
    <w:rsid w:val="00E77841"/>
    <w:rsid w:val="00E85ADB"/>
    <w:rsid w:val="00E92143"/>
    <w:rsid w:val="00E96D6A"/>
    <w:rsid w:val="00EA005C"/>
    <w:rsid w:val="00EA4070"/>
    <w:rsid w:val="00EA5E41"/>
    <w:rsid w:val="00EB0D8A"/>
    <w:rsid w:val="00EB33B6"/>
    <w:rsid w:val="00EC5FE0"/>
    <w:rsid w:val="00ED0AD4"/>
    <w:rsid w:val="00ED330B"/>
    <w:rsid w:val="00ED46AD"/>
    <w:rsid w:val="00EE1014"/>
    <w:rsid w:val="00EE16C5"/>
    <w:rsid w:val="00EE1F63"/>
    <w:rsid w:val="00EE4958"/>
    <w:rsid w:val="00EE5E27"/>
    <w:rsid w:val="00EF6585"/>
    <w:rsid w:val="00F01E78"/>
    <w:rsid w:val="00F02748"/>
    <w:rsid w:val="00F057EE"/>
    <w:rsid w:val="00F111CC"/>
    <w:rsid w:val="00F1338A"/>
    <w:rsid w:val="00F1341B"/>
    <w:rsid w:val="00F16154"/>
    <w:rsid w:val="00F17CB2"/>
    <w:rsid w:val="00F2206F"/>
    <w:rsid w:val="00F24C4F"/>
    <w:rsid w:val="00F25A8A"/>
    <w:rsid w:val="00F27BD0"/>
    <w:rsid w:val="00F30F70"/>
    <w:rsid w:val="00F35F04"/>
    <w:rsid w:val="00F45880"/>
    <w:rsid w:val="00F510F1"/>
    <w:rsid w:val="00F51439"/>
    <w:rsid w:val="00F54076"/>
    <w:rsid w:val="00F623B1"/>
    <w:rsid w:val="00F64D71"/>
    <w:rsid w:val="00F66ADA"/>
    <w:rsid w:val="00F75510"/>
    <w:rsid w:val="00F83C90"/>
    <w:rsid w:val="00F845EB"/>
    <w:rsid w:val="00F86E21"/>
    <w:rsid w:val="00F87514"/>
    <w:rsid w:val="00F917EA"/>
    <w:rsid w:val="00F91F30"/>
    <w:rsid w:val="00F958C8"/>
    <w:rsid w:val="00F96840"/>
    <w:rsid w:val="00FB17A9"/>
    <w:rsid w:val="00FB5FB1"/>
    <w:rsid w:val="00FC7916"/>
    <w:rsid w:val="00FD0FD2"/>
    <w:rsid w:val="00FD4970"/>
    <w:rsid w:val="00FD5A52"/>
    <w:rsid w:val="00FE1699"/>
    <w:rsid w:val="00FE2100"/>
    <w:rsid w:val="00FE2D83"/>
    <w:rsid w:val="00FE646B"/>
    <w:rsid w:val="00FF1A97"/>
    <w:rsid w:val="00FF2F04"/>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3"/>
    <o:shapelayout v:ext="edit">
      <o:idmap v:ext="edit" data="1"/>
    </o:shapelayout>
  </w:shapeDefaults>
  <w:decimalSymbol w:val=","/>
  <w:listSeparator w:val=";"/>
  <w15:docId w15:val="{BF88D76A-26CB-454D-B014-5A88C8D391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cs-CZ" w:eastAsia="cs-CZ"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uiPriority="0"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B500F6"/>
    <w:pPr>
      <w:spacing w:after="200" w:line="276" w:lineRule="auto"/>
    </w:pPr>
    <w:rPr>
      <w:lang w:val="en-GB" w:eastAsia="en-US"/>
    </w:rPr>
  </w:style>
  <w:style w:type="paragraph" w:styleId="Nadpis2">
    <w:name w:val="heading 2"/>
    <w:basedOn w:val="Normln"/>
    <w:next w:val="Normln"/>
    <w:link w:val="Nadpis2Char"/>
    <w:uiPriority w:val="99"/>
    <w:qFormat/>
    <w:rsid w:val="001E56DF"/>
    <w:pPr>
      <w:keepNext/>
      <w:spacing w:before="240" w:after="60"/>
      <w:outlineLvl w:val="1"/>
    </w:pPr>
    <w:rPr>
      <w:rFonts w:ascii="Cambria" w:eastAsia="Times New Roman" w:hAnsi="Cambria"/>
      <w:b/>
      <w:bCs/>
      <w:i/>
      <w:iCs/>
      <w:sz w:val="28"/>
      <w:szCs w:val="28"/>
      <w:lang w:eastAsia="cs-CZ"/>
    </w:rPr>
  </w:style>
  <w:style w:type="paragraph" w:styleId="Nadpis3">
    <w:name w:val="heading 3"/>
    <w:basedOn w:val="Normln"/>
    <w:next w:val="Normln"/>
    <w:link w:val="Nadpis3Char"/>
    <w:uiPriority w:val="99"/>
    <w:qFormat/>
    <w:rsid w:val="00B500F6"/>
    <w:pPr>
      <w:keepNext/>
      <w:spacing w:before="240" w:after="60"/>
      <w:outlineLvl w:val="2"/>
    </w:pPr>
    <w:rPr>
      <w:rFonts w:ascii="Cambria" w:eastAsia="Times New Roman" w:hAnsi="Cambria"/>
      <w:b/>
      <w:bCs/>
      <w:sz w:val="26"/>
      <w:szCs w:val="26"/>
      <w:lang w:val="cs-CZ"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2Char">
    <w:name w:val="Nadpis 2 Char"/>
    <w:basedOn w:val="Standardnpsmoodstavce"/>
    <w:link w:val="Nadpis2"/>
    <w:uiPriority w:val="99"/>
    <w:locked/>
    <w:rsid w:val="001E56DF"/>
    <w:rPr>
      <w:rFonts w:ascii="Cambria" w:hAnsi="Cambria"/>
      <w:b/>
      <w:i/>
      <w:sz w:val="28"/>
      <w:lang w:val="en-GB"/>
    </w:rPr>
  </w:style>
  <w:style w:type="character" w:customStyle="1" w:styleId="Nadpis3Char">
    <w:name w:val="Nadpis 3 Char"/>
    <w:basedOn w:val="Standardnpsmoodstavce"/>
    <w:link w:val="Nadpis3"/>
    <w:uiPriority w:val="99"/>
    <w:locked/>
    <w:rsid w:val="00B500F6"/>
    <w:rPr>
      <w:rFonts w:ascii="Cambria" w:hAnsi="Cambria"/>
      <w:b/>
      <w:sz w:val="26"/>
    </w:rPr>
  </w:style>
  <w:style w:type="character" w:styleId="Zdraznn">
    <w:name w:val="Emphasis"/>
    <w:basedOn w:val="Standardnpsmoodstavce"/>
    <w:uiPriority w:val="99"/>
    <w:qFormat/>
    <w:rsid w:val="00B500F6"/>
    <w:rPr>
      <w:rFonts w:cs="Times New Roman"/>
      <w:i/>
    </w:rPr>
  </w:style>
  <w:style w:type="paragraph" w:customStyle="1" w:styleId="Default">
    <w:name w:val="Default"/>
    <w:uiPriority w:val="99"/>
    <w:rsid w:val="00B500F6"/>
    <w:pPr>
      <w:autoSpaceDE w:val="0"/>
      <w:autoSpaceDN w:val="0"/>
      <w:adjustRightInd w:val="0"/>
    </w:pPr>
    <w:rPr>
      <w:rFonts w:ascii="Times New Roman" w:hAnsi="Times New Roman"/>
      <w:color w:val="000000"/>
      <w:sz w:val="24"/>
      <w:szCs w:val="24"/>
      <w:lang w:val="en-US" w:eastAsia="en-US"/>
    </w:rPr>
  </w:style>
  <w:style w:type="paragraph" w:styleId="Zhlav">
    <w:name w:val="header"/>
    <w:basedOn w:val="Normln"/>
    <w:link w:val="ZhlavChar"/>
    <w:uiPriority w:val="99"/>
    <w:semiHidden/>
    <w:rsid w:val="00B500F6"/>
    <w:pPr>
      <w:tabs>
        <w:tab w:val="center" w:pos="4680"/>
        <w:tab w:val="right" w:pos="9360"/>
      </w:tabs>
      <w:spacing w:after="0" w:line="240" w:lineRule="auto"/>
    </w:pPr>
    <w:rPr>
      <w:sz w:val="20"/>
      <w:szCs w:val="20"/>
      <w:lang w:eastAsia="cs-CZ"/>
    </w:rPr>
  </w:style>
  <w:style w:type="character" w:customStyle="1" w:styleId="ZhlavChar">
    <w:name w:val="Záhlaví Char"/>
    <w:basedOn w:val="Standardnpsmoodstavce"/>
    <w:link w:val="Zhlav"/>
    <w:uiPriority w:val="99"/>
    <w:semiHidden/>
    <w:locked/>
    <w:rsid w:val="00B500F6"/>
    <w:rPr>
      <w:rFonts w:ascii="Calibri" w:eastAsia="Times New Roman" w:hAnsi="Calibri"/>
      <w:lang w:val="en-GB"/>
    </w:rPr>
  </w:style>
  <w:style w:type="paragraph" w:styleId="Zpat">
    <w:name w:val="footer"/>
    <w:basedOn w:val="Normln"/>
    <w:link w:val="ZpatChar"/>
    <w:uiPriority w:val="99"/>
    <w:semiHidden/>
    <w:rsid w:val="00B500F6"/>
    <w:pPr>
      <w:tabs>
        <w:tab w:val="center" w:pos="4680"/>
        <w:tab w:val="right" w:pos="9360"/>
      </w:tabs>
      <w:spacing w:after="0" w:line="240" w:lineRule="auto"/>
    </w:pPr>
    <w:rPr>
      <w:sz w:val="20"/>
      <w:szCs w:val="20"/>
      <w:lang w:eastAsia="cs-CZ"/>
    </w:rPr>
  </w:style>
  <w:style w:type="character" w:customStyle="1" w:styleId="ZpatChar">
    <w:name w:val="Zápatí Char"/>
    <w:basedOn w:val="Standardnpsmoodstavce"/>
    <w:link w:val="Zpat"/>
    <w:uiPriority w:val="99"/>
    <w:semiHidden/>
    <w:locked/>
    <w:rsid w:val="00B500F6"/>
    <w:rPr>
      <w:rFonts w:ascii="Calibri" w:eastAsia="Times New Roman" w:hAnsi="Calibri"/>
      <w:lang w:val="en-GB"/>
    </w:rPr>
  </w:style>
  <w:style w:type="paragraph" w:styleId="Textkomente">
    <w:name w:val="annotation text"/>
    <w:basedOn w:val="Normln"/>
    <w:link w:val="TextkomenteChar"/>
    <w:uiPriority w:val="99"/>
    <w:rsid w:val="00E172CD"/>
    <w:rPr>
      <w:sz w:val="20"/>
      <w:szCs w:val="20"/>
    </w:rPr>
  </w:style>
  <w:style w:type="character" w:customStyle="1" w:styleId="TextkomenteChar">
    <w:name w:val="Text komentáře Char"/>
    <w:basedOn w:val="Standardnpsmoodstavce"/>
    <w:link w:val="Textkomente"/>
    <w:uiPriority w:val="99"/>
    <w:locked/>
    <w:rsid w:val="00E172CD"/>
  </w:style>
  <w:style w:type="character" w:styleId="Odkaznakoment">
    <w:name w:val="annotation reference"/>
    <w:basedOn w:val="Standardnpsmoodstavce"/>
    <w:uiPriority w:val="99"/>
    <w:semiHidden/>
    <w:rsid w:val="008C6A62"/>
    <w:rPr>
      <w:rFonts w:cs="Times New Roman"/>
      <w:sz w:val="16"/>
    </w:rPr>
  </w:style>
  <w:style w:type="paragraph" w:styleId="Pedmtkomente">
    <w:name w:val="annotation subject"/>
    <w:basedOn w:val="Textkomente"/>
    <w:next w:val="Textkomente"/>
    <w:link w:val="PedmtkomenteChar"/>
    <w:uiPriority w:val="99"/>
    <w:semiHidden/>
    <w:rsid w:val="008C6A62"/>
    <w:rPr>
      <w:b/>
      <w:bCs/>
      <w:lang w:eastAsia="cs-CZ"/>
    </w:rPr>
  </w:style>
  <w:style w:type="character" w:customStyle="1" w:styleId="PedmtkomenteChar">
    <w:name w:val="Předmět komentáře Char"/>
    <w:basedOn w:val="TextkomenteChar"/>
    <w:link w:val="Pedmtkomente"/>
    <w:uiPriority w:val="99"/>
    <w:semiHidden/>
    <w:locked/>
    <w:rsid w:val="008C6A62"/>
    <w:rPr>
      <w:b/>
      <w:lang w:val="en-GB"/>
    </w:rPr>
  </w:style>
  <w:style w:type="paragraph" w:styleId="Textbubliny">
    <w:name w:val="Balloon Text"/>
    <w:basedOn w:val="Normln"/>
    <w:link w:val="TextbublinyChar"/>
    <w:uiPriority w:val="99"/>
    <w:semiHidden/>
    <w:rsid w:val="008C6A62"/>
    <w:pPr>
      <w:spacing w:after="0" w:line="240" w:lineRule="auto"/>
    </w:pPr>
    <w:rPr>
      <w:rFonts w:ascii="Tahoma" w:hAnsi="Tahoma"/>
      <w:sz w:val="16"/>
      <w:szCs w:val="16"/>
      <w:lang w:eastAsia="cs-CZ"/>
    </w:rPr>
  </w:style>
  <w:style w:type="character" w:customStyle="1" w:styleId="TextbublinyChar">
    <w:name w:val="Text bubliny Char"/>
    <w:basedOn w:val="Standardnpsmoodstavce"/>
    <w:link w:val="Textbubliny"/>
    <w:uiPriority w:val="99"/>
    <w:semiHidden/>
    <w:locked/>
    <w:rsid w:val="008C6A62"/>
    <w:rPr>
      <w:rFonts w:ascii="Tahoma" w:hAnsi="Tahoma"/>
      <w:sz w:val="16"/>
      <w:lang w:val="en-GB"/>
    </w:rPr>
  </w:style>
  <w:style w:type="paragraph" w:styleId="Textpoznpodarou">
    <w:name w:val="footnote text"/>
    <w:basedOn w:val="Normln"/>
    <w:link w:val="TextpoznpodarouChar"/>
    <w:uiPriority w:val="99"/>
    <w:semiHidden/>
    <w:rsid w:val="00DE594A"/>
    <w:rPr>
      <w:sz w:val="20"/>
      <w:szCs w:val="20"/>
      <w:lang w:val="cs-CZ"/>
    </w:rPr>
  </w:style>
  <w:style w:type="character" w:customStyle="1" w:styleId="TextpoznpodarouChar">
    <w:name w:val="Text pozn. pod čarou Char"/>
    <w:basedOn w:val="Standardnpsmoodstavce"/>
    <w:link w:val="Textpoznpodarou"/>
    <w:uiPriority w:val="99"/>
    <w:semiHidden/>
    <w:locked/>
    <w:rsid w:val="00DE594A"/>
    <w:rPr>
      <w:lang w:eastAsia="en-US"/>
    </w:rPr>
  </w:style>
  <w:style w:type="character" w:styleId="Znakapoznpodarou">
    <w:name w:val="footnote reference"/>
    <w:basedOn w:val="Standardnpsmoodstavce"/>
    <w:uiPriority w:val="99"/>
    <w:semiHidden/>
    <w:rsid w:val="00DE594A"/>
    <w:rPr>
      <w:rFonts w:cs="Times New Roman"/>
      <w:vertAlign w:val="superscript"/>
    </w:rPr>
  </w:style>
  <w:style w:type="character" w:styleId="Hypertextovodkaz">
    <w:name w:val="Hyperlink"/>
    <w:basedOn w:val="Standardnpsmoodstavce"/>
    <w:uiPriority w:val="99"/>
    <w:rsid w:val="00B358C3"/>
    <w:rPr>
      <w:rFonts w:cs="Times New Roman"/>
      <w:color w:val="0000FF"/>
      <w:u w:val="single"/>
    </w:rPr>
  </w:style>
  <w:style w:type="table" w:customStyle="1" w:styleId="LightList1">
    <w:name w:val="Light List1"/>
    <w:uiPriority w:val="99"/>
    <w:rsid w:val="00FE646B"/>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Times New Roman"/>
        <w:b/>
        <w:bCs/>
        <w:color w:val="FFFFFF"/>
      </w:rPr>
      <w:tblPr/>
      <w:tcPr>
        <w:shd w:val="clear" w:color="auto" w:fill="000000"/>
      </w:tcPr>
    </w:tblStylePr>
    <w:tblStylePr w:type="lastRow">
      <w:pPr>
        <w:spacing w:before="0" w:after="0"/>
      </w:pPr>
      <w:rPr>
        <w:rFonts w:cs="Times New Roman"/>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top w:val="single" w:sz="8" w:space="0" w:color="000000"/>
          <w:left w:val="single" w:sz="8" w:space="0" w:color="000000"/>
          <w:bottom w:val="single" w:sz="8" w:space="0" w:color="000000"/>
          <w:right w:val="single" w:sz="8" w:space="0" w:color="000000"/>
        </w:tcBorders>
      </w:tcPr>
    </w:tblStylePr>
    <w:tblStylePr w:type="band1Horz">
      <w:rPr>
        <w:rFonts w:cs="Times New Roman"/>
      </w:rPr>
      <w:tblPr/>
      <w:tcPr>
        <w:tcBorders>
          <w:top w:val="single" w:sz="8" w:space="0" w:color="000000"/>
          <w:left w:val="single" w:sz="8" w:space="0" w:color="000000"/>
          <w:bottom w:val="single" w:sz="8" w:space="0" w:color="000000"/>
          <w:right w:val="single" w:sz="8" w:space="0" w:color="000000"/>
        </w:tcBorders>
      </w:tcPr>
    </w:tblStylePr>
  </w:style>
  <w:style w:type="paragraph" w:styleId="Titulek">
    <w:name w:val="caption"/>
    <w:basedOn w:val="Normln"/>
    <w:next w:val="Normln"/>
    <w:uiPriority w:val="99"/>
    <w:qFormat/>
    <w:rsid w:val="00902A7E"/>
    <w:rPr>
      <w:b/>
      <w:bCs/>
      <w:sz w:val="20"/>
      <w:szCs w:val="20"/>
    </w:rPr>
  </w:style>
  <w:style w:type="table" w:styleId="Mkatabulky">
    <w:name w:val="Table Grid"/>
    <w:basedOn w:val="Normlntabulka"/>
    <w:uiPriority w:val="99"/>
    <w:rsid w:val="00902A7E"/>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vysvtlivek">
    <w:name w:val="endnote text"/>
    <w:basedOn w:val="Normln"/>
    <w:link w:val="TextvysvtlivekChar"/>
    <w:uiPriority w:val="99"/>
    <w:semiHidden/>
    <w:rsid w:val="00A47589"/>
    <w:rPr>
      <w:sz w:val="20"/>
      <w:szCs w:val="20"/>
      <w:lang w:val="cs-CZ"/>
    </w:rPr>
  </w:style>
  <w:style w:type="character" w:customStyle="1" w:styleId="TextvysvtlivekChar">
    <w:name w:val="Text vysvětlivek Char"/>
    <w:basedOn w:val="Standardnpsmoodstavce"/>
    <w:link w:val="Textvysvtlivek"/>
    <w:uiPriority w:val="99"/>
    <w:semiHidden/>
    <w:locked/>
    <w:rsid w:val="00A47589"/>
    <w:rPr>
      <w:lang w:eastAsia="en-US"/>
    </w:rPr>
  </w:style>
  <w:style w:type="paragraph" w:styleId="Normlnweb">
    <w:name w:val="Normal (Web)"/>
    <w:basedOn w:val="Normln"/>
    <w:uiPriority w:val="99"/>
    <w:rsid w:val="00CB2385"/>
    <w:pPr>
      <w:spacing w:before="100" w:beforeAutospacing="1" w:after="100" w:afterAutospacing="1" w:line="240" w:lineRule="auto"/>
    </w:pPr>
    <w:rPr>
      <w:rFonts w:ascii="Times New Roman" w:eastAsia="Batang" w:hAnsi="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76310204">
      <w:marLeft w:val="0"/>
      <w:marRight w:val="0"/>
      <w:marTop w:val="0"/>
      <w:marBottom w:val="0"/>
      <w:divBdr>
        <w:top w:val="none" w:sz="0" w:space="0" w:color="auto"/>
        <w:left w:val="none" w:sz="0" w:space="0" w:color="auto"/>
        <w:bottom w:val="none" w:sz="0" w:space="0" w:color="auto"/>
        <w:right w:val="none" w:sz="0" w:space="0" w:color="auto"/>
      </w:divBdr>
    </w:div>
    <w:div w:id="1176310205">
      <w:marLeft w:val="0"/>
      <w:marRight w:val="0"/>
      <w:marTop w:val="0"/>
      <w:marBottom w:val="0"/>
      <w:divBdr>
        <w:top w:val="none" w:sz="0" w:space="0" w:color="auto"/>
        <w:left w:val="none" w:sz="0" w:space="0" w:color="auto"/>
        <w:bottom w:val="none" w:sz="0" w:space="0" w:color="auto"/>
        <w:right w:val="none" w:sz="0" w:space="0" w:color="auto"/>
      </w:divBdr>
    </w:div>
    <w:div w:id="1176310206">
      <w:marLeft w:val="0"/>
      <w:marRight w:val="0"/>
      <w:marTop w:val="0"/>
      <w:marBottom w:val="0"/>
      <w:divBdr>
        <w:top w:val="none" w:sz="0" w:space="0" w:color="auto"/>
        <w:left w:val="none" w:sz="0" w:space="0" w:color="auto"/>
        <w:bottom w:val="none" w:sz="0" w:space="0" w:color="auto"/>
        <w:right w:val="none" w:sz="0" w:space="0" w:color="auto"/>
      </w:divBdr>
    </w:div>
    <w:div w:id="1176310207">
      <w:marLeft w:val="0"/>
      <w:marRight w:val="0"/>
      <w:marTop w:val="0"/>
      <w:marBottom w:val="0"/>
      <w:divBdr>
        <w:top w:val="none" w:sz="0" w:space="0" w:color="auto"/>
        <w:left w:val="none" w:sz="0" w:space="0" w:color="auto"/>
        <w:bottom w:val="none" w:sz="0" w:space="0" w:color="auto"/>
        <w:right w:val="none" w:sz="0" w:space="0" w:color="auto"/>
      </w:divBdr>
    </w:div>
    <w:div w:id="1176310208">
      <w:marLeft w:val="0"/>
      <w:marRight w:val="0"/>
      <w:marTop w:val="0"/>
      <w:marBottom w:val="0"/>
      <w:divBdr>
        <w:top w:val="none" w:sz="0" w:space="0" w:color="auto"/>
        <w:left w:val="none" w:sz="0" w:space="0" w:color="auto"/>
        <w:bottom w:val="none" w:sz="0" w:space="0" w:color="auto"/>
        <w:right w:val="none" w:sz="0" w:space="0" w:color="auto"/>
      </w:divBdr>
    </w:div>
    <w:div w:id="1176310209">
      <w:marLeft w:val="0"/>
      <w:marRight w:val="0"/>
      <w:marTop w:val="0"/>
      <w:marBottom w:val="0"/>
      <w:divBdr>
        <w:top w:val="none" w:sz="0" w:space="0" w:color="auto"/>
        <w:left w:val="none" w:sz="0" w:space="0" w:color="auto"/>
        <w:bottom w:val="none" w:sz="0" w:space="0" w:color="auto"/>
        <w:right w:val="none" w:sz="0" w:space="0" w:color="auto"/>
      </w:divBdr>
    </w:div>
    <w:div w:id="117631021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http://www.amstat.org/sections/srms/proceedings/y2007/Files/JSM2007-000505.pdf" TargetMode="External"/><Relationship Id="rId18" Type="http://schemas.openxmlformats.org/officeDocument/2006/relationships/hyperlink" Target="http://www.wttc.org/site_media/uploads/downloads/albania2012.pdf" TargetMode="Externa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www.cia.gov/library/publications/the-world-factbook/geos/al.html" TargetMode="External"/><Relationship Id="rId17" Type="http://schemas.openxmlformats.org/officeDocument/2006/relationships/hyperlink" Target="http://media.unwto.org/en/content/understanding-tourism-basic-glossary" TargetMode="External"/><Relationship Id="rId2" Type="http://schemas.openxmlformats.org/officeDocument/2006/relationships/styles" Target="styles.xml"/><Relationship Id="rId16" Type="http://schemas.openxmlformats.org/officeDocument/2006/relationships/hyperlink" Target="http://data.worldbank.org/indicator/IT.NET.USER.P2/countries/1W-AL?display=default"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hyperlink" Target="http://michaeljmillerphd.com/res500_lecturenotes/reliability_and_validity.pdf" TargetMode="External"/><Relationship Id="rId10" Type="http://schemas.openxmlformats.org/officeDocument/2006/relationships/image" Target="media/image4.emf"/><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hyperlink" Target="http://www.jagsheth.net/docs/A%20Theory%20of%20Buyer%20Behavior2.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16</Pages>
  <Words>6534</Words>
  <Characters>38555</Characters>
  <Application>Microsoft Office Word</Application>
  <DocSecurity>4</DocSecurity>
  <Lines>321</Lines>
  <Paragraphs>89</Paragraphs>
  <ScaleCrop>false</ScaleCrop>
  <HeadingPairs>
    <vt:vector size="2" baseType="variant">
      <vt:variant>
        <vt:lpstr>Název</vt:lpstr>
      </vt:variant>
      <vt:variant>
        <vt:i4>1</vt:i4>
      </vt:variant>
    </vt:vector>
  </HeadingPairs>
  <TitlesOfParts>
    <vt:vector size="1" baseType="lpstr">
      <vt:lpstr>CHANGING TOURISM CONSUMER BEHAVIOR: THE IMPACTS ON TOURISM </vt:lpstr>
    </vt:vector>
  </TitlesOfParts>
  <Company>Hewlett-Packard Company</Company>
  <LinksUpToDate>false</LinksUpToDate>
  <CharactersWithSpaces>45000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CHANGING TOURISM CONSUMER BEHAVIOR: THE IMPACTS ON TOURISM</dc:title>
  <dc:subject/>
  <dc:creator>IRISI</dc:creator>
  <cp:keywords/>
  <dc:description/>
  <cp:lastModifiedBy>Hana Janečková</cp:lastModifiedBy>
  <cp:revision>2</cp:revision>
  <cp:lastPrinted>2012-10-08T15:25:00Z</cp:lastPrinted>
  <dcterms:created xsi:type="dcterms:W3CDTF">2022-01-04T13:10:00Z</dcterms:created>
  <dcterms:modified xsi:type="dcterms:W3CDTF">2022-01-04T13:10:00Z</dcterms:modified>
</cp:coreProperties>
</file>