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A6C" w:rsidRPr="00062A6C" w:rsidRDefault="00062A6C" w:rsidP="00062A6C">
      <w:pPr>
        <w:pStyle w:val="abstract"/>
        <w:rPr>
          <w:rFonts w:ascii="Times New Roman" w:hAnsi="Times New Roman" w:cs="Times New Roman"/>
        </w:rPr>
      </w:pPr>
      <w:r w:rsidRPr="00062A6C">
        <w:rPr>
          <w:rFonts w:ascii="Times New Roman" w:hAnsi="Times New Roman" w:cs="Times New Roman"/>
        </w:rPr>
        <w:t xml:space="preserve">This is the accepted version of the following article: Beltrán Prieto, Juan Carlos, Kolomazník, Karel. Mathematical model of the bleaching process with chemical kinetics of first and general order. Reaction Kinetics Mechanisms and Catalysis, 2018, n.123(2), pp. 485-503. ISSN 1878-5190. which has been accepted for publication in the Reaction Kinetics Mechanisms and Catalysis, 2018. published in final form at </w:t>
      </w:r>
      <w:hyperlink r:id="rId8" w:history="1">
        <w:r w:rsidRPr="00062A6C">
          <w:rPr>
            <w:rFonts w:ascii="Times New Roman" w:hAnsi="Times New Roman" w:cs="Times New Roman"/>
          </w:rPr>
          <w:t>https://link.springer.com/article/10.1007/s11144-017-1338-0</w:t>
        </w:r>
      </w:hyperlink>
    </w:p>
    <w:p w:rsidR="00062A6C" w:rsidRPr="0025295A" w:rsidRDefault="00062A6C" w:rsidP="00062A6C">
      <w:pPr>
        <w:rPr>
          <w:rFonts w:eastAsia="Times New Roman"/>
        </w:rPr>
      </w:pPr>
    </w:p>
    <w:p w:rsidR="0095454E" w:rsidRPr="004D0786" w:rsidRDefault="0095454E" w:rsidP="0095454E">
      <w:pPr>
        <w:pStyle w:val="Nzev1"/>
        <w:rPr>
          <w:rFonts w:ascii="Times New Roman" w:hAnsi="Times New Roman" w:cs="Times New Roman"/>
          <w:b w:val="0"/>
          <w:sz w:val="24"/>
          <w:szCs w:val="24"/>
        </w:rPr>
      </w:pPr>
      <w:bookmarkStart w:id="0" w:name="_GoBack"/>
      <w:r w:rsidRPr="004D0786">
        <w:rPr>
          <w:rFonts w:ascii="Times New Roman" w:hAnsi="Times New Roman" w:cs="Times New Roman"/>
          <w:sz w:val="24"/>
          <w:szCs w:val="24"/>
        </w:rPr>
        <w:t>Mathematical model of bleaching process with chemical kinetics of first and general order</w:t>
      </w:r>
      <w:bookmarkEnd w:id="0"/>
      <w:r w:rsidRPr="004D0786">
        <w:rPr>
          <w:rFonts w:ascii="Times New Roman" w:hAnsi="Times New Roman" w:cs="Times New Roman"/>
          <w:sz w:val="24"/>
          <w:szCs w:val="24"/>
        </w:rPr>
        <w:t xml:space="preserve">.  </w:t>
      </w:r>
    </w:p>
    <w:p w:rsidR="0095454E" w:rsidRPr="004D0786" w:rsidRDefault="0095454E" w:rsidP="0095454E">
      <w:pPr>
        <w:spacing w:line="360" w:lineRule="auto"/>
        <w:jc w:val="left"/>
        <w:rPr>
          <w:rFonts w:ascii="Times New Roman" w:hAnsi="Times New Roman" w:cs="Times New Roman"/>
          <w:bCs/>
          <w:sz w:val="24"/>
          <w:szCs w:val="24"/>
        </w:rPr>
      </w:pPr>
    </w:p>
    <w:p w:rsidR="0095454E" w:rsidRPr="004D0786" w:rsidRDefault="0095454E" w:rsidP="0095454E">
      <w:pPr>
        <w:pStyle w:val="author"/>
        <w:rPr>
          <w:rFonts w:ascii="Times New Roman" w:hAnsi="Times New Roman" w:cs="Times New Roman"/>
          <w:sz w:val="20"/>
          <w:szCs w:val="20"/>
          <w:lang w:val="es-MX"/>
        </w:rPr>
      </w:pPr>
      <w:r w:rsidRPr="004D0786">
        <w:rPr>
          <w:rFonts w:ascii="Times New Roman" w:hAnsi="Times New Roman" w:cs="Times New Roman"/>
          <w:sz w:val="20"/>
          <w:szCs w:val="20"/>
          <w:lang w:val="es-MX"/>
        </w:rPr>
        <w:t>Juan Carlos Beltrán-Prieto</w:t>
      </w:r>
      <w:r w:rsidRPr="004D0786">
        <w:rPr>
          <w:rFonts w:ascii="Times New Roman" w:hAnsi="Times New Roman" w:cs="Times New Roman"/>
          <w:sz w:val="20"/>
          <w:szCs w:val="20"/>
          <w:vertAlign w:val="superscript"/>
          <w:lang w:val="es-MX"/>
        </w:rPr>
        <w:t>1,a</w:t>
      </w:r>
      <w:r w:rsidRPr="004D0786">
        <w:rPr>
          <w:rFonts w:ascii="Times New Roman" w:hAnsi="Times New Roman" w:cs="Times New Roman"/>
          <w:sz w:val="20"/>
          <w:szCs w:val="20"/>
          <w:lang w:val="es-MX"/>
        </w:rPr>
        <w:t>, Karel Kolomazník</w:t>
      </w:r>
      <w:r w:rsidRPr="004D0786">
        <w:rPr>
          <w:rFonts w:ascii="Times New Roman" w:hAnsi="Times New Roman" w:cs="Times New Roman"/>
          <w:sz w:val="20"/>
          <w:szCs w:val="20"/>
          <w:vertAlign w:val="superscript"/>
          <w:lang w:val="es-MX"/>
        </w:rPr>
        <w:t>1</w:t>
      </w:r>
      <w:r w:rsidRPr="004D0786">
        <w:rPr>
          <w:rFonts w:ascii="Times New Roman" w:hAnsi="Times New Roman" w:cs="Times New Roman"/>
          <w:sz w:val="20"/>
          <w:szCs w:val="20"/>
          <w:lang w:val="es-MX"/>
        </w:rPr>
        <w:t xml:space="preserve">  </w:t>
      </w:r>
    </w:p>
    <w:p w:rsidR="0095454E" w:rsidRPr="004D0786" w:rsidRDefault="0095454E" w:rsidP="0095454E">
      <w:pPr>
        <w:pStyle w:val="affiliation"/>
        <w:rPr>
          <w:rFonts w:ascii="Times New Roman" w:hAnsi="Times New Roman" w:cs="Times New Roman"/>
          <w:sz w:val="20"/>
          <w:szCs w:val="20"/>
        </w:rPr>
      </w:pPr>
      <w:r w:rsidRPr="004D0786">
        <w:rPr>
          <w:rFonts w:ascii="Times New Roman" w:hAnsi="Times New Roman" w:cs="Times New Roman"/>
          <w:sz w:val="20"/>
          <w:szCs w:val="20"/>
          <w:vertAlign w:val="superscript"/>
        </w:rPr>
        <w:t>1</w:t>
      </w:r>
      <w:r w:rsidRPr="004D0786">
        <w:rPr>
          <w:rFonts w:ascii="Times New Roman" w:hAnsi="Times New Roman" w:cs="Times New Roman"/>
          <w:sz w:val="20"/>
          <w:szCs w:val="20"/>
        </w:rPr>
        <w:t xml:space="preserve">Faculty of Applied Informatics, </w:t>
      </w:r>
      <w:bookmarkStart w:id="1" w:name="OLE_LINK1"/>
      <w:bookmarkStart w:id="2" w:name="OLE_LINK2"/>
      <w:r w:rsidRPr="004D0786">
        <w:rPr>
          <w:rFonts w:ascii="Times New Roman" w:hAnsi="Times New Roman" w:cs="Times New Roman"/>
          <w:sz w:val="20"/>
          <w:szCs w:val="20"/>
        </w:rPr>
        <w:t>Tomas Bata University in Zlín</w:t>
      </w:r>
      <w:bookmarkEnd w:id="1"/>
      <w:bookmarkEnd w:id="2"/>
      <w:r w:rsidRPr="004D0786">
        <w:rPr>
          <w:rFonts w:ascii="Times New Roman" w:hAnsi="Times New Roman" w:cs="Times New Roman"/>
          <w:sz w:val="20"/>
          <w:szCs w:val="20"/>
        </w:rPr>
        <w:t>, nám. T. G. Masaryka 5555, 760 01 Zlín, Czech Republic</w:t>
      </w:r>
    </w:p>
    <w:p w:rsidR="0095454E" w:rsidRPr="004D0786" w:rsidRDefault="0095454E" w:rsidP="0095454E">
      <w:pPr>
        <w:spacing w:line="360" w:lineRule="auto"/>
        <w:jc w:val="left"/>
        <w:rPr>
          <w:rFonts w:ascii="Times New Roman" w:hAnsi="Times New Roman" w:cs="Times New Roman"/>
          <w:sz w:val="20"/>
          <w:szCs w:val="20"/>
        </w:rPr>
      </w:pPr>
    </w:p>
    <w:p w:rsidR="0095454E" w:rsidRPr="004D0786" w:rsidRDefault="0095454E" w:rsidP="0095454E">
      <w:pPr>
        <w:pStyle w:val="email"/>
        <w:rPr>
          <w:rFonts w:ascii="Times New Roman" w:hAnsi="Times New Roman" w:cs="Times New Roman"/>
          <w:szCs w:val="20"/>
        </w:rPr>
      </w:pPr>
      <w:r w:rsidRPr="004D0786">
        <w:rPr>
          <w:rFonts w:ascii="Times New Roman" w:hAnsi="Times New Roman" w:cs="Times New Roman"/>
          <w:bCs/>
          <w:szCs w:val="20"/>
          <w:vertAlign w:val="superscript"/>
        </w:rPr>
        <w:t>a</w:t>
      </w:r>
      <w:r w:rsidRPr="004D0786">
        <w:rPr>
          <w:rFonts w:ascii="Times New Roman" w:hAnsi="Times New Roman" w:cs="Times New Roman"/>
          <w:bCs/>
          <w:szCs w:val="20"/>
        </w:rPr>
        <w:t xml:space="preserve">Corresponding autor, E-mail: </w:t>
      </w:r>
      <w:hyperlink r:id="rId9" w:history="1">
        <w:r w:rsidRPr="004D0786">
          <w:rPr>
            <w:rFonts w:ascii="Times New Roman" w:hAnsi="Times New Roman" w:cs="Times New Roman"/>
            <w:szCs w:val="20"/>
          </w:rPr>
          <w:t>prieto@fai.utb.cz</w:t>
        </w:r>
      </w:hyperlink>
      <w:r w:rsidRPr="004D0786">
        <w:rPr>
          <w:rFonts w:ascii="Times New Roman" w:hAnsi="Times New Roman" w:cs="Times New Roman"/>
          <w:szCs w:val="20"/>
        </w:rPr>
        <w:t xml:space="preserve">, </w:t>
      </w:r>
      <w:r w:rsidRPr="004D0786">
        <w:rPr>
          <w:rFonts w:ascii="Times New Roman" w:hAnsi="Times New Roman" w:cs="Times New Roman"/>
          <w:bCs/>
          <w:szCs w:val="20"/>
        </w:rPr>
        <w:t>Telephone:</w:t>
      </w:r>
      <w:r w:rsidRPr="004D0786">
        <w:rPr>
          <w:rFonts w:ascii="Times New Roman" w:hAnsi="Times New Roman" w:cs="Times New Roman"/>
          <w:szCs w:val="20"/>
        </w:rPr>
        <w:t> +420 57 603 5318</w:t>
      </w:r>
    </w:p>
    <w:p w:rsidR="0095454E" w:rsidRPr="004D0786" w:rsidRDefault="0095454E" w:rsidP="0095454E">
      <w:pPr>
        <w:spacing w:line="360" w:lineRule="auto"/>
        <w:jc w:val="left"/>
        <w:rPr>
          <w:rFonts w:ascii="Times New Roman" w:hAnsi="Times New Roman" w:cs="Times New Roman"/>
          <w:sz w:val="24"/>
          <w:szCs w:val="24"/>
        </w:rPr>
      </w:pPr>
    </w:p>
    <w:p w:rsidR="0095454E" w:rsidRPr="004D0786" w:rsidRDefault="0095454E" w:rsidP="0095454E">
      <w:pPr>
        <w:pStyle w:val="abstract"/>
        <w:rPr>
          <w:rFonts w:ascii="Times New Roman" w:hAnsi="Times New Roman" w:cs="Times New Roman"/>
        </w:rPr>
      </w:pPr>
      <w:r w:rsidRPr="004D0786">
        <w:rPr>
          <w:rFonts w:ascii="Times New Roman" w:hAnsi="Times New Roman" w:cs="Times New Roman"/>
          <w:b/>
        </w:rPr>
        <w:t>Abstract.</w:t>
      </w:r>
      <w:r w:rsidRPr="004D0786">
        <w:rPr>
          <w:rFonts w:ascii="Times New Roman" w:hAnsi="Times New Roman" w:cs="Times New Roman"/>
        </w:rPr>
        <w:t xml:space="preserve"> Mathematical modeling of bleaching process with a chemical reaction </w:t>
      </w:r>
      <w:r w:rsidR="00980FB0" w:rsidRPr="004D0786">
        <w:rPr>
          <w:rFonts w:ascii="Times New Roman" w:hAnsi="Times New Roman" w:cs="Times New Roman"/>
        </w:rPr>
        <w:t>and</w:t>
      </w:r>
      <w:r w:rsidRPr="004D0786">
        <w:rPr>
          <w:rFonts w:ascii="Times New Roman" w:hAnsi="Times New Roman" w:cs="Times New Roman"/>
        </w:rPr>
        <w:t xml:space="preserve"> diffusion of bleaching agent into a thin polymeric matrix film by movement through the micro pores is studied in the present paper. The model was developed after consideration of theoretical methods of chemical engineering, the physical operation mechanism of bleaching process and the main parameters that influence the diffusion mechanism. Analysis of effectiveness factor for chemical kinetics of first and </w:t>
      </w:r>
      <w:r w:rsidRPr="004D0786">
        <w:rPr>
          <w:rFonts w:ascii="Times New Roman" w:hAnsi="Times New Roman" w:cs="Times New Roman"/>
          <w:i/>
        </w:rPr>
        <w:t>n</w:t>
      </w:r>
      <w:r w:rsidRPr="004D0786">
        <w:rPr>
          <w:rFonts w:ascii="Times New Roman" w:hAnsi="Times New Roman" w:cs="Times New Roman"/>
        </w:rPr>
        <w:t xml:space="preserve">-order were described using analytical solutions and perturbation methods respectively. For the solution of the dynamic model, two cases of boundary conditions were explored. The first case describes diffusion in a well-stirred media and the second case describes the situation when the bulk fluid moves slowly and interfacial resistance is present. In the latter case, difference finite method was used as numerical tool for solving the problem and finding the concentration profile in the direction of the </w:t>
      </w:r>
      <w:r w:rsidRPr="004D0786">
        <w:rPr>
          <w:rFonts w:ascii="Times New Roman" w:hAnsi="Times New Roman" w:cs="Times New Roman"/>
          <w:i/>
        </w:rPr>
        <w:t>x</w:t>
      </w:r>
      <w:r w:rsidRPr="004D0786">
        <w:rPr>
          <w:rFonts w:ascii="Times New Roman" w:hAnsi="Times New Roman" w:cs="Times New Roman"/>
        </w:rPr>
        <w:t xml:space="preserve">-axis. Accordingly, experimental measurements were performed to determine the effective diffusion coefficient of bleaching agent in a polymeric matrix. </w:t>
      </w:r>
    </w:p>
    <w:p w:rsidR="0095454E" w:rsidRPr="004D0786" w:rsidRDefault="0095454E" w:rsidP="0095454E">
      <w:pPr>
        <w:spacing w:line="360" w:lineRule="auto"/>
        <w:jc w:val="left"/>
        <w:rPr>
          <w:rFonts w:ascii="Times New Roman" w:hAnsi="Times New Roman" w:cs="Times New Roman"/>
          <w:bCs/>
          <w:sz w:val="24"/>
          <w:szCs w:val="24"/>
        </w:rPr>
      </w:pPr>
    </w:p>
    <w:p w:rsidR="0095454E" w:rsidRPr="004D0786" w:rsidRDefault="0095454E" w:rsidP="00FA3B91">
      <w:pPr>
        <w:pStyle w:val="keywords"/>
        <w:rPr>
          <w:rFonts w:ascii="Times New Roman" w:hAnsi="Times New Roman" w:cs="Times New Roman"/>
          <w:sz w:val="20"/>
          <w:szCs w:val="20"/>
        </w:rPr>
      </w:pPr>
      <w:r w:rsidRPr="004D0786">
        <w:rPr>
          <w:rFonts w:ascii="Times New Roman" w:hAnsi="Times New Roman" w:cs="Times New Roman"/>
          <w:sz w:val="20"/>
          <w:szCs w:val="20"/>
        </w:rPr>
        <w:t>Keywords:   diffusion, effectiveness factor, difference finite method, boundary conditions</w:t>
      </w:r>
      <w:r w:rsidR="00FA3B91" w:rsidRPr="004D0786">
        <w:rPr>
          <w:rFonts w:ascii="Times New Roman" w:hAnsi="Times New Roman" w:cs="Times New Roman"/>
          <w:sz w:val="20"/>
          <w:szCs w:val="20"/>
        </w:rPr>
        <w:t>, perturbation method</w:t>
      </w:r>
      <w:r w:rsidRPr="004D0786">
        <w:rPr>
          <w:rFonts w:ascii="Times New Roman" w:hAnsi="Times New Roman" w:cs="Times New Roman"/>
          <w:sz w:val="20"/>
          <w:szCs w:val="20"/>
        </w:rPr>
        <w:t xml:space="preserve">      </w:t>
      </w:r>
    </w:p>
    <w:p w:rsidR="0095454E" w:rsidRPr="004D0786" w:rsidRDefault="0095454E" w:rsidP="0095454E">
      <w:pPr>
        <w:spacing w:line="360" w:lineRule="auto"/>
        <w:jc w:val="left"/>
        <w:rPr>
          <w:rFonts w:ascii="Times New Roman" w:hAnsi="Times New Roman" w:cs="Times New Roman"/>
          <w:bCs/>
          <w:sz w:val="24"/>
          <w:szCs w:val="24"/>
        </w:rPr>
      </w:pPr>
    </w:p>
    <w:p w:rsidR="00F54474" w:rsidRPr="004D0786" w:rsidRDefault="00F54474" w:rsidP="00F54474">
      <w:pPr>
        <w:pStyle w:val="acknowledgements"/>
        <w:rPr>
          <w:rFonts w:ascii="Times New Roman" w:hAnsi="Times New Roman" w:cs="Times New Roman"/>
        </w:rPr>
      </w:pPr>
      <w:r w:rsidRPr="004D0786">
        <w:rPr>
          <w:rFonts w:ascii="Times New Roman" w:hAnsi="Times New Roman" w:cs="Times New Roman"/>
          <w:b/>
        </w:rPr>
        <w:t xml:space="preserve">Acknowledgements </w:t>
      </w:r>
      <w:r w:rsidRPr="004D0786">
        <w:rPr>
          <w:rFonts w:ascii="Times New Roman" w:hAnsi="Times New Roman" w:cs="Times New Roman"/>
        </w:rPr>
        <w:t>This work was supported by the Ministry of Education, Youth and Sports of the Czech Republic within the National Sustainability Programme project No. LO1303 (MSMT-7778/2014).</w:t>
      </w:r>
    </w:p>
    <w:p w:rsidR="0095454E" w:rsidRPr="004D0786" w:rsidRDefault="0095454E" w:rsidP="0095454E">
      <w:pPr>
        <w:spacing w:line="360" w:lineRule="auto"/>
        <w:jc w:val="left"/>
        <w:rPr>
          <w:rFonts w:ascii="Times New Roman" w:hAnsi="Times New Roman" w:cs="Times New Roman"/>
          <w:bCs/>
          <w:sz w:val="24"/>
          <w:szCs w:val="24"/>
        </w:rPr>
      </w:pPr>
    </w:p>
    <w:p w:rsidR="0095454E" w:rsidRPr="004D0786" w:rsidRDefault="0095454E" w:rsidP="0095454E">
      <w:pPr>
        <w:spacing w:line="360" w:lineRule="auto"/>
        <w:jc w:val="left"/>
        <w:rPr>
          <w:rFonts w:ascii="Times New Roman" w:hAnsi="Times New Roman" w:cs="Times New Roman"/>
          <w:bCs/>
          <w:sz w:val="24"/>
          <w:szCs w:val="24"/>
        </w:rPr>
      </w:pPr>
    </w:p>
    <w:p w:rsidR="0095454E" w:rsidRPr="004D0786" w:rsidRDefault="0095454E" w:rsidP="0095454E">
      <w:pPr>
        <w:spacing w:line="360" w:lineRule="auto"/>
        <w:jc w:val="left"/>
        <w:rPr>
          <w:rFonts w:ascii="Times New Roman" w:hAnsi="Times New Roman" w:cs="Times New Roman"/>
          <w:bCs/>
          <w:sz w:val="24"/>
          <w:szCs w:val="24"/>
        </w:rPr>
      </w:pPr>
    </w:p>
    <w:p w:rsidR="0095454E" w:rsidRPr="004D0786" w:rsidRDefault="0095454E" w:rsidP="0095454E">
      <w:pPr>
        <w:spacing w:line="360" w:lineRule="auto"/>
        <w:jc w:val="left"/>
        <w:rPr>
          <w:rFonts w:ascii="Times New Roman" w:hAnsi="Times New Roman" w:cs="Times New Roman"/>
          <w:bCs/>
          <w:sz w:val="24"/>
          <w:szCs w:val="24"/>
        </w:rPr>
      </w:pPr>
    </w:p>
    <w:p w:rsidR="0095454E" w:rsidRPr="004D0786" w:rsidRDefault="0095454E" w:rsidP="0095454E">
      <w:pPr>
        <w:spacing w:line="360" w:lineRule="auto"/>
        <w:jc w:val="left"/>
        <w:rPr>
          <w:rFonts w:ascii="Times New Roman" w:hAnsi="Times New Roman" w:cs="Times New Roman"/>
          <w:bCs/>
          <w:sz w:val="24"/>
          <w:szCs w:val="24"/>
        </w:rPr>
      </w:pPr>
    </w:p>
    <w:p w:rsidR="0095454E" w:rsidRPr="004D0786" w:rsidRDefault="0095454E" w:rsidP="0070270B">
      <w:pPr>
        <w:pStyle w:val="heading1"/>
        <w:rPr>
          <w:rFonts w:ascii="Times New Roman" w:hAnsi="Times New Roman" w:cs="Times New Roman"/>
          <w:caps/>
          <w:sz w:val="24"/>
          <w:szCs w:val="24"/>
        </w:rPr>
      </w:pPr>
      <w:r w:rsidRPr="004D0786">
        <w:rPr>
          <w:rFonts w:ascii="Times New Roman" w:hAnsi="Times New Roman" w:cs="Times New Roman"/>
          <w:caps/>
          <w:sz w:val="24"/>
          <w:szCs w:val="24"/>
        </w:rPr>
        <w:lastRenderedPageBreak/>
        <w:t>I</w:t>
      </w:r>
      <w:r w:rsidRPr="004D0786">
        <w:rPr>
          <w:rFonts w:ascii="Times New Roman" w:hAnsi="Times New Roman" w:cs="Times New Roman"/>
          <w:sz w:val="24"/>
          <w:szCs w:val="24"/>
        </w:rPr>
        <w:t>ntroduction</w:t>
      </w:r>
      <w:r w:rsidRPr="004D0786">
        <w:rPr>
          <w:rFonts w:ascii="Times New Roman" w:hAnsi="Times New Roman" w:cs="Times New Roman"/>
          <w:caps/>
          <w:sz w:val="24"/>
          <w:szCs w:val="24"/>
        </w:rPr>
        <w:t xml:space="preserve"> </w:t>
      </w:r>
    </w:p>
    <w:p w:rsidR="0095454E" w:rsidRPr="004D0786" w:rsidRDefault="0095454E" w:rsidP="00FF4487">
      <w:pPr>
        <w:tabs>
          <w:tab w:val="left" w:pos="340"/>
        </w:tabs>
        <w:spacing w:line="360" w:lineRule="auto"/>
        <w:ind w:firstLine="0"/>
        <w:rPr>
          <w:rFonts w:ascii="Times New Roman" w:hAnsi="Times New Roman" w:cs="Times New Roman"/>
          <w:bCs/>
          <w:sz w:val="20"/>
          <w:szCs w:val="20"/>
        </w:rPr>
      </w:pPr>
      <w:r w:rsidRPr="004D0786">
        <w:rPr>
          <w:rFonts w:ascii="Times New Roman" w:hAnsi="Times New Roman"/>
          <w:sz w:val="20"/>
          <w:szCs w:val="20"/>
        </w:rPr>
        <w:t xml:space="preserve">The use of mathematical concepts and language aiming to describe and represent the interactions and dynamics of a system is known as a mathematical model. Mathematical modeling finds a huge number of successful applications in a vast amount of science, social and engineering fields, including biology, chemistry, physics, computer sciences, artificial intelligence, bioengineering, finance, economy and others. Progress achieved in computer sciences has extended the impact and results obtained by means of numerical methods and simulation. Data generated in these studies help in the understanding of the system and give new insights to estimate its performance, especially when analytical solutions that describe the system are too complex, which is the case of many real world problems in industry. The use of mathematical modeling in industry provides potential competitive advantage by predicting the progress and final results of several </w:t>
      </w:r>
      <w:r w:rsidRPr="004D0786">
        <w:rPr>
          <w:rFonts w:ascii="Times New Roman" w:hAnsi="Times New Roman" w:cs="Times New Roman"/>
          <w:bCs/>
          <w:sz w:val="20"/>
          <w:szCs w:val="20"/>
        </w:rPr>
        <w:t xml:space="preserve">activities in a considerable short amount of time. </w:t>
      </w:r>
    </w:p>
    <w:p w:rsidR="0095454E" w:rsidRPr="004D0786" w:rsidRDefault="0095454E" w:rsidP="00FF4487">
      <w:pPr>
        <w:tabs>
          <w:tab w:val="left" w:pos="340"/>
        </w:tabs>
        <w:spacing w:line="360" w:lineRule="auto"/>
        <w:rPr>
          <w:rFonts w:ascii="Times New Roman" w:hAnsi="Times New Roman"/>
          <w:sz w:val="20"/>
          <w:szCs w:val="20"/>
        </w:rPr>
      </w:pPr>
      <w:r w:rsidRPr="004D0786">
        <w:rPr>
          <w:rFonts w:ascii="Times New Roman" w:hAnsi="Times New Roman" w:cs="Times New Roman"/>
          <w:bCs/>
          <w:sz w:val="20"/>
          <w:szCs w:val="20"/>
        </w:rPr>
        <w:t>There are many known examples where mathematical</w:t>
      </w:r>
      <w:r w:rsidRPr="004D0786">
        <w:rPr>
          <w:rFonts w:ascii="Times New Roman" w:hAnsi="Times New Roman"/>
          <w:sz w:val="20"/>
          <w:szCs w:val="20"/>
        </w:rPr>
        <w:t xml:space="preserve"> modeling has been successfully applied in industry by playing an important role in the design, construction,  implementation or modification of processes </w:t>
      </w:r>
      <w:r w:rsidR="009B48A6" w:rsidRPr="004D0786">
        <w:rPr>
          <w:rFonts w:ascii="Times New Roman" w:hAnsi="Times New Roman"/>
          <w:sz w:val="20"/>
          <w:szCs w:val="20"/>
        </w:rPr>
        <w:fldChar w:fldCharType="begin" w:fldLock="1"/>
      </w:r>
      <w:r w:rsidR="0060388B" w:rsidRPr="004D0786">
        <w:rPr>
          <w:rFonts w:ascii="Times New Roman" w:hAnsi="Times New Roman"/>
          <w:sz w:val="20"/>
          <w:szCs w:val="20"/>
        </w:rPr>
        <w:instrText>ADDIN CSL_CITATION { "citationItems" : [ { "id" : "ITEM-1", "itemData" : { "author" : [ { "dropping-particle" : "", "family" : "Marsh", "given" : "C.A.", "non-dropping-particle" : "", "parse-names" : false, "suffix" : "" }, { "dropping-particle" : "", "family" : "O'Mahony", "given" : "A.P.", "non-dropping-particle" : "", "parse-names" : false, "suffix" : "" } ], "container-title" : "Progress in Computational Fluid Dynamics, an International Journal", "id" : "ITEM-1", "issue" : "6-7", "issued" : { "date-parts" : [ [ "2009" ] ] }, "page" : "393\u2013398", "title" : "Three-dimensional modelling of industrial flashing flows", "type" : "article-journal", "volume" : "9" }, "uris" : [ "http://www.mendeley.com/documents/?uuid=e09a2fc2-3eda-4cab-bb3b-169caf33ec40", "http://www.mendeley.com/documents/?uuid=b136bbaf-da2e-4bfb-9b3d-7f98ea28a590" ] }, { "id" : "ITEM-2", "itemData" : { "author" : [ { "dropping-particle" : "", "family" : "Kurz", "given" : "D.", "non-dropping-particle" : "", "parse-names" : false, "suffix" : "" }, { "dropping-particle" : "", "family" : "Schnell", "given" : "U.", "non-dropping-particle" : "", "parse-names" : false, "suffix" : "" }, { "dropping-particle" : "", "family" : "Scheffknecht", "given" : "G.", "non-dropping-particle" : "", "parse-names" : false, "suffix" : "" } ], "container-title" : "Progress in Computational Fluid Dynamics, an International Journal", "id" : "ITEM-2", "issue" : "5", "issued" : { "date-parts" : [ [ "2013" ] ] }, "page" : "322-332", "title" : "Euler-Euler simulation of wood chip combustion on a grate \u2013 effect of fuel moisture content and full scale application", "type" : "article-journal", "volume" : "13" }, "uris" : [ "http://www.mendeley.com/documents/?uuid=567fdb21-3e3b-4568-8ab6-e941aacc1630", "http://www.mendeley.com/documents/?uuid=3dfa27a3-3bb2-44d8-9741-d606ef4de00b" ] }, { "id" : "ITEM-3", "itemData" : { "DOI" : "10.1504/PCFD.2015.067327", "author" : [ { "dropping-particle" : "", "family" : "Burstr\u00f6m", "given" : "Per E.C.", "non-dropping-particle" : "", "parse-names" : false, "suffix" : "" }, { "dropping-particle" : "", "family" : "Antos", "given" : "Dorota", "non-dropping-particle" : "", "parse-names" : false, "suffix" : "" }, { "dropping-particle" : "", "family" : "Lundstr\u00f6m", "given" : "T. Staffan", "non-dropping-particle" : "", "parse-names" : false, "suffix" : "" }, { "dropping-particle" : "", "family" : "Marjavaara", "given" : "B. Daniel", "non-dropping-particle" : "", "parse-names" : false, "suffix" : "" } ], "container-title" : "Progress in Computational Fluid Dynamics, An Int. J.", "id" : "ITEM-3", "issue" : "1", "issued" : { "date-parts" : [ [ "2015" ] ] }, "page" : "32-46", "title" : "A CFD-based evaluation of selective non-catalytic reduction of nitric oxide in iron ore grate-kiln plants", "type" : "article-journal", "volume" : "15" }, "uris" : [ "http://www.mendeley.com/documents/?uuid=af79e177-3f86-453e-8102-813e9a81f7d2", "http://www.mendeley.com/documents/?uuid=bd28a77c-7e76-49d7-8fae-664a3a808d13" ] }, { "id" : "ITEM-4", "itemData" : { "abstract" : "For the combustion of biomass, mathematical models have been developed at the LUAT on the basis of models for waste incineration. These models were proven by comparison to experimental date under the same conditions. The optimisation was done for the MARS-plant and for a big biomass fired steam generator. The main focus for the optimisation of the MARS-plant is the air distribution. For the operational plant, the results from the computer simulations have been confirmed by measurements. Based on these results, the plant operation could be improved. From the point of view of the manufacturers, these tools and techniques can also be applied to the basic design of new plants.", "author" : [ { "dropping-particle" : "", "family" : "Goerner", "given" : "K.", "non-dropping-particle" : "", "parse-names" : false, "suffix" : "" }, { "dropping-particle" : "", "family" : "Klasen", "given" : "Th.", "non-dropping-particle" : "", "parse-names" : false, "suffix" : "" } ], "container-title" : "Progress in Computational Fluid Dynamics, an International Journal", "id" : "ITEM-4", "issue" : "4-5", "issued" : { "date-parts" : [ [ "2006" ] ] }, "page" : "225\u2013234", "publisher" : "Inderscience Publishers", "title" : "Modelling, simulation and validation of the solid biomass combustion in different plants", "type" : "article-journal", "volume" : "6" }, "uris" : [ "http://www.mendeley.com/documents/?uuid=33429998-be2c-3bcf-977e-e064c5cd349c", "http://www.mendeley.com/documents/?uuid=f6f86ce3-310a-47ca-bc57-ba34f0a692c8" ] }, { "id" : "ITEM-5", "itemData" : { "DOI" : "10.1504/PCFD.2006.010032", "ISSN" : "1468-4349", "author" : [ { "dropping-particle" : "Al", "family" : "Halbouni", "given" : "A.", "non-dropping-particle" : "", "parse-names" : false, "suffix" : "" }, { "dropping-particle" : "", "family" : "Giese", "given" : "A.", "non-dropping-particle" : "", "parse-names" : false, "suffix" : "" }, { "dropping-particle" : "", "family" : "Flamme", "given" : "M.", "non-dropping-particle" : "", "parse-names" : false, "suffix" : "" }, { "dropping-particle" : "", "family" : "Goerner", "given" : "K.", "non-dropping-particle" : "", "parse-names" : false, "suffix" : "" } ], "container-title" : "Progress in Computational Fluid Dynamics, An International Journal", "id" : "ITEM-5", "issue" : "4/5", "issued" : { "date-parts" : [ [ "2006" ] ] }, "page" : "235", "title" : "Applied modelling for bio and lean gas fired micro gas turbines", "type" : "article-journal", "volume" : "6" }, "uris" : [ "http://www.mendeley.com/documents/?uuid=dad86478-30a1-3e5d-b045-329b068ba93d", "http://www.mendeley.com/documents/?uuid=94a30661-aac2-4636-ab3d-d5e9d8cfcfd1" ] } ], "mendeley" : { "formattedCitation" : "[1\u20135]", "plainTextFormattedCitation" : "[1\u20135]", "previouslyFormattedCitation" : "[1\u20135]" }, "properties" : { "noteIndex" : 0 }, "schema" : "https://github.com/citation-style-language/schema/raw/master/csl-citation.json" }</w:instrText>
      </w:r>
      <w:r w:rsidR="009B48A6" w:rsidRPr="004D0786">
        <w:rPr>
          <w:rFonts w:ascii="Times New Roman" w:hAnsi="Times New Roman"/>
          <w:sz w:val="20"/>
          <w:szCs w:val="20"/>
        </w:rPr>
        <w:fldChar w:fldCharType="separate"/>
      </w:r>
      <w:r w:rsidRPr="004D0786">
        <w:rPr>
          <w:rFonts w:ascii="Times New Roman" w:hAnsi="Times New Roman"/>
          <w:noProof/>
          <w:sz w:val="20"/>
          <w:szCs w:val="20"/>
        </w:rPr>
        <w:t>[1–5]</w:t>
      </w:r>
      <w:r w:rsidR="009B48A6" w:rsidRPr="004D0786">
        <w:rPr>
          <w:rFonts w:ascii="Times New Roman" w:hAnsi="Times New Roman"/>
          <w:sz w:val="20"/>
          <w:szCs w:val="20"/>
        </w:rPr>
        <w:fldChar w:fldCharType="end"/>
      </w:r>
      <w:r w:rsidRPr="004D0786">
        <w:rPr>
          <w:rFonts w:ascii="Times New Roman" w:hAnsi="Times New Roman"/>
          <w:sz w:val="20"/>
          <w:szCs w:val="20"/>
        </w:rPr>
        <w:t>, including processes with chemical reactions, steady state and transient systems, mass transfer in porous media occurring due to pressure, concentration or temperature effects, heat transfer processes in single- or multi- media systems, among others.</w:t>
      </w:r>
    </w:p>
    <w:p w:rsidR="0095454E" w:rsidRPr="004D0786" w:rsidRDefault="0095454E" w:rsidP="00FF4487">
      <w:pPr>
        <w:tabs>
          <w:tab w:val="left" w:pos="340"/>
        </w:tabs>
        <w:spacing w:line="360" w:lineRule="auto"/>
        <w:rPr>
          <w:rFonts w:ascii="Times New Roman" w:hAnsi="Times New Roman" w:cs="Times New Roman"/>
          <w:bCs/>
          <w:sz w:val="20"/>
          <w:szCs w:val="20"/>
        </w:rPr>
      </w:pPr>
      <w:r w:rsidRPr="004D0786">
        <w:rPr>
          <w:rFonts w:ascii="Times New Roman" w:hAnsi="Times New Roman"/>
          <w:sz w:val="20"/>
          <w:szCs w:val="20"/>
        </w:rPr>
        <w:t xml:space="preserve">The study of mass transfer, along with diffusion in polymers and gels to gradually release a medicine, diffusion inside a porous catalyst, or in adsorption columns where separation of contaminants takes place involves multicomponent mixtures and their developed complex mathematical models represent a challenge in </w:t>
      </w:r>
      <w:r w:rsidRPr="004D0786">
        <w:rPr>
          <w:rFonts w:ascii="Times New Roman" w:hAnsi="Times New Roman" w:cs="Times New Roman"/>
          <w:bCs/>
          <w:sz w:val="20"/>
          <w:szCs w:val="20"/>
        </w:rPr>
        <w:t xml:space="preserve">terms of analytical or numerical solutions </w:t>
      </w:r>
      <w:r w:rsidR="009B48A6" w:rsidRPr="004D0786">
        <w:rPr>
          <w:rFonts w:ascii="Times New Roman" w:hAnsi="Times New Roman" w:cs="Times New Roman"/>
          <w:bCs/>
          <w:sz w:val="20"/>
          <w:szCs w:val="20"/>
        </w:rPr>
        <w:fldChar w:fldCharType="begin" w:fldLock="1"/>
      </w:r>
      <w:r w:rsidR="0060388B" w:rsidRPr="004D0786">
        <w:rPr>
          <w:rFonts w:ascii="Times New Roman" w:hAnsi="Times New Roman" w:cs="Times New Roman"/>
          <w:bCs/>
          <w:sz w:val="20"/>
          <w:szCs w:val="20"/>
        </w:rPr>
        <w:instrText>ADDIN CSL_CITATION { "citationItems" : [ { "id" : "ITEM-1", "itemData" : { "DOI" : "10.1002/0471776688", "ISBN" : "0471740624 (ISBN); 9780471740629 (ISBN)", "abstract" : "An innovative introduction to chemical engineering computing As chemical engineering technology advances, so does the complexity of the problems that arise. The problemsthat chemical engineers and chemical engineering students face today can no longer be answered with programs written on a case-by-case basis. Introduction to Chemical Engineering Computing teaches professionalsand students the kinds of problems they will have to solve, the types of computer programs needed to solve these problems, and how to ensure that the problems have been solved correctly. Each chapter in Introduction to Chemical Engineering Computing contains a description of the physicalproblem in general terms and in a mathematical context, thorough step-by-step instructions, numerous examples,and comprehensive explanations for each problem and program. This indispensable text features Excel,MATLAB(r), Aspen PlusTM, and FEMLAB programs and acquaints readers with the advantages of each. Perfect for students and professionals, Introduction to Chemical Engineering Computing gives readers the professional tools they need to solve real-world problems involving: * Equations of state * Vapor-liquid and chemical reaction equilibria * Mass balances with recycle streams * Mass transfer equipment * Process simulation * Chemical reactors * Transfer processes in 1D * Fluid flow in 2D and 3D * Convective diffusion equations in 2D and 3D. \u00a9 2006 John Wiley &amp; Sons, Inc..", "author" : [ { "dropping-particle" : "", "family" : "Finlayson", "given" : "B A", "non-dropping-particle" : "", "parse-names" : false, "suffix" : "" } ], "container-title" : "Introduction to Chemical Engineering Computing", "id" : "ITEM-1", "issued" : { "date-parts" : [ [ "2006" ] ] }, "number-of-pages" : "1-339", "publisher" : "John Wiley and Sons, Inc", "publisher-place" : "New Jersey, USA", "title" : "Introduction to Chemical Engineering Computing", "type" : "book" }, "uris" : [ "http://www.mendeley.com/documents/?uuid=14bce817-ec62-4096-8363-77390e95ab5c" ] } ], "mendeley" : { "formattedCitation" : "[6]", "plainTextFormattedCitation" : "[6]", "previouslyFormattedCitation" : "[6]" }, "properties" : { "noteIndex" : 0 }, "schema" : "https://github.com/citation-style-language/schema/raw/master/csl-citation.json" }</w:instrText>
      </w:r>
      <w:r w:rsidR="009B48A6" w:rsidRPr="004D0786">
        <w:rPr>
          <w:rFonts w:ascii="Times New Roman" w:hAnsi="Times New Roman" w:cs="Times New Roman"/>
          <w:bCs/>
          <w:sz w:val="20"/>
          <w:szCs w:val="20"/>
        </w:rPr>
        <w:fldChar w:fldCharType="separate"/>
      </w:r>
      <w:r w:rsidRPr="004D0786">
        <w:rPr>
          <w:rFonts w:ascii="Times New Roman" w:hAnsi="Times New Roman" w:cs="Times New Roman"/>
          <w:bCs/>
          <w:noProof/>
          <w:sz w:val="20"/>
          <w:szCs w:val="20"/>
        </w:rPr>
        <w:t>[6]</w:t>
      </w:r>
      <w:r w:rsidR="009B48A6" w:rsidRPr="004D0786">
        <w:rPr>
          <w:rFonts w:ascii="Times New Roman" w:hAnsi="Times New Roman" w:cs="Times New Roman"/>
          <w:bCs/>
          <w:sz w:val="20"/>
          <w:szCs w:val="20"/>
        </w:rPr>
        <w:fldChar w:fldCharType="end"/>
      </w:r>
      <w:r w:rsidRPr="004D0786">
        <w:rPr>
          <w:rFonts w:ascii="Times New Roman" w:hAnsi="Times New Roman" w:cs="Times New Roman"/>
          <w:bCs/>
          <w:sz w:val="20"/>
          <w:szCs w:val="20"/>
        </w:rPr>
        <w:t>.</w:t>
      </w:r>
    </w:p>
    <w:p w:rsidR="0095454E" w:rsidRPr="004D0786" w:rsidRDefault="0095454E" w:rsidP="00FF4487">
      <w:pPr>
        <w:tabs>
          <w:tab w:val="left" w:pos="340"/>
        </w:tabs>
        <w:spacing w:line="360" w:lineRule="auto"/>
        <w:rPr>
          <w:rFonts w:ascii="Times New Roman" w:hAnsi="Times New Roman" w:cs="Times New Roman"/>
          <w:bCs/>
          <w:sz w:val="20"/>
          <w:szCs w:val="20"/>
        </w:rPr>
      </w:pPr>
      <w:r w:rsidRPr="004D0786">
        <w:rPr>
          <w:rFonts w:ascii="Times New Roman" w:hAnsi="Times New Roman" w:cs="Times New Roman"/>
          <w:bCs/>
          <w:sz w:val="20"/>
          <w:szCs w:val="20"/>
        </w:rPr>
        <w:t>Diffusion is a process in which material is transported by</w:t>
      </w:r>
      <w:r w:rsidRPr="004D0786">
        <w:rPr>
          <w:rFonts w:ascii="Times New Roman" w:hAnsi="Times New Roman"/>
          <w:sz w:val="20"/>
          <w:szCs w:val="20"/>
        </w:rPr>
        <w:t xml:space="preserve"> random atomic motion from region of high to low concentration provided that there are enough adjacent free sites available and atoms have enough activation energy to move. Every molecule of a fluid has a momentum in a random direction, provided that the molecule has a mass (</w:t>
      </w:r>
      <w:r w:rsidRPr="004D0786">
        <w:rPr>
          <w:rFonts w:ascii="Times New Roman" w:hAnsi="Times New Roman"/>
          <w:i/>
          <w:sz w:val="20"/>
          <w:szCs w:val="20"/>
        </w:rPr>
        <w:t>m</w:t>
      </w:r>
      <w:r w:rsidRPr="004D0786">
        <w:rPr>
          <w:rFonts w:ascii="Times New Roman" w:hAnsi="Times New Roman"/>
          <w:sz w:val="20"/>
          <w:szCs w:val="20"/>
        </w:rPr>
        <w:t>) and random speed (</w:t>
      </w:r>
      <m:oMath>
        <m:r>
          <w:rPr>
            <w:rFonts w:ascii="Cambria Math" w:hAnsi="Cambria Math" w:cs="Times New Roman"/>
            <w:sz w:val="20"/>
            <w:szCs w:val="20"/>
          </w:rPr>
          <m:t>ϑ</m:t>
        </m:r>
      </m:oMath>
      <w:r w:rsidRPr="004D0786">
        <w:rPr>
          <w:rFonts w:ascii="Times New Roman" w:hAnsi="Times New Roman"/>
          <w:sz w:val="20"/>
          <w:szCs w:val="20"/>
        </w:rPr>
        <w:t xml:space="preserve">). However, the fluid will have transferable momentum only in the case that differences in molecular velocity exist </w:t>
      </w:r>
      <w:r w:rsidR="009B48A6" w:rsidRPr="004D0786">
        <w:rPr>
          <w:rFonts w:ascii="Times New Roman" w:hAnsi="Times New Roman"/>
          <w:sz w:val="20"/>
          <w:szCs w:val="20"/>
        </w:rPr>
        <w:fldChar w:fldCharType="begin" w:fldLock="1"/>
      </w:r>
      <w:r w:rsidR="0060388B" w:rsidRPr="004D0786">
        <w:rPr>
          <w:rFonts w:ascii="Times New Roman" w:hAnsi="Times New Roman"/>
          <w:sz w:val="20"/>
          <w:szCs w:val="20"/>
        </w:rPr>
        <w:instrText>ADDIN CSL_CITATION { "citationItems" : [ { "id" : "ITEM-1", "itemData" : { "author" : [ { "dropping-particle" : "", "family" : "Foust", "given" : "A. S.", "non-dropping-particle" : "", "parse-names" : false, "suffix" : "" }, { "dropping-particle" : "", "family" : "Wenzel", "given" : "L. A.", "non-dropping-particle" : "", "parse-names" : false, "suffix" : "" }, { "dropping-particle" : "", "family" : "Clump", "given" : "C. W.", "non-dropping-particle" : "", "parse-names" : false, "suffix" : "" }, { "dropping-particle" : "", "family" : "Maus", "given" : "L.", "non-dropping-particle" : "", "parse-names" : false, "suffix" : "" }, { "dropping-particle" : "", "family" : "Andersen", "given" : "L. B.", "non-dropping-particle" : "", "parse-names" : false, "suffix" : "" } ], "edition" : "2", "id" : "ITEM-1", "issued" : { "date-parts" : [ [ "1980" ] ] }, "number-of-pages" : "768", "publisher" : "John Wiley &amp; Sons, Inc", "publisher-place" : "New Delhi", "title" : "Principles of unit operations", "type" : "book" }, "uris" : [ "http://www.mendeley.com/documents/?uuid=f41ab0b4-701e-4c6b-b521-d70bc00986e8" ] } ], "mendeley" : { "formattedCitation" : "[7]", "plainTextFormattedCitation" : "[7]", "previouslyFormattedCitation" : "[7]" }, "properties" : { "noteIndex" : 0 }, "schema" : "https://github.com/citation-style-language/schema/raw/master/csl-citation.json" }</w:instrText>
      </w:r>
      <w:r w:rsidR="009B48A6" w:rsidRPr="004D0786">
        <w:rPr>
          <w:rFonts w:ascii="Times New Roman" w:hAnsi="Times New Roman"/>
          <w:sz w:val="20"/>
          <w:szCs w:val="20"/>
        </w:rPr>
        <w:fldChar w:fldCharType="separate"/>
      </w:r>
      <w:r w:rsidRPr="004D0786">
        <w:rPr>
          <w:rFonts w:ascii="Times New Roman" w:hAnsi="Times New Roman"/>
          <w:noProof/>
          <w:sz w:val="20"/>
          <w:szCs w:val="20"/>
        </w:rPr>
        <w:t>[7]</w:t>
      </w:r>
      <w:r w:rsidR="009B48A6" w:rsidRPr="004D0786">
        <w:rPr>
          <w:rFonts w:ascii="Times New Roman" w:hAnsi="Times New Roman"/>
          <w:sz w:val="20"/>
          <w:szCs w:val="20"/>
        </w:rPr>
        <w:fldChar w:fldCharType="end"/>
      </w:r>
      <w:r w:rsidRPr="004D0786">
        <w:rPr>
          <w:rFonts w:ascii="Times New Roman" w:hAnsi="Times New Roman"/>
          <w:sz w:val="20"/>
          <w:szCs w:val="20"/>
        </w:rPr>
        <w:t>. When the average movement of the individual molecules is uniformly in the direction of the flow, laminar flow is present. On the contrary, if chaotic movement of large groups of particles is present, turbulent flow will be present. The amount of molecules moving through a surface (</w:t>
      </w:r>
      <w:r w:rsidRPr="004D0786">
        <w:rPr>
          <w:rFonts w:ascii="Times New Roman" w:hAnsi="Times New Roman"/>
          <w:i/>
          <w:sz w:val="20"/>
          <w:szCs w:val="20"/>
        </w:rPr>
        <w:t>S</w:t>
      </w:r>
      <w:r w:rsidRPr="004D0786">
        <w:rPr>
          <w:rFonts w:ascii="Times New Roman" w:hAnsi="Times New Roman"/>
          <w:sz w:val="20"/>
          <w:szCs w:val="20"/>
        </w:rPr>
        <w:t>) in unit time (</w:t>
      </w:r>
      <w:r w:rsidRPr="004D0786">
        <w:rPr>
          <w:rFonts w:ascii="Times New Roman" w:hAnsi="Times New Roman" w:cs="Times New Roman"/>
          <w:sz w:val="20"/>
          <w:szCs w:val="20"/>
        </w:rPr>
        <w:t>τ</w:t>
      </w:r>
      <w:r w:rsidRPr="004D0786">
        <w:rPr>
          <w:rFonts w:ascii="Times New Roman" w:hAnsi="Times New Roman"/>
          <w:sz w:val="20"/>
          <w:szCs w:val="20"/>
        </w:rPr>
        <w:t xml:space="preserve">) is known as </w:t>
      </w:r>
      <w:r w:rsidR="00E9464A" w:rsidRPr="004D0786">
        <w:rPr>
          <w:rFonts w:ascii="Times New Roman" w:hAnsi="Times New Roman" w:cs="Times New Roman"/>
          <w:sz w:val="20"/>
          <w:szCs w:val="20"/>
        </w:rPr>
        <w:t xml:space="preserve">diffusion flux density of substance </w:t>
      </w:r>
      <w:r w:rsidR="00E9464A" w:rsidRPr="004D0786">
        <w:rPr>
          <w:rFonts w:ascii="Times New Roman" w:hAnsi="Times New Roman" w:cs="Times New Roman"/>
          <w:i/>
          <w:sz w:val="20"/>
          <w:szCs w:val="20"/>
        </w:rPr>
        <w:t xml:space="preserve">i </w:t>
      </w:r>
      <w:r w:rsidRPr="004D0786">
        <w:rPr>
          <w:rFonts w:ascii="Times New Roman" w:hAnsi="Times New Roman"/>
          <w:sz w:val="20"/>
          <w:szCs w:val="20"/>
        </w:rPr>
        <w:t>(</w:t>
      </w:r>
      <m:oMath>
        <m:r>
          <w:rPr>
            <w:rFonts w:ascii="Cambria Math" w:hAnsi="Cambria Math"/>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i</m:t>
            </m:r>
          </m:sub>
        </m:sSub>
      </m:oMath>
      <w:r w:rsidRPr="004D0786">
        <w:rPr>
          <w:rFonts w:ascii="Times New Roman" w:hAnsi="Times New Roman"/>
          <w:sz w:val="20"/>
          <w:szCs w:val="20"/>
        </w:rPr>
        <w:t xml:space="preserve">). The flux gives information about how fast diffusion occurs. First Fick's law aims to describe the direction of the flux across the concentration gradient in an isotropic medium. Accordingly, Fick´s second law expresses the variation of concentration field with respect to time. The equation is originated from the continuity equation after it is assumed that no fluid motion and reaction are present and diffusivity and density remain constant </w:t>
      </w:r>
      <w:r w:rsidR="009B48A6" w:rsidRPr="004D0786">
        <w:rPr>
          <w:rFonts w:ascii="Times New Roman" w:hAnsi="Times New Roman"/>
          <w:sz w:val="20"/>
          <w:szCs w:val="20"/>
        </w:rPr>
        <w:fldChar w:fldCharType="begin" w:fldLock="1"/>
      </w:r>
      <w:r w:rsidR="0060388B" w:rsidRPr="004D0786">
        <w:rPr>
          <w:rFonts w:ascii="Times New Roman" w:hAnsi="Times New Roman"/>
          <w:sz w:val="20"/>
          <w:szCs w:val="20"/>
        </w:rPr>
        <w:instrText>ADDIN CSL_CITATION { "citationItems" : [ { "id" : "ITEM-1", "itemData" : { "author" : [ { "dropping-particle" : "", "family" : "Welty", "given" : "James", "non-dropping-particle" : "", "parse-names" : false, "suffix" : "" }, { "dropping-particle" : "", "family" : "Wicks", "given" : "Charles", "non-dropping-particle" : "", "parse-names" : false, "suffix" : "" }, { "dropping-particle" : "", "family" : "Wilson", "given" : "Robert", "non-dropping-particle" : "", "parse-names" : false, "suffix" : "" } ], "container-title" : "Jonh Wiley and Sons", "edition" : "Second", "id" : "ITEM-1", "issued" : { "date-parts" : [ [ "2008" ] ] }, "number-of-pages" : "929", "publisher" : "John Wiley and Sons", "publisher-place" : "Mexico", "title" : "Fundamentals of Momentum, heat, and Mass Transfer", "type" : "book" }, "uris" : [ "http://www.mendeley.com/documents/?uuid=1bd105d3-3eb1-4b58-8729-272fe1a4625d" ] } ], "mendeley" : { "formattedCitation" : "[8]", "plainTextFormattedCitation" : "[8]", "previouslyFormattedCitation" : "[8]" }, "properties" : { "noteIndex" : 0 }, "schema" : "https://github.com/citation-style-language/schema/raw/master/csl-citation.json" }</w:instrText>
      </w:r>
      <w:r w:rsidR="009B48A6" w:rsidRPr="004D0786">
        <w:rPr>
          <w:rFonts w:ascii="Times New Roman" w:hAnsi="Times New Roman"/>
          <w:sz w:val="20"/>
          <w:szCs w:val="20"/>
        </w:rPr>
        <w:fldChar w:fldCharType="separate"/>
      </w:r>
      <w:r w:rsidRPr="004D0786">
        <w:rPr>
          <w:rFonts w:ascii="Times New Roman" w:hAnsi="Times New Roman"/>
          <w:noProof/>
          <w:sz w:val="20"/>
          <w:szCs w:val="20"/>
        </w:rPr>
        <w:t>[8]</w:t>
      </w:r>
      <w:r w:rsidR="009B48A6" w:rsidRPr="004D0786">
        <w:rPr>
          <w:rFonts w:ascii="Times New Roman" w:hAnsi="Times New Roman"/>
          <w:sz w:val="20"/>
          <w:szCs w:val="20"/>
        </w:rPr>
        <w:fldChar w:fldCharType="end"/>
      </w:r>
      <w:r w:rsidRPr="004D0786">
        <w:rPr>
          <w:rFonts w:ascii="Times New Roman" w:hAnsi="Times New Roman"/>
          <w:sz w:val="20"/>
          <w:szCs w:val="20"/>
        </w:rPr>
        <w:t xml:space="preserve">. Unsteady state transport applies more frequently in solids than in liquids. The determination of diffusion coefficients remains as one of the main difficulties during the study of diffusion, particularly in solids because of the influence </w:t>
      </w:r>
      <w:r w:rsidRPr="004D0786">
        <w:rPr>
          <w:rFonts w:ascii="Times New Roman" w:hAnsi="Times New Roman" w:cs="Times New Roman"/>
          <w:bCs/>
          <w:sz w:val="20"/>
          <w:szCs w:val="20"/>
        </w:rPr>
        <w:t xml:space="preserve">of molecular force fields on the process </w:t>
      </w:r>
      <w:r w:rsidR="009B48A6" w:rsidRPr="004D0786">
        <w:rPr>
          <w:rFonts w:ascii="Times New Roman" w:hAnsi="Times New Roman" w:cs="Times New Roman"/>
          <w:bCs/>
          <w:sz w:val="20"/>
          <w:szCs w:val="20"/>
        </w:rPr>
        <w:fldChar w:fldCharType="begin" w:fldLock="1"/>
      </w:r>
      <w:r w:rsidR="0060388B" w:rsidRPr="004D0786">
        <w:rPr>
          <w:rFonts w:ascii="Times New Roman" w:hAnsi="Times New Roman" w:cs="Times New Roman"/>
          <w:bCs/>
          <w:sz w:val="20"/>
          <w:szCs w:val="20"/>
        </w:rPr>
        <w:instrText>ADDIN CSL_CITATION { "citationItems" : [ { "id" : "ITEM-1", "itemData" : { "author" : [ { "dropping-particle" : "", "family" : "Holman", "given" : "Jack", "non-dropping-particle" : "", "parse-names" : false, "suffix" : "" } ], "edition" : "7", "id" : "ITEM-1", "issued" : { "date-parts" : [ [ "1992" ] ] }, "number-of-pages" : "713", "publisher" : "McGraw-Hill", "title" : "Heat Transfer", "type" : "book" }, "uris" : [ "http://www.mendeley.com/documents/?uuid=a053411f-52f5-417b-aa53-4e88142fc779" ] } ], "mendeley" : { "formattedCitation" : "[9]", "plainTextFormattedCitation" : "[9]", "previouslyFormattedCitation" : "[9]" }, "properties" : { "noteIndex" : 0 }, "schema" : "https://github.com/citation-style-language/schema/raw/master/csl-citation.json" }</w:instrText>
      </w:r>
      <w:r w:rsidR="009B48A6" w:rsidRPr="004D0786">
        <w:rPr>
          <w:rFonts w:ascii="Times New Roman" w:hAnsi="Times New Roman" w:cs="Times New Roman"/>
          <w:bCs/>
          <w:sz w:val="20"/>
          <w:szCs w:val="20"/>
        </w:rPr>
        <w:fldChar w:fldCharType="separate"/>
      </w:r>
      <w:r w:rsidRPr="004D0786">
        <w:rPr>
          <w:rFonts w:ascii="Times New Roman" w:hAnsi="Times New Roman" w:cs="Times New Roman"/>
          <w:bCs/>
          <w:noProof/>
          <w:sz w:val="20"/>
          <w:szCs w:val="20"/>
        </w:rPr>
        <w:t>[9]</w:t>
      </w:r>
      <w:r w:rsidR="009B48A6" w:rsidRPr="004D0786">
        <w:rPr>
          <w:rFonts w:ascii="Times New Roman" w:hAnsi="Times New Roman" w:cs="Times New Roman"/>
          <w:bCs/>
          <w:sz w:val="20"/>
          <w:szCs w:val="20"/>
        </w:rPr>
        <w:fldChar w:fldCharType="end"/>
      </w:r>
      <w:r w:rsidRPr="004D0786">
        <w:rPr>
          <w:rFonts w:ascii="Times New Roman" w:hAnsi="Times New Roman" w:cs="Times New Roman"/>
          <w:bCs/>
          <w:sz w:val="20"/>
          <w:szCs w:val="20"/>
        </w:rPr>
        <w:t xml:space="preserve">. </w:t>
      </w:r>
    </w:p>
    <w:p w:rsidR="00504763" w:rsidRPr="004D0786" w:rsidRDefault="0095454E" w:rsidP="00FF4487">
      <w:pPr>
        <w:tabs>
          <w:tab w:val="left" w:pos="340"/>
        </w:tabs>
        <w:spacing w:line="360" w:lineRule="auto"/>
        <w:rPr>
          <w:rFonts w:ascii="Times New Roman" w:hAnsi="Times New Roman"/>
          <w:sz w:val="20"/>
          <w:szCs w:val="20"/>
        </w:rPr>
      </w:pPr>
      <w:r w:rsidRPr="004D0786">
        <w:rPr>
          <w:rFonts w:ascii="Times New Roman" w:hAnsi="Times New Roman"/>
          <w:sz w:val="20"/>
          <w:szCs w:val="20"/>
        </w:rPr>
        <w:t>Bleaching is a multi-reaction system process in which consecutive reactions occur at the same time either in series or in parallel with different reaction orders. As a result, the overall reaction order is difficult to estimate due to the complex reaction mixture that is generated during the bleaching process.</w:t>
      </w:r>
      <w:r w:rsidR="00987266" w:rsidRPr="004D0786">
        <w:rPr>
          <w:rFonts w:ascii="Times New Roman" w:hAnsi="Times New Roman"/>
          <w:sz w:val="20"/>
          <w:szCs w:val="20"/>
        </w:rPr>
        <w:t xml:space="preserve"> </w:t>
      </w:r>
      <w:r w:rsidR="00504763" w:rsidRPr="004D0786">
        <w:rPr>
          <w:rFonts w:ascii="Times New Roman" w:hAnsi="Times New Roman"/>
          <w:sz w:val="20"/>
          <w:szCs w:val="20"/>
        </w:rPr>
        <w:t>A bleaching agent is applied to different type of materials to change its coloration</w:t>
      </w:r>
      <w:r w:rsidR="00AF3815" w:rsidRPr="004D0786">
        <w:rPr>
          <w:rFonts w:ascii="Times New Roman" w:hAnsi="Times New Roman"/>
          <w:sz w:val="20"/>
          <w:szCs w:val="20"/>
        </w:rPr>
        <w:t xml:space="preserve"> in order to be more attractive to the customer</w:t>
      </w:r>
      <w:r w:rsidR="00504763" w:rsidRPr="004D0786">
        <w:rPr>
          <w:rFonts w:ascii="Times New Roman" w:hAnsi="Times New Roman"/>
          <w:sz w:val="20"/>
          <w:szCs w:val="20"/>
        </w:rPr>
        <w:t xml:space="preserve">. </w:t>
      </w:r>
      <w:r w:rsidR="00AF3815" w:rsidRPr="004D0786">
        <w:rPr>
          <w:rFonts w:ascii="Times New Roman" w:hAnsi="Times New Roman"/>
          <w:sz w:val="20"/>
          <w:szCs w:val="20"/>
        </w:rPr>
        <w:t>Several compounds can be used (namely H</w:t>
      </w:r>
      <w:r w:rsidR="00AF3815" w:rsidRPr="004D0786">
        <w:rPr>
          <w:rFonts w:ascii="Times New Roman" w:hAnsi="Times New Roman"/>
          <w:sz w:val="20"/>
          <w:szCs w:val="20"/>
          <w:vertAlign w:val="subscript"/>
        </w:rPr>
        <w:t>2</w:t>
      </w:r>
      <w:r w:rsidR="00AF3815" w:rsidRPr="004D0786">
        <w:rPr>
          <w:rFonts w:ascii="Times New Roman" w:hAnsi="Times New Roman"/>
          <w:sz w:val="20"/>
          <w:szCs w:val="20"/>
        </w:rPr>
        <w:t>O</w:t>
      </w:r>
      <w:r w:rsidR="00AF3815" w:rsidRPr="004D0786">
        <w:rPr>
          <w:rFonts w:ascii="Times New Roman" w:hAnsi="Times New Roman"/>
          <w:sz w:val="20"/>
          <w:szCs w:val="20"/>
          <w:vertAlign w:val="subscript"/>
        </w:rPr>
        <w:t>2</w:t>
      </w:r>
      <w:r w:rsidR="00AF3815" w:rsidRPr="004D0786">
        <w:rPr>
          <w:rFonts w:ascii="Times New Roman" w:hAnsi="Times New Roman"/>
          <w:sz w:val="20"/>
          <w:szCs w:val="20"/>
        </w:rPr>
        <w:t>, Na</w:t>
      </w:r>
      <w:r w:rsidR="00AF3815" w:rsidRPr="004D0786">
        <w:rPr>
          <w:rFonts w:ascii="Times New Roman" w:hAnsi="Times New Roman"/>
          <w:sz w:val="20"/>
          <w:szCs w:val="20"/>
          <w:vertAlign w:val="subscript"/>
        </w:rPr>
        <w:t>2</w:t>
      </w:r>
      <w:r w:rsidR="00AF3815" w:rsidRPr="004D0786">
        <w:rPr>
          <w:rFonts w:ascii="Times New Roman" w:hAnsi="Times New Roman"/>
          <w:sz w:val="20"/>
          <w:szCs w:val="20"/>
        </w:rPr>
        <w:t>S</w:t>
      </w:r>
      <w:r w:rsidR="00AF3815" w:rsidRPr="004D0786">
        <w:rPr>
          <w:rFonts w:ascii="Times New Roman" w:hAnsi="Times New Roman"/>
          <w:sz w:val="20"/>
          <w:szCs w:val="20"/>
          <w:vertAlign w:val="subscript"/>
        </w:rPr>
        <w:t>2</w:t>
      </w:r>
      <w:r w:rsidR="00AF3815" w:rsidRPr="004D0786">
        <w:rPr>
          <w:rFonts w:ascii="Times New Roman" w:hAnsi="Times New Roman"/>
          <w:sz w:val="20"/>
          <w:szCs w:val="20"/>
        </w:rPr>
        <w:t>O</w:t>
      </w:r>
      <w:r w:rsidR="00AF3815" w:rsidRPr="004D0786">
        <w:rPr>
          <w:rFonts w:ascii="Times New Roman" w:hAnsi="Times New Roman"/>
          <w:sz w:val="20"/>
          <w:szCs w:val="20"/>
          <w:vertAlign w:val="subscript"/>
        </w:rPr>
        <w:t>4</w:t>
      </w:r>
      <w:r w:rsidR="00AF3815" w:rsidRPr="004D0786">
        <w:rPr>
          <w:rFonts w:ascii="Times New Roman" w:hAnsi="Times New Roman"/>
          <w:sz w:val="20"/>
          <w:szCs w:val="20"/>
        </w:rPr>
        <w:t>, Na</w:t>
      </w:r>
      <w:r w:rsidR="00AF3815" w:rsidRPr="004D0786">
        <w:rPr>
          <w:rFonts w:ascii="Times New Roman" w:hAnsi="Times New Roman"/>
          <w:sz w:val="20"/>
          <w:szCs w:val="20"/>
          <w:vertAlign w:val="subscript"/>
        </w:rPr>
        <w:t>2</w:t>
      </w:r>
      <w:r w:rsidR="00AF3815" w:rsidRPr="004D0786">
        <w:rPr>
          <w:rFonts w:ascii="Times New Roman" w:hAnsi="Times New Roman"/>
          <w:sz w:val="20"/>
          <w:szCs w:val="20"/>
        </w:rPr>
        <w:t>O</w:t>
      </w:r>
      <w:r w:rsidR="00AF3815" w:rsidRPr="004D0786">
        <w:rPr>
          <w:rFonts w:ascii="Times New Roman" w:hAnsi="Times New Roman"/>
          <w:sz w:val="20"/>
          <w:szCs w:val="20"/>
          <w:vertAlign w:val="subscript"/>
        </w:rPr>
        <w:t>2</w:t>
      </w:r>
      <w:r w:rsidR="005B77ED" w:rsidRPr="004D0786">
        <w:rPr>
          <w:rFonts w:ascii="Times New Roman" w:hAnsi="Times New Roman"/>
          <w:sz w:val="20"/>
          <w:szCs w:val="20"/>
        </w:rPr>
        <w:t xml:space="preserve"> or</w:t>
      </w:r>
      <w:r w:rsidR="00AF3815" w:rsidRPr="004D0786">
        <w:rPr>
          <w:rFonts w:ascii="Times New Roman" w:hAnsi="Times New Roman"/>
          <w:sz w:val="20"/>
          <w:szCs w:val="20"/>
        </w:rPr>
        <w:t xml:space="preserve"> Ca(ClO)</w:t>
      </w:r>
      <w:r w:rsidR="00AF3815" w:rsidRPr="004D0786">
        <w:rPr>
          <w:rFonts w:ascii="Times New Roman" w:hAnsi="Times New Roman"/>
          <w:sz w:val="20"/>
          <w:szCs w:val="20"/>
          <w:vertAlign w:val="subscript"/>
        </w:rPr>
        <w:t>2</w:t>
      </w:r>
      <w:r w:rsidR="00AF3815" w:rsidRPr="004D0786">
        <w:rPr>
          <w:rFonts w:ascii="Times New Roman" w:hAnsi="Times New Roman"/>
          <w:sz w:val="20"/>
          <w:szCs w:val="20"/>
        </w:rPr>
        <w:t>) but their use is strongly dependent on the final application of the material, as the use of many of these</w:t>
      </w:r>
      <w:r w:rsidR="005B77ED" w:rsidRPr="004D0786">
        <w:rPr>
          <w:rFonts w:ascii="Times New Roman" w:hAnsi="Times New Roman"/>
          <w:sz w:val="20"/>
          <w:szCs w:val="20"/>
        </w:rPr>
        <w:t xml:space="preserve"> chemicals</w:t>
      </w:r>
      <w:r w:rsidR="00AF3815" w:rsidRPr="004D0786">
        <w:rPr>
          <w:rFonts w:ascii="Times New Roman" w:hAnsi="Times New Roman"/>
          <w:sz w:val="20"/>
          <w:szCs w:val="20"/>
        </w:rPr>
        <w:t xml:space="preserve"> is limited by regulations</w:t>
      </w:r>
      <w:r w:rsidR="005B77ED" w:rsidRPr="004D0786">
        <w:rPr>
          <w:rFonts w:ascii="Times New Roman" w:hAnsi="Times New Roman"/>
          <w:sz w:val="20"/>
          <w:szCs w:val="20"/>
        </w:rPr>
        <w:t xml:space="preserve"> and norms</w:t>
      </w:r>
      <w:r w:rsidR="00AF3815" w:rsidRPr="004D0786">
        <w:rPr>
          <w:rFonts w:ascii="Times New Roman" w:hAnsi="Times New Roman"/>
          <w:sz w:val="20"/>
          <w:szCs w:val="20"/>
        </w:rPr>
        <w:t xml:space="preserve"> </w:t>
      </w:r>
      <w:r w:rsidR="005B77ED" w:rsidRPr="004D0786">
        <w:rPr>
          <w:rFonts w:ascii="Times New Roman" w:hAnsi="Times New Roman"/>
          <w:sz w:val="20"/>
          <w:szCs w:val="20"/>
        </w:rPr>
        <w:t xml:space="preserve">that establish </w:t>
      </w:r>
      <w:r w:rsidR="00AF3815" w:rsidRPr="004D0786">
        <w:rPr>
          <w:rFonts w:ascii="Times New Roman" w:hAnsi="Times New Roman"/>
          <w:sz w:val="20"/>
          <w:szCs w:val="20"/>
        </w:rPr>
        <w:t xml:space="preserve">concentration limits </w:t>
      </w:r>
      <w:r w:rsidR="00504763" w:rsidRPr="004D0786">
        <w:rPr>
          <w:rFonts w:ascii="Times New Roman" w:hAnsi="Times New Roman"/>
          <w:sz w:val="20"/>
          <w:szCs w:val="20"/>
        </w:rPr>
        <w:t>[10,11]</w:t>
      </w:r>
      <w:r w:rsidR="00AF3815" w:rsidRPr="004D0786">
        <w:rPr>
          <w:rFonts w:ascii="Times New Roman" w:hAnsi="Times New Roman"/>
          <w:sz w:val="20"/>
          <w:szCs w:val="20"/>
        </w:rPr>
        <w:t>.</w:t>
      </w:r>
    </w:p>
    <w:p w:rsidR="0095454E" w:rsidRPr="004D0786" w:rsidRDefault="0095454E" w:rsidP="00FF4487">
      <w:pPr>
        <w:tabs>
          <w:tab w:val="left" w:pos="340"/>
        </w:tabs>
        <w:spacing w:line="360" w:lineRule="auto"/>
        <w:rPr>
          <w:rFonts w:ascii="Times New Roman" w:hAnsi="Times New Roman"/>
          <w:sz w:val="20"/>
          <w:szCs w:val="20"/>
        </w:rPr>
      </w:pPr>
      <w:r w:rsidRPr="004D0786">
        <w:rPr>
          <w:rFonts w:ascii="Times New Roman" w:hAnsi="Times New Roman"/>
          <w:sz w:val="20"/>
          <w:szCs w:val="20"/>
        </w:rPr>
        <w:t xml:space="preserve">There are several steps occurring while the reaction takes place on the surface of the particle. First is the external mass transfer, then the internal mass transfer or diffusion through the pores of the solid. Adsorption of the reactant on the solid follows, which will undergo the reaction. This can be seen in several examples of chemical reactions such as isomerization, electrochemical oxidation and dehydrogenation reaction. The reactions </w:t>
      </w:r>
      <w:r w:rsidR="00DF2084" w:rsidRPr="004D0786">
        <w:rPr>
          <w:rFonts w:ascii="Times New Roman" w:hAnsi="Times New Roman"/>
          <w:sz w:val="20"/>
          <w:szCs w:val="20"/>
        </w:rPr>
        <w:t xml:space="preserve">will </w:t>
      </w:r>
      <w:r w:rsidRPr="004D0786">
        <w:rPr>
          <w:rFonts w:ascii="Times New Roman" w:hAnsi="Times New Roman"/>
          <w:sz w:val="20"/>
          <w:szCs w:val="20"/>
        </w:rPr>
        <w:t xml:space="preserve">occur on the </w:t>
      </w:r>
      <w:r w:rsidR="00DF2084" w:rsidRPr="004D0786">
        <w:rPr>
          <w:rFonts w:ascii="Times New Roman" w:hAnsi="Times New Roman"/>
          <w:sz w:val="20"/>
          <w:szCs w:val="20"/>
        </w:rPr>
        <w:t xml:space="preserve">pore </w:t>
      </w:r>
      <w:r w:rsidRPr="004D0786">
        <w:rPr>
          <w:rFonts w:ascii="Times New Roman" w:hAnsi="Times New Roman"/>
          <w:sz w:val="20"/>
          <w:szCs w:val="20"/>
        </w:rPr>
        <w:t>surface. Then, the products which are in the adsorbed state will be dissolved and products and reactants will diffuse finally going out of the pores to end with the external mass transfer of products and remaining reactant to the bulk. While deriving the rate law, we are generally interested in three main steps, namely the adsorption, sur</w:t>
      </w:r>
      <w:r w:rsidR="00AF3815" w:rsidRPr="004D0786">
        <w:rPr>
          <w:rFonts w:ascii="Times New Roman" w:hAnsi="Times New Roman"/>
          <w:sz w:val="20"/>
          <w:szCs w:val="20"/>
        </w:rPr>
        <w:t>face reaction and desorption.  The second law of Fick is commonly used to describe the process of mass transfer (diffusion)</w:t>
      </w:r>
      <w:r w:rsidR="002D2589" w:rsidRPr="004D0786">
        <w:rPr>
          <w:rFonts w:ascii="Times New Roman" w:hAnsi="Times New Roman"/>
          <w:sz w:val="20"/>
          <w:szCs w:val="20"/>
        </w:rPr>
        <w:t xml:space="preserve"> [12]</w:t>
      </w:r>
      <w:r w:rsidR="00AF3815" w:rsidRPr="004D0786">
        <w:rPr>
          <w:rFonts w:ascii="Times New Roman" w:hAnsi="Times New Roman"/>
          <w:sz w:val="20"/>
          <w:szCs w:val="20"/>
        </w:rPr>
        <w:t xml:space="preserve">. In the particular case of this process, the use of this equation would describe the variation </w:t>
      </w:r>
      <w:r w:rsidR="002D2589" w:rsidRPr="004D0786">
        <w:rPr>
          <w:rFonts w:ascii="Times New Roman" w:hAnsi="Times New Roman"/>
          <w:sz w:val="20"/>
          <w:szCs w:val="20"/>
        </w:rPr>
        <w:t>of bleach concentration along the surface of the material and to give and insight to comprehend the</w:t>
      </w:r>
      <w:r w:rsidR="00AF3815" w:rsidRPr="004D0786">
        <w:rPr>
          <w:rFonts w:ascii="Times New Roman" w:hAnsi="Times New Roman"/>
          <w:sz w:val="20"/>
          <w:szCs w:val="20"/>
        </w:rPr>
        <w:t xml:space="preserve"> </w:t>
      </w:r>
      <w:r w:rsidR="002D2589" w:rsidRPr="004D0786">
        <w:rPr>
          <w:rFonts w:ascii="Times New Roman" w:hAnsi="Times New Roman"/>
          <w:sz w:val="20"/>
          <w:szCs w:val="20"/>
        </w:rPr>
        <w:t>reaction mechanism</w:t>
      </w:r>
      <w:r w:rsidR="00AF3815" w:rsidRPr="004D0786">
        <w:rPr>
          <w:rFonts w:ascii="Times New Roman" w:hAnsi="Times New Roman"/>
          <w:sz w:val="20"/>
          <w:szCs w:val="20"/>
        </w:rPr>
        <w:t xml:space="preserve"> </w:t>
      </w:r>
    </w:p>
    <w:p w:rsidR="0095454E" w:rsidRPr="004D0786" w:rsidRDefault="0095454E" w:rsidP="00FF4487">
      <w:pPr>
        <w:tabs>
          <w:tab w:val="left" w:pos="340"/>
        </w:tabs>
        <w:spacing w:line="360" w:lineRule="auto"/>
        <w:rPr>
          <w:rFonts w:ascii="Times New Roman" w:hAnsi="Times New Roman"/>
          <w:sz w:val="20"/>
          <w:szCs w:val="20"/>
        </w:rPr>
      </w:pPr>
      <w:r w:rsidRPr="004D0786">
        <w:rPr>
          <w:rFonts w:ascii="Times New Roman" w:hAnsi="Times New Roman"/>
          <w:sz w:val="20"/>
          <w:szCs w:val="20"/>
        </w:rPr>
        <w:t>Many physical laws that constitute the basis of transport phenomena, i.e. the conservation of mass, momentum and energy, and mathematical models used in science and engineering are represented by differential equations. Depending on the number of independent variables they can be modeled by ordinary differential equations (one independent variable) or partial differential equations (two or more independent variables)</w:t>
      </w:r>
      <w:r w:rsidR="009B48A6" w:rsidRPr="004D0786">
        <w:rPr>
          <w:rFonts w:ascii="Times New Roman" w:hAnsi="Times New Roman"/>
          <w:sz w:val="20"/>
          <w:szCs w:val="20"/>
        </w:rPr>
        <w:fldChar w:fldCharType="begin" w:fldLock="1"/>
      </w:r>
      <w:r w:rsidR="0060388B" w:rsidRPr="004D0786">
        <w:rPr>
          <w:rFonts w:ascii="Times New Roman" w:hAnsi="Times New Roman"/>
          <w:sz w:val="20"/>
          <w:szCs w:val="20"/>
        </w:rPr>
        <w:instrText>ADDIN CSL_CITATION { "citationItems" : [ { "id" : "ITEM-1", "itemData" : { "author" : [ { "dropping-particle" : "", "family" : "Constantinides", "given" : "Alkis", "non-dropping-particle" : "", "parse-names" : false, "suffix" : "" } ], "edition" : "1", "editor" : [ { "dropping-particle" : "", "family" : "Clark", "given" : "B.J.", "non-dropping-particle" : "", "parse-names" : false, "suffix" : "" } ], "id" : "ITEM-1", "issued" : { "date-parts" : [ [ "1987" ] ] }, "number-of-pages" : "626", "publisher" : "McGraw-Hill", "publisher-place" : "New York", "title" : "Applied numerical methods with personal computers", "type" : "book" }, "uris" : [ "http://www.mendeley.com/documents/?uuid=80bcdcf2-dbe6-4bee-90b1-209873da97ec" ] } ], "mendeley" : { "formattedCitation" : "[10]", "plainTextFormattedCitation" : "[10]", "previouslyFormattedCitation" : "[10]" }, "properties" : { "noteIndex" : 0 }, "schema" : "https://github.com/citation-style-language/schema/raw/master/csl-citation.json" }</w:instrText>
      </w:r>
      <w:r w:rsidR="009B48A6" w:rsidRPr="004D0786">
        <w:rPr>
          <w:rFonts w:ascii="Times New Roman" w:hAnsi="Times New Roman"/>
          <w:sz w:val="20"/>
          <w:szCs w:val="20"/>
        </w:rPr>
        <w:fldChar w:fldCharType="separate"/>
      </w:r>
      <w:r w:rsidR="00786C01" w:rsidRPr="004D0786">
        <w:rPr>
          <w:rFonts w:ascii="Times New Roman" w:hAnsi="Times New Roman"/>
          <w:noProof/>
          <w:sz w:val="20"/>
          <w:szCs w:val="20"/>
        </w:rPr>
        <w:t>[10]</w:t>
      </w:r>
      <w:r w:rsidR="009B48A6" w:rsidRPr="004D0786">
        <w:rPr>
          <w:rFonts w:ascii="Times New Roman" w:hAnsi="Times New Roman"/>
          <w:sz w:val="20"/>
          <w:szCs w:val="20"/>
        </w:rPr>
        <w:fldChar w:fldCharType="end"/>
      </w:r>
      <w:r w:rsidRPr="004D0786">
        <w:rPr>
          <w:rFonts w:ascii="Times New Roman" w:hAnsi="Times New Roman"/>
          <w:sz w:val="20"/>
          <w:szCs w:val="20"/>
        </w:rPr>
        <w:t>. Differential equations describe the relationship between variables in terms of their derivatives. Sometimes, the solution to a differential equation can be determined by analytical methods, like many equations that contain no products of the dependent variable or its derivatives (linear equations). On the contrary, the analytical solution of nonlinear equations is more difficult to find and in some cases they may have multiple solutions. For this reason, iterative approach through numerical methods is often used to solve these problems</w:t>
      </w:r>
      <w:r w:rsidR="009B48A6" w:rsidRPr="004D0786">
        <w:rPr>
          <w:rFonts w:ascii="Times New Roman" w:hAnsi="Times New Roman"/>
          <w:sz w:val="20"/>
          <w:szCs w:val="20"/>
        </w:rPr>
        <w:fldChar w:fldCharType="begin" w:fldLock="1"/>
      </w:r>
      <w:r w:rsidR="0060388B" w:rsidRPr="004D0786">
        <w:rPr>
          <w:rFonts w:ascii="Times New Roman" w:hAnsi="Times New Roman"/>
          <w:sz w:val="20"/>
          <w:szCs w:val="20"/>
        </w:rPr>
        <w:instrText>ADDIN CSL_CITATION { "citationItems" : [ { "id" : "ITEM-1", "itemData" : { "author" : [ { "dropping-particle" : "", "family" : "Griffiths", "given" : "D. Vaughan", "non-dropping-particle" : "", "parse-names" : false, "suffix" : "" }, { "dropping-particle" : "", "family" : "Smith", "given" : "I.M.", "non-dropping-particle" : "", "parse-names" : false, "suffix" : "" } ], "edition" : "1", "id" : "ITEM-1", "issued" : { "date-parts" : [ [ "1991" ] ] }, "number-of-pages" : "330", "publisher" : "Blackwell Scientific Publications", "publisher-place" : "Oxford", "title" : "Numerical Methods for Engineers", "type" : "book" }, "uris" : [ "http://www.mendeley.com/documents/?uuid=ce1c211c-2b42-462c-afd3-5b82f0db72d3" ] } ], "mendeley" : { "formattedCitation" : "[11]", "plainTextFormattedCitation" : "[11]", "previouslyFormattedCitation" : "[11]" }, "properties" : { "noteIndex" : 0 }, "schema" : "https://github.com/citation-style-language/schema/raw/master/csl-citation.json" }</w:instrText>
      </w:r>
      <w:r w:rsidR="009B48A6" w:rsidRPr="004D0786">
        <w:rPr>
          <w:rFonts w:ascii="Times New Roman" w:hAnsi="Times New Roman"/>
          <w:sz w:val="20"/>
          <w:szCs w:val="20"/>
        </w:rPr>
        <w:fldChar w:fldCharType="separate"/>
      </w:r>
      <w:r w:rsidR="00786C01" w:rsidRPr="004D0786">
        <w:rPr>
          <w:rFonts w:ascii="Times New Roman" w:hAnsi="Times New Roman"/>
          <w:noProof/>
          <w:sz w:val="20"/>
          <w:szCs w:val="20"/>
        </w:rPr>
        <w:t>[11]</w:t>
      </w:r>
      <w:r w:rsidR="009B48A6" w:rsidRPr="004D0786">
        <w:rPr>
          <w:rFonts w:ascii="Times New Roman" w:hAnsi="Times New Roman"/>
          <w:sz w:val="20"/>
          <w:szCs w:val="20"/>
        </w:rPr>
        <w:fldChar w:fldCharType="end"/>
      </w:r>
      <w:r w:rsidRPr="004D0786">
        <w:rPr>
          <w:rFonts w:ascii="Times New Roman" w:hAnsi="Times New Roman"/>
          <w:sz w:val="20"/>
          <w:szCs w:val="20"/>
        </w:rPr>
        <w:t>.</w:t>
      </w:r>
    </w:p>
    <w:p w:rsidR="0095454E" w:rsidRPr="004D0786" w:rsidRDefault="0095454E" w:rsidP="00FF4487">
      <w:pPr>
        <w:tabs>
          <w:tab w:val="left" w:pos="340"/>
        </w:tabs>
        <w:spacing w:line="360" w:lineRule="auto"/>
        <w:rPr>
          <w:rFonts w:ascii="Times New Roman" w:hAnsi="Times New Roman"/>
          <w:sz w:val="20"/>
          <w:szCs w:val="20"/>
        </w:rPr>
      </w:pPr>
      <w:r w:rsidRPr="004D0786">
        <w:rPr>
          <w:rFonts w:ascii="Times New Roman" w:hAnsi="Times New Roman"/>
          <w:sz w:val="20"/>
          <w:szCs w:val="20"/>
        </w:rPr>
        <w:t xml:space="preserve">The exploration of any physical system and dynamic problems by computational methods requires following three consecutive steps. Firstly is necessary to define and understand the problem and identify the variables involved in the system. The next step is to represent the interaction of the variables within the process by means of mathematical modeling. In many cases assumptions are taken into account to simplify the description and to reduce the complexity of the problem. Finally, numerical simulation is performed by using computational methods or specialized software </w:t>
      </w:r>
      <w:r w:rsidR="009B48A6" w:rsidRPr="004D0786">
        <w:rPr>
          <w:rFonts w:ascii="Times New Roman" w:hAnsi="Times New Roman"/>
          <w:sz w:val="20"/>
          <w:szCs w:val="20"/>
        </w:rPr>
        <w:fldChar w:fldCharType="begin" w:fldLock="1"/>
      </w:r>
      <w:r w:rsidR="0060388B" w:rsidRPr="004D0786">
        <w:rPr>
          <w:rFonts w:ascii="Times New Roman" w:hAnsi="Times New Roman"/>
          <w:sz w:val="20"/>
          <w:szCs w:val="20"/>
        </w:rPr>
        <w:instrText>ADDIN CSL_CITATION { "citationItems" : [ { "id" : "ITEM-1", "itemData" : { "abstract" : "There are three important steps in the computational modelling of any physical process: (i) problem definition, (ii) mathematical model, and (iii) computer simulation. The first natural step is to define an idealization of our problem of interest in terms of a set of relevant quantities which we would like to mea-sure. In defining this idealization we expect to obtain a well-posed problem, this is one that has a unique solution for a given set of parameters. It might not always be possible to guarantee the fidelity of the idealization since, in some instances, the physical process is not totally understood. An example is the complex environment within a nuclear reactor where obtaining measurements is difficult. The second step of the modeling process is to represent our idealization of the physical reality by a mathematical model: the governing equations of the problem. These are available for many physical phenomena. For example, in fluid dynamics the Navier\u2013Stokes equations are considered to be an accurate representation of the fluid motion. Analogously, the equations of elasticity in structural mechanics govern the deformation of a solid object due to applied external forces. These are complex general equations that are very difficult to solve both analytically and computationally. Therefore, we need to introduce simplifying assumptions to reduce the complexity of the mathematical model and make it amenable to either exact or numerical solution. For example, the irrotational (without vorticity) flow of an incompressible fluid is accurately represented by the Navier\u2013Stokes equations but, if the effects of fluid viscos-ity are small, then Laplace's equation of potential flow is a far more efficient description of the problem. 1 S. Yip (ed.), Handbook of Materials Modeling. Volume I: Methods and Models, 1\u201332. c 2005 Springer. Printed in the Netherlands. 2 J. Peir\u00f3 and S. Sherwin After the selection of an appropriate mathematical model, together with suitable boundary and initial conditions, we can proceed to its solution. In this chapter we will consider the numerical solution of mathematical problems which are described by partial differential equations (PDEs). The three classical choices for the numerical solution of PDEs are the finite difference method (FDM), the finite element method (FEM) and the finite volume method (FVM). The FDM is the oldest and is based upon the application of a local Taylor expansion to approximate the differential equations\u2026", "author" : [ { "dropping-particle" : "", "family" : "Peir\u00f3", "given" : "Joaquim", "non-dropping-particle" : "", "parse-names" : false, "suffix" : "" }, { "dropping-particle" : "", "family" : "Sherwin", "given" : "Spencer", "non-dropping-particle" : "", "parse-names" : false, "suffix" : "" } ], "chapter-number" : "8", "container-title" : "Handbook of Materials Modeling", "editor" : [ { "dropping-particle" : "", "family" : "Yip", "given" : "Sidney", "non-dropping-particle" : "", "parse-names" : false, "suffix" : "" } ], "id" : "ITEM-1", "issued" : { "date-parts" : [ [ "2005" ] ] }, "page" : "2415-2446", "publisher" : "Springer", "title" : "Finite difference, finite element and finite volume methods for partial differential equations", "type" : "chapter" }, "uris" : [ "http://www.mendeley.com/documents/?uuid=d9ece28f-d8b3-3990-902d-4550ce833793" ] } ], "mendeley" : { "formattedCitation" : "[12]", "plainTextFormattedCitation" : "[12]", "previouslyFormattedCitation" : "[12]" }, "properties" : { "noteIndex" : 0 }, "schema" : "https://github.com/citation-style-language/schema/raw/master/csl-citation.json" }</w:instrText>
      </w:r>
      <w:r w:rsidR="009B48A6" w:rsidRPr="004D0786">
        <w:rPr>
          <w:rFonts w:ascii="Times New Roman" w:hAnsi="Times New Roman"/>
          <w:sz w:val="20"/>
          <w:szCs w:val="20"/>
        </w:rPr>
        <w:fldChar w:fldCharType="separate"/>
      </w:r>
      <w:r w:rsidR="00786C01" w:rsidRPr="004D0786">
        <w:rPr>
          <w:rFonts w:ascii="Times New Roman" w:hAnsi="Times New Roman"/>
          <w:noProof/>
          <w:sz w:val="20"/>
          <w:szCs w:val="20"/>
        </w:rPr>
        <w:t>[12]</w:t>
      </w:r>
      <w:r w:rsidR="009B48A6" w:rsidRPr="004D0786">
        <w:rPr>
          <w:rFonts w:ascii="Times New Roman" w:hAnsi="Times New Roman"/>
          <w:sz w:val="20"/>
          <w:szCs w:val="20"/>
        </w:rPr>
        <w:fldChar w:fldCharType="end"/>
      </w:r>
      <w:r w:rsidRPr="004D0786">
        <w:rPr>
          <w:rFonts w:ascii="Times New Roman" w:hAnsi="Times New Roman"/>
          <w:sz w:val="20"/>
          <w:szCs w:val="20"/>
        </w:rPr>
        <w:t xml:space="preserve">. Among the numerical methods used to find approximate solutions to boundary value problems for differential equations, the most common are finite difference approximation, finite volume method, finite element analysis, orthogonal collocation, and spectral methods </w:t>
      </w:r>
      <w:r w:rsidR="009B48A6" w:rsidRPr="004D0786">
        <w:rPr>
          <w:rFonts w:ascii="Times New Roman" w:hAnsi="Times New Roman"/>
          <w:sz w:val="20"/>
          <w:szCs w:val="20"/>
        </w:rPr>
        <w:fldChar w:fldCharType="begin" w:fldLock="1"/>
      </w:r>
      <w:r w:rsidR="0060388B" w:rsidRPr="004D0786">
        <w:rPr>
          <w:rFonts w:ascii="Times New Roman" w:hAnsi="Times New Roman"/>
          <w:sz w:val="20"/>
          <w:szCs w:val="20"/>
        </w:rPr>
        <w:instrText>ADDIN CSL_CITATION { "citationItems" : [ { "id" : "ITEM-1", "itemData" : { "DOI" : "10.1016/S0377-0427(00)00507-0", "ISSN" : "03770427", "abstract" : "This is an account of the history of numerical analysis of partial differential equations, starting with the 1928 paper of Courant, Friedrichs, and Lewy, and proceeding with the development of first finite difference and then finite element methods. The emphasis is on mathematical aspects such as stability and convergence analysis.", "author" : [ { "dropping-particle" : "", "family" : "Thom\u00e9e", "given" : "Vidar", "non-dropping-particle" : "", "parse-names" : false, "suffix" : "" } ], "container-title" : "Journal of Computational and Applied Mathematics", "id" : "ITEM-1", "issue" : "1", "issued" : { "date-parts" : [ [ "2001" ] ] }, "page" : "1-54", "title" : "From finite differences to finite elements: A short history of numerical analysis of partial differential equations", "type" : "article-journal", "volume" : "128" }, "uris" : [ "http://www.mendeley.com/documents/?uuid=fa87c5b8-2494-36a0-9d67-d07e87c51bf7" ] }, { "id" : "ITEM-2", "itemData" : { "ISSN" : "09528091", "author" : [ { "dropping-particle" : "", "family" : "Bathe", "given" : "Klaus-Jurgen", "non-dropping-particle" : "", "parse-names" : false, "suffix" : "" } ], "container-title" : "International Journal of Computer Applications in Technology", "id" : "ITEM-2", "issue" : "3-6", "issued" : { "date-parts" : [ [ "1994" ] ] }, "page" : "101-107", "title" : "Keynote paper: remarks on the development of finite element methods and software", "type" : "article-journal", "volume" : "7" }, "uris" : [ "http://www.mendeley.com/documents/?uuid=e870fd29-8b96-42b0-a3ed-5982fce5fcef" ] } ], "mendeley" : { "formattedCitation" : "[13, 14]", "plainTextFormattedCitation" : "[13, 14]", "previouslyFormattedCitation" : "[13, 14]" }, "properties" : { "noteIndex" : 0 }, "schema" : "https://github.com/citation-style-language/schema/raw/master/csl-citation.json" }</w:instrText>
      </w:r>
      <w:r w:rsidR="009B48A6" w:rsidRPr="004D0786">
        <w:rPr>
          <w:rFonts w:ascii="Times New Roman" w:hAnsi="Times New Roman"/>
          <w:sz w:val="20"/>
          <w:szCs w:val="20"/>
        </w:rPr>
        <w:fldChar w:fldCharType="separate"/>
      </w:r>
      <w:r w:rsidR="00786C01" w:rsidRPr="004D0786">
        <w:rPr>
          <w:rFonts w:ascii="Times New Roman" w:hAnsi="Times New Roman"/>
          <w:noProof/>
          <w:sz w:val="20"/>
          <w:szCs w:val="20"/>
        </w:rPr>
        <w:t>[13, 14]</w:t>
      </w:r>
      <w:r w:rsidR="009B48A6" w:rsidRPr="004D0786">
        <w:rPr>
          <w:rFonts w:ascii="Times New Roman" w:hAnsi="Times New Roman"/>
          <w:sz w:val="20"/>
          <w:szCs w:val="20"/>
        </w:rPr>
        <w:fldChar w:fldCharType="end"/>
      </w:r>
      <w:r w:rsidRPr="004D0786">
        <w:rPr>
          <w:rFonts w:ascii="Times New Roman" w:hAnsi="Times New Roman"/>
          <w:sz w:val="20"/>
          <w:szCs w:val="20"/>
        </w:rPr>
        <w:t xml:space="preserve">. </w:t>
      </w:r>
    </w:p>
    <w:p w:rsidR="0095454E" w:rsidRPr="004D0786" w:rsidRDefault="0095454E" w:rsidP="00FF4487">
      <w:pPr>
        <w:tabs>
          <w:tab w:val="left" w:pos="340"/>
        </w:tabs>
        <w:spacing w:line="360" w:lineRule="auto"/>
        <w:rPr>
          <w:rFonts w:ascii="Times New Roman" w:hAnsi="Times New Roman"/>
          <w:sz w:val="20"/>
          <w:szCs w:val="20"/>
        </w:rPr>
      </w:pPr>
      <w:r w:rsidRPr="004D0786">
        <w:rPr>
          <w:rFonts w:ascii="Times New Roman" w:hAnsi="Times New Roman"/>
          <w:bCs/>
          <w:sz w:val="20"/>
          <w:szCs w:val="20"/>
        </w:rPr>
        <w:t xml:space="preserve">Previously results on modeling of bleaching process have been recently presented in a conference </w:t>
      </w:r>
      <w:r w:rsidR="009B48A6" w:rsidRPr="004D0786">
        <w:rPr>
          <w:rFonts w:ascii="Times New Roman" w:hAnsi="Times New Roman"/>
          <w:bCs/>
          <w:sz w:val="20"/>
          <w:szCs w:val="20"/>
        </w:rPr>
        <w:fldChar w:fldCharType="begin" w:fldLock="1"/>
      </w:r>
      <w:r w:rsidR="0060388B" w:rsidRPr="004D0786">
        <w:rPr>
          <w:rFonts w:ascii="Times New Roman" w:hAnsi="Times New Roman"/>
          <w:bCs/>
          <w:sz w:val="20"/>
          <w:szCs w:val="20"/>
        </w:rPr>
        <w:instrText>ADDIN CSL_CITATION { "citationItems" : [ { "id" : "ITEM-1", "itemData" : { "DOI" : "10.1051/matecconf/20167604032", "ISSN" : "2261-236X", "author" : [ { "dropping-particle" : "", "family" : "Beltr\u00e1n-Prieto", "given" : "Juan Carlos", "non-dropping-particle" : "", "parse-names" : false, "suffix" : "" }, { "dropping-particle" : "", "family" : "Kolomazn\u00edk", "given" : "Karel", "non-dropping-particle" : "", "parse-names" : false, "suffix" : "" } ], "container-title" : "MATEC Web of Conferences", "editor" : [ { "dropping-particle" : "", "family" : "Mastorakis", "given" : "N.", "non-dropping-particle" : "", "parse-names" : false, "suffix" : "" }, { "dropping-particle" : "", "family" : "Mladenov", "given" : "V.", "non-dropping-particle" : "", "parse-names" : false, "suffix" : "" }, { "dropping-particle" : "", "family" : "Bulucea", "given" : "A.", "non-dropping-particle" : "", "parse-names" : false, "suffix" : "" } ], "id" : "ITEM-1", "issued" : { "date-parts" : [ [ "2016", "10", "21" ] ] }, "page" : "04032", "publisher" : "EDP Sciences", "title" : "Application of finite difference method in the study of diffusion with chemical kinetics of first order", "type" : "article-journal", "volume" : "76" }, "uris" : [ "http://www.mendeley.com/documents/?uuid=d830f2f2-50ed-380b-915b-e2363a4f4719" ] } ], "mendeley" : { "formattedCitation" : "[15]", "plainTextFormattedCitation" : "[15]", "previouslyFormattedCitation" : "[15]" }, "properties" : { "noteIndex" : 0 }, "schema" : "https://github.com/citation-style-language/schema/raw/master/csl-citation.json" }</w:instrText>
      </w:r>
      <w:r w:rsidR="009B48A6" w:rsidRPr="004D0786">
        <w:rPr>
          <w:rFonts w:ascii="Times New Roman" w:hAnsi="Times New Roman"/>
          <w:bCs/>
          <w:sz w:val="20"/>
          <w:szCs w:val="20"/>
        </w:rPr>
        <w:fldChar w:fldCharType="separate"/>
      </w:r>
      <w:r w:rsidR="00786C01" w:rsidRPr="004D0786">
        <w:rPr>
          <w:rFonts w:ascii="Times New Roman" w:hAnsi="Times New Roman"/>
          <w:bCs/>
          <w:noProof/>
          <w:sz w:val="20"/>
          <w:szCs w:val="20"/>
        </w:rPr>
        <w:t>[15]</w:t>
      </w:r>
      <w:r w:rsidR="009B48A6" w:rsidRPr="004D0786">
        <w:rPr>
          <w:rFonts w:ascii="Times New Roman" w:hAnsi="Times New Roman"/>
          <w:bCs/>
          <w:sz w:val="20"/>
          <w:szCs w:val="20"/>
        </w:rPr>
        <w:fldChar w:fldCharType="end"/>
      </w:r>
      <w:r w:rsidRPr="004D0786">
        <w:rPr>
          <w:rFonts w:ascii="Times New Roman" w:hAnsi="Times New Roman"/>
          <w:bCs/>
          <w:sz w:val="20"/>
          <w:szCs w:val="20"/>
        </w:rPr>
        <w:t>.  The objective of this contribution is to get an insight of the bleaching process by analyzing the diffusion of a bleaching agent (NaClO</w:t>
      </w:r>
      <w:r w:rsidRPr="004D0786">
        <w:rPr>
          <w:rFonts w:ascii="Times New Roman" w:hAnsi="Times New Roman"/>
          <w:bCs/>
          <w:sz w:val="20"/>
          <w:szCs w:val="20"/>
          <w:vertAlign w:val="subscript"/>
        </w:rPr>
        <w:t>2</w:t>
      </w:r>
      <w:r w:rsidRPr="004D0786">
        <w:rPr>
          <w:rFonts w:ascii="Times New Roman" w:hAnsi="Times New Roman"/>
          <w:bCs/>
          <w:sz w:val="20"/>
          <w:szCs w:val="20"/>
        </w:rPr>
        <w:t xml:space="preserve">) through a polymeric matrix in which a chemical kinetics of first or order </w:t>
      </w:r>
      <w:r w:rsidRPr="004D0786">
        <w:rPr>
          <w:rFonts w:ascii="Times New Roman" w:hAnsi="Times New Roman"/>
          <w:bCs/>
          <w:i/>
          <w:sz w:val="20"/>
          <w:szCs w:val="20"/>
        </w:rPr>
        <w:t>n</w:t>
      </w:r>
      <w:r w:rsidRPr="004D0786">
        <w:rPr>
          <w:rFonts w:ascii="Times New Roman" w:hAnsi="Times New Roman"/>
          <w:bCs/>
          <w:sz w:val="20"/>
          <w:szCs w:val="20"/>
        </w:rPr>
        <w:t xml:space="preserve"> is present. Determination of </w:t>
      </w:r>
      <w:r w:rsidRPr="004D0786">
        <w:rPr>
          <w:rFonts w:ascii="Times" w:hAnsi="Times"/>
          <w:sz w:val="20"/>
          <w:szCs w:val="20"/>
        </w:rPr>
        <w:t xml:space="preserve">effectiveness factor for both cases is performed. Perturbation methods are used to solve ordinary differential equations describing the physicochemical dynamics of kinetics of order </w:t>
      </w:r>
      <w:r w:rsidRPr="004D0786">
        <w:rPr>
          <w:rFonts w:ascii="Times" w:hAnsi="Times"/>
          <w:i/>
          <w:sz w:val="20"/>
          <w:szCs w:val="20"/>
        </w:rPr>
        <w:t>n</w:t>
      </w:r>
      <w:r w:rsidRPr="004D0786">
        <w:rPr>
          <w:rFonts w:ascii="Times" w:hAnsi="Times"/>
          <w:sz w:val="20"/>
          <w:szCs w:val="20"/>
        </w:rPr>
        <w:t xml:space="preserve">. Additionally we discuss </w:t>
      </w:r>
      <w:r w:rsidRPr="004D0786">
        <w:rPr>
          <w:rFonts w:ascii="Times New Roman" w:hAnsi="Times New Roman"/>
          <w:bCs/>
          <w:sz w:val="20"/>
          <w:szCs w:val="20"/>
        </w:rPr>
        <w:t xml:space="preserve">analytical and numerical solutions for different boundary conditions problems, such as cases in which the </w:t>
      </w:r>
      <w:r w:rsidRPr="004D0786">
        <w:rPr>
          <w:rFonts w:ascii="Times" w:hAnsi="Times"/>
          <w:sz w:val="20"/>
          <w:szCs w:val="20"/>
        </w:rPr>
        <w:t xml:space="preserve">concentration on the surface of the solid is equal to the concentration of the bulk and case of interfacial mass resistance described by a nonlinear system. Finally, we perform experimental determination of diffusion coefficient of a bleaching agent through a thin polymeric matrix film applying </w:t>
      </w:r>
      <w:r w:rsidRPr="004D0786">
        <w:rPr>
          <w:rFonts w:ascii="Times New Roman" w:hAnsi="Times New Roman"/>
          <w:sz w:val="20"/>
          <w:szCs w:val="20"/>
        </w:rPr>
        <w:t>Fick’s first</w:t>
      </w:r>
      <w:r w:rsidRPr="004D0786">
        <w:rPr>
          <w:rFonts w:ascii="Times" w:hAnsi="Times"/>
          <w:sz w:val="20"/>
          <w:szCs w:val="20"/>
        </w:rPr>
        <w:t xml:space="preserve"> law of diffusion.</w:t>
      </w:r>
    </w:p>
    <w:p w:rsidR="0095454E" w:rsidRPr="004D0786" w:rsidRDefault="0095454E" w:rsidP="0070270B">
      <w:pPr>
        <w:pStyle w:val="heading1"/>
        <w:rPr>
          <w:rFonts w:ascii="Times New Roman" w:hAnsi="Times New Roman" w:cs="Times New Roman"/>
          <w:sz w:val="24"/>
          <w:szCs w:val="24"/>
        </w:rPr>
      </w:pPr>
      <w:r w:rsidRPr="004D0786">
        <w:rPr>
          <w:rFonts w:ascii="Times New Roman" w:hAnsi="Times New Roman" w:cs="Times New Roman"/>
          <w:sz w:val="24"/>
          <w:szCs w:val="24"/>
        </w:rPr>
        <w:t>Chemical engineering model</w:t>
      </w:r>
    </w:p>
    <w:p w:rsidR="0095454E" w:rsidRPr="004D0786" w:rsidRDefault="0095454E" w:rsidP="00FF4487">
      <w:pPr>
        <w:tabs>
          <w:tab w:val="left" w:pos="340"/>
        </w:tabs>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For the purpose of modeling the process of bleaching, we consider that the diffusion of the bleaching agent solution occurs in one dimension through the pores of a symmetrical flat plate with a slab geometry described by rectilinear coordinates with homogeneous and isotropic properties (the physical and mechanical properties are equal in all orientations of the solid). Diffusivity is constant (independent of concentration) and is carried out in a steady state with a constant concentration profile. A general microscopic mass balance for evaluating the variation of bleaching agent concentration within the solid is performed by considering the accumulation, convective mass transfer and diffusive mass transfer with a chemical reaction as described by a partial differential equation (parabolic) in equation (1)</w:t>
      </w:r>
      <w:r w:rsidR="00203550" w:rsidRPr="004D0786">
        <w:rPr>
          <w:rFonts w:ascii="Times New Roman" w:hAnsi="Times New Roman" w:cs="Times New Roman"/>
          <w:sz w:val="20"/>
          <w:szCs w:val="20"/>
        </w:rPr>
        <w:t xml:space="preserve"> in a vector form</w:t>
      </w:r>
      <w:r w:rsidRPr="004D0786">
        <w:rPr>
          <w:rFonts w:ascii="Times New Roman" w:hAnsi="Times New Roman" w:cs="Times New Roman"/>
          <w:sz w:val="20"/>
          <w:szCs w:val="20"/>
        </w:rPr>
        <w:t xml:space="preserve">. The rate of reaction can be expressed as the </w:t>
      </w:r>
      <w:r w:rsidR="0005798F" w:rsidRPr="004D0786">
        <w:rPr>
          <w:rFonts w:ascii="Times New Roman" w:hAnsi="Times New Roman" w:cs="Times New Roman"/>
          <w:sz w:val="20"/>
          <w:szCs w:val="20"/>
        </w:rPr>
        <w:t xml:space="preserve">change of concentration </w:t>
      </w:r>
      <w:r w:rsidRPr="004D0786">
        <w:rPr>
          <w:rFonts w:ascii="Times New Roman" w:hAnsi="Times New Roman" w:cs="Times New Roman"/>
          <w:sz w:val="20"/>
          <w:szCs w:val="20"/>
        </w:rPr>
        <w:t xml:space="preserve">of bleaching </w:t>
      </w:r>
      <w:r w:rsidR="000D4F33" w:rsidRPr="004D0786">
        <w:rPr>
          <w:rFonts w:ascii="Times New Roman" w:hAnsi="Times New Roman" w:cs="Times New Roman"/>
          <w:sz w:val="20"/>
          <w:szCs w:val="20"/>
        </w:rPr>
        <w:t xml:space="preserve">agent </w:t>
      </w:r>
      <w:r w:rsidRPr="004D0786">
        <w:rPr>
          <w:rFonts w:ascii="Times New Roman" w:hAnsi="Times New Roman" w:cs="Times New Roman"/>
          <w:sz w:val="20"/>
          <w:szCs w:val="20"/>
        </w:rPr>
        <w:t xml:space="preserve">during the course of the process. This can be performed by quantitative determination (i.e. amperometric titration, gravimetric analysis or chromatographic methods) accordingly; it is possible to monitor the decrease in color of the material using a spectrophotometer or by performing digital image analysis. </w:t>
      </w:r>
    </w:p>
    <w:p w:rsidR="0095454E" w:rsidRPr="004D0786" w:rsidRDefault="0095454E" w:rsidP="00FF4487">
      <w:pPr>
        <w:tabs>
          <w:tab w:val="right" w:pos="567"/>
          <w:tab w:val="left" w:pos="3969"/>
        </w:tabs>
        <w:spacing w:line="360" w:lineRule="auto"/>
        <w:rPr>
          <w:rFonts w:ascii="Times New Roman" w:hAnsi="Times New Roman" w:cs="Times New Roman"/>
          <w:sz w:val="20"/>
          <w:szCs w:val="20"/>
        </w:rPr>
      </w:pPr>
      <w:r w:rsidRPr="004D0786">
        <w:rPr>
          <w:rFonts w:ascii="Times New Roman" w:hAnsi="Times New Roman" w:cs="Times New Roman"/>
          <w:sz w:val="20"/>
          <w:szCs w:val="20"/>
        </w:rPr>
        <w:t xml:space="preserve">The reaction rate </w:t>
      </w:r>
      <w:r w:rsidR="0005798F" w:rsidRPr="004D0786">
        <w:rPr>
          <w:rFonts w:ascii="Times New Roman" w:hAnsi="Times New Roman" w:cs="Times New Roman"/>
          <w:sz w:val="20"/>
          <w:szCs w:val="20"/>
        </w:rPr>
        <w:t>parameter</w:t>
      </w:r>
      <w:r w:rsidRPr="004D0786">
        <w:rPr>
          <w:rFonts w:ascii="Times New Roman" w:hAnsi="Times New Roman" w:cs="Times New Roman"/>
          <w:sz w:val="20"/>
          <w:szCs w:val="20"/>
        </w:rPr>
        <w:t xml:space="preserve"> </w:t>
      </w:r>
      <w:r w:rsidR="00EA0C62" w:rsidRPr="004D0786">
        <w:rPr>
          <w:rFonts w:ascii="Times New Roman" w:hAnsi="Times New Roman" w:cs="Times New Roman"/>
          <w:sz w:val="20"/>
          <w:szCs w:val="20"/>
        </w:rPr>
        <w:t>(</w:t>
      </w:r>
      <w:r w:rsidR="00EA0C62" w:rsidRPr="004D0786">
        <w:rPr>
          <w:rFonts w:ascii="Times New Roman" w:hAnsi="Times New Roman" w:cs="Times New Roman"/>
          <w:i/>
          <w:sz w:val="20"/>
          <w:szCs w:val="20"/>
        </w:rPr>
        <w:t>R</w:t>
      </w:r>
      <w:r w:rsidR="00EA0C62" w:rsidRPr="004D0786">
        <w:rPr>
          <w:rFonts w:ascii="Times New Roman" w:hAnsi="Times New Roman" w:cs="Times New Roman"/>
          <w:sz w:val="20"/>
          <w:szCs w:val="20"/>
        </w:rPr>
        <w:t xml:space="preserve">) </w:t>
      </w:r>
      <w:r w:rsidRPr="004D0786">
        <w:rPr>
          <w:rFonts w:ascii="Times New Roman" w:hAnsi="Times New Roman" w:cs="Times New Roman"/>
          <w:sz w:val="20"/>
          <w:szCs w:val="20"/>
        </w:rPr>
        <w:t xml:space="preserve">is </w:t>
      </w:r>
      <w:r w:rsidR="0005798F" w:rsidRPr="004D0786">
        <w:rPr>
          <w:rFonts w:ascii="Times New Roman" w:hAnsi="Times New Roman" w:cs="Times New Roman"/>
          <w:sz w:val="20"/>
          <w:szCs w:val="20"/>
        </w:rPr>
        <w:t xml:space="preserve">included </w:t>
      </w:r>
      <w:r w:rsidRPr="004D0786">
        <w:rPr>
          <w:rFonts w:ascii="Times New Roman" w:hAnsi="Times New Roman" w:cs="Times New Roman"/>
          <w:sz w:val="20"/>
          <w:szCs w:val="20"/>
        </w:rPr>
        <w:t xml:space="preserve">in the equation because of the interaction between the solute and the solid (Fig. 1). We express the reaction rate per unit of solid volume in (2) assuming that a reaction of order </w:t>
      </w:r>
      <w:r w:rsidRPr="004D0786">
        <w:rPr>
          <w:rFonts w:ascii="Times New Roman" w:hAnsi="Times New Roman" w:cs="Times New Roman"/>
          <w:i/>
          <w:sz w:val="20"/>
          <w:szCs w:val="20"/>
        </w:rPr>
        <w:t>n</w:t>
      </w:r>
      <w:r w:rsidRPr="004D0786">
        <w:rPr>
          <w:rFonts w:ascii="Times New Roman" w:hAnsi="Times New Roman" w:cs="Times New Roman"/>
          <w:sz w:val="20"/>
          <w:szCs w:val="20"/>
        </w:rPr>
        <w:t xml:space="preserve"> takes place during the bleaching process. </w:t>
      </w:r>
    </w:p>
    <w:p w:rsidR="0095454E" w:rsidRPr="004D0786" w:rsidRDefault="0095454E" w:rsidP="00C92D7C">
      <w:pPr>
        <w:pStyle w:val="equation"/>
        <w:rPr>
          <w:rFonts w:ascii="Times" w:hAnsi="Times"/>
          <w:sz w:val="20"/>
          <w:szCs w:val="20"/>
        </w:rPr>
      </w:pPr>
      <w:r w:rsidRPr="004D0786">
        <w:rPr>
          <w:rFonts w:ascii="Times" w:hAnsi="Times"/>
          <w:sz w:val="20"/>
          <w:szCs w:val="20"/>
        </w:rPr>
        <w:tab/>
      </w:r>
      <m:oMath>
        <m:f>
          <m:fPr>
            <m:type m:val="lin"/>
            <m:ctrlPr>
              <w:rPr>
                <w:rFonts w:ascii="Cambria Math" w:hAnsi="Cambria Math"/>
                <w:sz w:val="20"/>
                <w:szCs w:val="20"/>
              </w:rPr>
            </m:ctrlPr>
          </m:fPr>
          <m:num>
            <m:r>
              <w:rPr>
                <w:rFonts w:ascii="Cambria Math" w:hAnsi="Cambria Math"/>
                <w:sz w:val="20"/>
                <w:szCs w:val="20"/>
              </w:rPr>
              <m:t>∂c</m:t>
            </m:r>
          </m:num>
          <m:den>
            <m:r>
              <w:rPr>
                <w:rFonts w:ascii="Cambria Math" w:hAnsi="Cambria Math"/>
                <w:sz w:val="20"/>
                <w:szCs w:val="20"/>
              </w:rPr>
              <m:t>∂τ</m:t>
            </m:r>
          </m:den>
        </m:f>
        <m:r>
          <m:rPr>
            <m:sty m:val="p"/>
          </m:rPr>
          <w:rPr>
            <w:rFonts w:ascii="Cambria Math" w:hAnsi="Cambria Math"/>
            <w:sz w:val="20"/>
            <w:szCs w:val="20"/>
          </w:rPr>
          <m:t>+</m:t>
        </m:r>
        <m:r>
          <w:rPr>
            <w:rFonts w:ascii="Cambria Math" w:hAnsi="Cambria Math"/>
            <w:sz w:val="20"/>
            <w:szCs w:val="20"/>
          </w:rPr>
          <m:t>ϑ∇c</m:t>
        </m:r>
        <m:r>
          <m:rPr>
            <m:sty m:val="p"/>
          </m:rPr>
          <w:rPr>
            <w:rFonts w:ascii="Cambria Math" w:hAnsi="Cambria Math"/>
            <w:sz w:val="20"/>
            <w:szCs w:val="20"/>
          </w:rPr>
          <m:t>=</m:t>
        </m:r>
        <m:r>
          <w:rPr>
            <w:rFonts w:ascii="Cambria Math" w:hAnsi="Cambria Math"/>
            <w:sz w:val="20"/>
            <w:szCs w:val="20"/>
          </w:rPr>
          <m:t>∇</m:t>
        </m:r>
        <m:d>
          <m:dPr>
            <m:ctrlPr>
              <w:rPr>
                <w:rFonts w:ascii="Cambria Math" w:hAnsi="Cambria Math"/>
                <w:sz w:val="20"/>
                <w:szCs w:val="20"/>
              </w:rPr>
            </m:ctrlPr>
          </m:dPr>
          <m:e>
            <m:r>
              <w:rPr>
                <w:rFonts w:ascii="Cambria Math" w:hAnsi="Cambria Math"/>
                <w:sz w:val="20"/>
                <w:szCs w:val="20"/>
              </w:rPr>
              <m:t>D∇c</m:t>
            </m:r>
          </m:e>
        </m:d>
        <m:r>
          <m:rPr>
            <m:sty m:val="p"/>
          </m:rPr>
          <w:rPr>
            <w:rFonts w:ascii="Cambria Math" w:hAnsi="Cambria Math"/>
            <w:sz w:val="20"/>
            <w:szCs w:val="20"/>
          </w:rPr>
          <m:t>+</m:t>
        </m:r>
        <m:r>
          <w:rPr>
            <w:rFonts w:ascii="Cambria Math" w:hAnsi="Cambria Math"/>
            <w:sz w:val="20"/>
            <w:szCs w:val="20"/>
          </w:rPr>
          <m:t>R</m:t>
        </m:r>
      </m:oMath>
      <w:r w:rsidR="00184797" w:rsidRPr="004D0786">
        <w:rPr>
          <w:rFonts w:ascii="Times" w:eastAsiaTheme="minorEastAsia" w:hAnsi="Times"/>
          <w:iCs/>
          <w:sz w:val="20"/>
          <w:szCs w:val="20"/>
        </w:rPr>
        <w:t xml:space="preserve"> </w:t>
      </w:r>
      <w:r w:rsidR="00184797" w:rsidRPr="004D0786">
        <w:rPr>
          <w:rFonts w:ascii="Times" w:eastAsiaTheme="minorEastAsia" w:hAnsi="Times"/>
          <w:iCs/>
          <w:sz w:val="20"/>
          <w:szCs w:val="20"/>
        </w:rPr>
        <w:tab/>
      </w:r>
      <w:r w:rsidRPr="004D0786">
        <w:rPr>
          <w:rFonts w:ascii="Times" w:hAnsi="Times"/>
          <w:sz w:val="20"/>
          <w:szCs w:val="20"/>
        </w:rPr>
        <w:t>(1)</w:t>
      </w:r>
    </w:p>
    <w:p w:rsidR="0095454E" w:rsidRPr="004D0786" w:rsidRDefault="0095454E" w:rsidP="00C92D7C">
      <w:pPr>
        <w:pStyle w:val="equation"/>
        <w:rPr>
          <w:rFonts w:ascii="Times" w:hAnsi="Times"/>
          <w:sz w:val="20"/>
          <w:szCs w:val="20"/>
        </w:rPr>
      </w:pPr>
      <w:r w:rsidRPr="004D0786">
        <w:rPr>
          <w:rFonts w:ascii="Times" w:hAnsi="Times"/>
          <w:sz w:val="20"/>
          <w:szCs w:val="20"/>
        </w:rPr>
        <w:tab/>
      </w:r>
      <m:oMath>
        <m:r>
          <w:rPr>
            <w:rFonts w:ascii="Cambria Math" w:hAnsi="Cambria Math"/>
            <w:sz w:val="20"/>
            <w:szCs w:val="20"/>
          </w:rPr>
          <m:t>k</m:t>
        </m:r>
        <m:sSup>
          <m:sSupPr>
            <m:ctrlPr>
              <w:rPr>
                <w:rFonts w:ascii="Cambria Math" w:hAnsi="Cambria Math"/>
                <w:sz w:val="20"/>
                <w:szCs w:val="20"/>
              </w:rPr>
            </m:ctrlPr>
          </m:sSupPr>
          <m:e>
            <m:r>
              <w:rPr>
                <w:rFonts w:ascii="Cambria Math" w:hAnsi="Cambria Math"/>
                <w:sz w:val="20"/>
                <w:szCs w:val="20"/>
              </w:rPr>
              <m:t>c</m:t>
            </m:r>
          </m:e>
          <m:sup>
            <m:r>
              <w:rPr>
                <w:rFonts w:ascii="Cambria Math" w:hAnsi="Cambria Math"/>
                <w:sz w:val="20"/>
                <w:szCs w:val="20"/>
              </w:rPr>
              <m:t>n</m:t>
            </m:r>
          </m:sup>
        </m:sSup>
        <m:r>
          <m:rPr>
            <m:sty m:val="p"/>
          </m:rPr>
          <w:rPr>
            <w:rFonts w:ascii="Cambria Math" w:hAnsi="Cambria Math"/>
            <w:sz w:val="20"/>
            <w:szCs w:val="20"/>
          </w:rPr>
          <m:t>=</m:t>
        </m:r>
        <m:r>
          <w:rPr>
            <w:rFonts w:ascii="Cambria Math" w:hAnsi="Cambria Math"/>
            <w:sz w:val="20"/>
            <w:szCs w:val="20"/>
          </w:rPr>
          <m:t>R</m:t>
        </m:r>
      </m:oMath>
      <w:r w:rsidR="00184797" w:rsidRPr="004D0786">
        <w:rPr>
          <w:rFonts w:ascii="Times" w:eastAsiaTheme="minorEastAsia" w:hAnsi="Times"/>
          <w:iCs/>
          <w:sz w:val="20"/>
          <w:szCs w:val="20"/>
        </w:rPr>
        <w:t xml:space="preserve"> </w:t>
      </w:r>
      <w:r w:rsidR="00184797" w:rsidRPr="004D0786">
        <w:rPr>
          <w:rFonts w:ascii="Times" w:eastAsiaTheme="minorEastAsia" w:hAnsi="Times"/>
          <w:iCs/>
          <w:sz w:val="20"/>
          <w:szCs w:val="20"/>
        </w:rPr>
        <w:tab/>
      </w:r>
      <w:r w:rsidRPr="004D0786">
        <w:rPr>
          <w:rFonts w:ascii="Times" w:hAnsi="Times"/>
          <w:sz w:val="20"/>
          <w:szCs w:val="20"/>
        </w:rPr>
        <w:t>(2)</w:t>
      </w:r>
    </w:p>
    <w:p w:rsidR="0095454E" w:rsidRPr="004D0786" w:rsidRDefault="0095454E" w:rsidP="00FF4487">
      <w:pPr>
        <w:tabs>
          <w:tab w:val="left" w:pos="3969"/>
        </w:tabs>
        <w:autoSpaceDE w:val="0"/>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 xml:space="preserve">where </w:t>
      </w:r>
      <w:r w:rsidRPr="004D0786">
        <w:rPr>
          <w:rFonts w:ascii="Times New Roman" w:hAnsi="Times New Roman" w:cs="Times New Roman"/>
          <w:i/>
          <w:sz w:val="20"/>
          <w:szCs w:val="20"/>
        </w:rPr>
        <w:t>c</w:t>
      </w:r>
      <w:r w:rsidRPr="004D0786">
        <w:rPr>
          <w:rFonts w:ascii="Times New Roman" w:hAnsi="Times New Roman" w:cs="Times New Roman"/>
          <w:sz w:val="20"/>
          <w:szCs w:val="20"/>
        </w:rPr>
        <w:t xml:space="preserve"> represents the concentration of bleaching agent, τ the time, </w:t>
      </w:r>
      <m:oMath>
        <m:r>
          <w:rPr>
            <w:rFonts w:ascii="Cambria Math" w:hAnsi="Cambria Math" w:cs="Times New Roman"/>
            <w:sz w:val="20"/>
            <w:szCs w:val="20"/>
          </w:rPr>
          <m:t>ϑ</m:t>
        </m:r>
      </m:oMath>
      <w:r w:rsidRPr="004D0786">
        <w:rPr>
          <w:rFonts w:ascii="Times New Roman" w:hAnsi="Times New Roman" w:cs="Times New Roman"/>
          <w:sz w:val="20"/>
          <w:szCs w:val="20"/>
        </w:rPr>
        <w:t xml:space="preserve"> the velocity of substance, </w:t>
      </w:r>
      <w:r w:rsidRPr="004D0786">
        <w:rPr>
          <w:rFonts w:ascii="Times New Roman" w:hAnsi="Times New Roman" w:cs="Times New Roman"/>
          <w:i/>
          <w:sz w:val="20"/>
          <w:szCs w:val="20"/>
        </w:rPr>
        <w:t>D</w:t>
      </w:r>
      <w:r w:rsidRPr="004D0786">
        <w:rPr>
          <w:rFonts w:ascii="Times New Roman" w:hAnsi="Times New Roman" w:cs="Times New Roman"/>
          <w:sz w:val="20"/>
          <w:szCs w:val="20"/>
        </w:rPr>
        <w:t xml:space="preserve"> is the diffusion coefficient,</w:t>
      </w:r>
      <w:r w:rsidR="002C5514" w:rsidRPr="004D0786">
        <w:rPr>
          <w:rFonts w:ascii="Times New Roman" w:hAnsi="Times New Roman" w:cs="Times New Roman"/>
          <w:sz w:val="20"/>
          <w:szCs w:val="20"/>
        </w:rPr>
        <w:t xml:space="preserve"> </w:t>
      </w:r>
      <w:r w:rsidR="002C5514" w:rsidRPr="004D0786">
        <w:rPr>
          <w:rFonts w:ascii="Times New Roman" w:hAnsi="Times New Roman" w:cs="Times New Roman"/>
          <w:i/>
          <w:sz w:val="20"/>
          <w:szCs w:val="20"/>
        </w:rPr>
        <w:t>k</w:t>
      </w:r>
      <w:r w:rsidR="002C5514" w:rsidRPr="004D0786">
        <w:rPr>
          <w:rFonts w:ascii="Times New Roman" w:hAnsi="Times New Roman" w:cs="Times New Roman"/>
          <w:sz w:val="20"/>
          <w:szCs w:val="20"/>
        </w:rPr>
        <w:t xml:space="preserve"> is the rate constant</w:t>
      </w:r>
      <w:r w:rsidR="00656D1B" w:rsidRPr="004D0786">
        <w:rPr>
          <w:rFonts w:ascii="Times New Roman" w:hAnsi="Times New Roman" w:cs="Times New Roman"/>
          <w:sz w:val="20"/>
          <w:szCs w:val="20"/>
        </w:rPr>
        <w:t>,</w:t>
      </w:r>
      <w:r w:rsidRPr="004D0786">
        <w:rPr>
          <w:rFonts w:ascii="Times New Roman" w:hAnsi="Times New Roman" w:cs="Times New Roman"/>
          <w:sz w:val="20"/>
          <w:szCs w:val="20"/>
        </w:rPr>
        <w:t xml:space="preserve"> </w:t>
      </w:r>
      <m:oMath>
        <m:r>
          <w:rPr>
            <w:rFonts w:ascii="Cambria Math" w:hAnsi="Cambria Math"/>
            <w:sz w:val="20"/>
            <w:szCs w:val="20"/>
          </w:rPr>
          <m:t>∇</m:t>
        </m:r>
      </m:oMath>
      <w:r w:rsidR="00323B91" w:rsidRPr="004D0786">
        <w:rPr>
          <w:rFonts w:ascii="Times New Roman" w:eastAsiaTheme="minorEastAsia" w:hAnsi="Times New Roman" w:cs="Times New Roman"/>
          <w:sz w:val="20"/>
          <w:szCs w:val="20"/>
        </w:rPr>
        <w:t xml:space="preserve"> </w:t>
      </w:r>
      <w:r w:rsidR="00323B91" w:rsidRPr="004D0786">
        <w:rPr>
          <w:rFonts w:ascii="Times New Roman" w:hAnsi="Times New Roman" w:cs="Times New Roman"/>
          <w:sz w:val="20"/>
          <w:szCs w:val="20"/>
        </w:rPr>
        <w:t xml:space="preserve">indicates the concentration gradient in </w:t>
      </w:r>
      <w:r w:rsidR="00EF4D96" w:rsidRPr="004D0786">
        <w:rPr>
          <w:rFonts w:ascii="Times New Roman" w:hAnsi="Times New Roman" w:cs="Times New Roman"/>
          <w:sz w:val="20"/>
          <w:szCs w:val="20"/>
        </w:rPr>
        <w:t xml:space="preserve">three </w:t>
      </w:r>
      <w:r w:rsidR="00323B91" w:rsidRPr="004D0786">
        <w:rPr>
          <w:rFonts w:ascii="Times New Roman" w:hAnsi="Times New Roman" w:cs="Times New Roman"/>
          <w:sz w:val="20"/>
          <w:szCs w:val="20"/>
        </w:rPr>
        <w:t>different coordinates (</w:t>
      </w:r>
      <w:r w:rsidR="00323B91" w:rsidRPr="004D0786">
        <w:rPr>
          <w:rFonts w:ascii="Times New Roman" w:hAnsi="Times New Roman" w:cs="Times New Roman"/>
          <w:i/>
          <w:sz w:val="20"/>
          <w:szCs w:val="20"/>
        </w:rPr>
        <w:t>x,</w:t>
      </w:r>
      <w:r w:rsidR="00F15319" w:rsidRPr="004D0786">
        <w:rPr>
          <w:rFonts w:ascii="Times New Roman" w:hAnsi="Times New Roman" w:cs="Times New Roman"/>
          <w:i/>
          <w:sz w:val="20"/>
          <w:szCs w:val="20"/>
        </w:rPr>
        <w:t xml:space="preserve"> </w:t>
      </w:r>
      <w:r w:rsidR="00323B91" w:rsidRPr="004D0786">
        <w:rPr>
          <w:rFonts w:ascii="Times New Roman" w:hAnsi="Times New Roman" w:cs="Times New Roman"/>
          <w:i/>
          <w:sz w:val="20"/>
          <w:szCs w:val="20"/>
        </w:rPr>
        <w:t>y</w:t>
      </w:r>
      <w:r w:rsidR="00323B91" w:rsidRPr="004D0786">
        <w:rPr>
          <w:rFonts w:ascii="Times New Roman" w:hAnsi="Times New Roman" w:cs="Times New Roman"/>
          <w:sz w:val="20"/>
          <w:szCs w:val="20"/>
        </w:rPr>
        <w:t xml:space="preserve">, and </w:t>
      </w:r>
      <w:r w:rsidR="00323B91" w:rsidRPr="004D0786">
        <w:rPr>
          <w:rFonts w:ascii="Times New Roman" w:hAnsi="Times New Roman" w:cs="Times New Roman"/>
          <w:i/>
          <w:sz w:val="20"/>
          <w:szCs w:val="20"/>
        </w:rPr>
        <w:t>z</w:t>
      </w:r>
      <w:r w:rsidR="00323B91" w:rsidRPr="004D0786">
        <w:rPr>
          <w:rFonts w:ascii="Times New Roman" w:hAnsi="Times New Roman" w:cs="Times New Roman"/>
          <w:sz w:val="20"/>
          <w:szCs w:val="20"/>
        </w:rPr>
        <w:t>),</w:t>
      </w:r>
      <w:r w:rsidR="00A052C4" w:rsidRPr="004D0786">
        <w:rPr>
          <w:rFonts w:ascii="Times New Roman" w:hAnsi="Times New Roman" w:cs="Times New Roman"/>
          <w:sz w:val="20"/>
          <w:szCs w:val="20"/>
        </w:rPr>
        <w:t xml:space="preserve"> </w:t>
      </w:r>
      <w:r w:rsidR="00656D1B" w:rsidRPr="004D0786">
        <w:rPr>
          <w:rFonts w:ascii="Times New Roman" w:hAnsi="Times New Roman" w:cs="Times New Roman"/>
          <w:sz w:val="20"/>
          <w:szCs w:val="20"/>
        </w:rPr>
        <w:t xml:space="preserve">and </w:t>
      </w:r>
      <w:r w:rsidR="00A052C4" w:rsidRPr="004D0786">
        <w:rPr>
          <w:rFonts w:ascii="Times New Roman" w:hAnsi="Times New Roman" w:cs="Times New Roman"/>
          <w:sz w:val="20"/>
          <w:szCs w:val="20"/>
        </w:rPr>
        <w:t xml:space="preserve">the expression </w:t>
      </w:r>
      <m:oMath>
        <m:r>
          <w:rPr>
            <w:rFonts w:ascii="Cambria Math" w:hAnsi="Cambria Math"/>
            <w:sz w:val="20"/>
            <w:szCs w:val="20"/>
          </w:rPr>
          <m:t>∇</m:t>
        </m:r>
        <m:d>
          <m:dPr>
            <m:ctrlPr>
              <w:rPr>
                <w:rFonts w:ascii="Cambria Math" w:hAnsi="Cambria Math"/>
                <w:i/>
                <w:sz w:val="20"/>
                <w:szCs w:val="20"/>
              </w:rPr>
            </m:ctrlPr>
          </m:dPr>
          <m:e>
            <m:r>
              <w:rPr>
                <w:rFonts w:ascii="Cambria Math" w:hAnsi="Cambria Math"/>
                <w:sz w:val="20"/>
                <w:szCs w:val="20"/>
              </w:rPr>
              <m:t>∇c</m:t>
            </m:r>
          </m:e>
        </m:d>
      </m:oMath>
      <w:r w:rsidR="00A052C4" w:rsidRPr="004D0786">
        <w:rPr>
          <w:rFonts w:ascii="Times New Roman" w:eastAsiaTheme="minorEastAsia" w:hAnsi="Times New Roman" w:cs="Times New Roman"/>
          <w:sz w:val="20"/>
          <w:szCs w:val="20"/>
        </w:rPr>
        <w:t xml:space="preserve"> represents the divergence of the concentration gradient</w:t>
      </w:r>
      <w:r w:rsidRPr="004D0786">
        <w:rPr>
          <w:rFonts w:ascii="Times New Roman" w:hAnsi="Times New Roman" w:cs="Times New Roman"/>
          <w:sz w:val="20"/>
          <w:szCs w:val="20"/>
        </w:rPr>
        <w:t xml:space="preserve">. </w:t>
      </w:r>
    </w:p>
    <w:p w:rsidR="0095454E" w:rsidRPr="004D0786" w:rsidRDefault="0095454E" w:rsidP="0095454E">
      <w:pPr>
        <w:tabs>
          <w:tab w:val="left" w:pos="3969"/>
        </w:tabs>
        <w:autoSpaceDE w:val="0"/>
        <w:spacing w:line="360" w:lineRule="auto"/>
        <w:ind w:firstLine="0"/>
        <w:jc w:val="center"/>
        <w:rPr>
          <w:rFonts w:ascii="Times New Roman" w:hAnsi="Times New Roman" w:cs="Times New Roman"/>
          <w:sz w:val="24"/>
          <w:szCs w:val="24"/>
        </w:rPr>
      </w:pPr>
      <w:r w:rsidRPr="004D0786">
        <w:rPr>
          <w:rFonts w:ascii="Times New Roman" w:hAnsi="Times New Roman" w:cs="Times New Roman"/>
          <w:noProof/>
          <w:sz w:val="24"/>
          <w:szCs w:val="24"/>
          <w:lang w:val="cs-CZ" w:eastAsia="cs-CZ"/>
        </w:rPr>
        <w:drawing>
          <wp:inline distT="0" distB="0" distL="0" distR="0">
            <wp:extent cx="2550128" cy="1642178"/>
            <wp:effectExtent l="19050" t="0" r="2572" b="0"/>
            <wp:docPr id="12" name="Picture 11" descr="Figure 1 y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 y 2.tif"/>
                    <pic:cNvPicPr/>
                  </pic:nvPicPr>
                  <pic:blipFill>
                    <a:blip r:embed="rId10" cstate="print"/>
                    <a:stretch>
                      <a:fillRect/>
                    </a:stretch>
                  </pic:blipFill>
                  <pic:spPr>
                    <a:xfrm>
                      <a:off x="0" y="0"/>
                      <a:ext cx="2551444" cy="1643025"/>
                    </a:xfrm>
                    <a:prstGeom prst="rect">
                      <a:avLst/>
                    </a:prstGeom>
                  </pic:spPr>
                </pic:pic>
              </a:graphicData>
            </a:graphic>
          </wp:inline>
        </w:drawing>
      </w:r>
    </w:p>
    <w:p w:rsidR="0095454E" w:rsidRPr="004D0786" w:rsidRDefault="0095454E" w:rsidP="00C92D7C">
      <w:pPr>
        <w:pStyle w:val="figlegend"/>
        <w:rPr>
          <w:rFonts w:ascii="Times New Roman" w:hAnsi="Times New Roman" w:cs="Times New Roman"/>
        </w:rPr>
      </w:pPr>
      <w:r w:rsidRPr="004D0786">
        <w:rPr>
          <w:rFonts w:ascii="Times New Roman" w:hAnsi="Times New Roman" w:cs="Times New Roman"/>
          <w:b/>
        </w:rPr>
        <w:t xml:space="preserve">Fig. 1 </w:t>
      </w:r>
      <w:r w:rsidRPr="004D0786">
        <w:rPr>
          <w:rFonts w:ascii="Times New Roman" w:hAnsi="Times New Roman" w:cs="Times New Roman"/>
        </w:rPr>
        <w:t>Diffusion flux of bleaching agent reacting inside the solid and geometric representation of the system under study</w:t>
      </w:r>
    </w:p>
    <w:p w:rsidR="0095454E" w:rsidRPr="004D0786" w:rsidRDefault="0095454E" w:rsidP="0095454E">
      <w:pPr>
        <w:tabs>
          <w:tab w:val="left" w:pos="3969"/>
        </w:tabs>
        <w:autoSpaceDE w:val="0"/>
        <w:spacing w:line="360" w:lineRule="auto"/>
        <w:ind w:firstLine="0"/>
        <w:jc w:val="left"/>
        <w:rPr>
          <w:rFonts w:ascii="Times New Roman" w:hAnsi="Times New Roman" w:cs="Times New Roman"/>
          <w:sz w:val="24"/>
          <w:szCs w:val="24"/>
        </w:rPr>
      </w:pPr>
    </w:p>
    <w:p w:rsidR="0095454E" w:rsidRPr="004D0786" w:rsidRDefault="0095454E" w:rsidP="0095454E">
      <w:pPr>
        <w:tabs>
          <w:tab w:val="left" w:pos="3969"/>
        </w:tabs>
        <w:autoSpaceDE w:val="0"/>
        <w:spacing w:line="360" w:lineRule="auto"/>
        <w:ind w:firstLine="0"/>
        <w:jc w:val="left"/>
        <w:rPr>
          <w:rFonts w:ascii="Times New Roman" w:hAnsi="Times New Roman" w:cs="Times New Roman"/>
          <w:sz w:val="20"/>
          <w:szCs w:val="20"/>
        </w:rPr>
      </w:pPr>
      <w:r w:rsidRPr="004D0786">
        <w:rPr>
          <w:rFonts w:ascii="Times New Roman" w:hAnsi="Times New Roman" w:cs="Times New Roman"/>
          <w:sz w:val="20"/>
          <w:szCs w:val="20"/>
        </w:rPr>
        <w:t>If we suppose the absence of mass flow due to convection</w:t>
      </w:r>
      <w:r w:rsidR="00442C27" w:rsidRPr="004D0786">
        <w:rPr>
          <w:rFonts w:ascii="Times New Roman" w:hAnsi="Times New Roman" w:cs="Times New Roman"/>
          <w:sz w:val="20"/>
          <w:szCs w:val="20"/>
        </w:rPr>
        <w:t xml:space="preserve"> (there is not a continuous flow of bleaching agent)</w:t>
      </w:r>
      <w:r w:rsidR="00D77078" w:rsidRPr="004D0786">
        <w:rPr>
          <w:rFonts w:ascii="Times New Roman" w:hAnsi="Times New Roman" w:cs="Times New Roman"/>
          <w:sz w:val="20"/>
          <w:szCs w:val="20"/>
        </w:rPr>
        <w:t xml:space="preserve">, </w:t>
      </w:r>
      <w:r w:rsidR="0072055C" w:rsidRPr="004D0786">
        <w:rPr>
          <w:rFonts w:ascii="Times New Roman" w:hAnsi="Times New Roman" w:cs="Times New Roman"/>
          <w:sz w:val="20"/>
          <w:szCs w:val="20"/>
        </w:rPr>
        <w:t xml:space="preserve">an homogenous medium with </w:t>
      </w:r>
      <w:r w:rsidR="00D77078" w:rsidRPr="004D0786">
        <w:rPr>
          <w:rFonts w:ascii="Times New Roman" w:hAnsi="Times New Roman" w:cs="Times New Roman"/>
          <w:sz w:val="20"/>
          <w:szCs w:val="20"/>
        </w:rPr>
        <w:t xml:space="preserve">diffusion in only one </w:t>
      </w:r>
      <w:r w:rsidR="00442C27" w:rsidRPr="004D0786">
        <w:rPr>
          <w:rFonts w:ascii="Times New Roman" w:hAnsi="Times New Roman" w:cs="Times New Roman"/>
          <w:sz w:val="20"/>
          <w:szCs w:val="20"/>
        </w:rPr>
        <w:t>dimension</w:t>
      </w:r>
      <w:r w:rsidR="00062838" w:rsidRPr="004D0786">
        <w:rPr>
          <w:rFonts w:ascii="Times New Roman" w:hAnsi="Times New Roman" w:cs="Times New Roman"/>
          <w:sz w:val="20"/>
          <w:szCs w:val="20"/>
        </w:rPr>
        <w:t>al</w:t>
      </w:r>
      <w:r w:rsidR="00442C27" w:rsidRPr="004D0786">
        <w:rPr>
          <w:rFonts w:ascii="Times New Roman" w:hAnsi="Times New Roman" w:cs="Times New Roman"/>
          <w:sz w:val="20"/>
          <w:szCs w:val="20"/>
        </w:rPr>
        <w:t xml:space="preserve"> space </w:t>
      </w:r>
      <w:r w:rsidR="00D77078" w:rsidRPr="004D0786">
        <w:rPr>
          <w:rFonts w:ascii="Times New Roman" w:hAnsi="Times New Roman" w:cs="Times New Roman"/>
          <w:sz w:val="20"/>
          <w:szCs w:val="20"/>
        </w:rPr>
        <w:t>coordinate</w:t>
      </w:r>
      <w:r w:rsidR="00EF417C" w:rsidRPr="004D0786">
        <w:rPr>
          <w:rFonts w:ascii="Times New Roman" w:hAnsi="Times New Roman" w:cs="Times New Roman"/>
          <w:sz w:val="20"/>
          <w:szCs w:val="20"/>
        </w:rPr>
        <w:t xml:space="preserve"> </w:t>
      </w:r>
      <w:r w:rsidR="00062838" w:rsidRPr="004D0786">
        <w:rPr>
          <w:rFonts w:ascii="Times New Roman" w:hAnsi="Times New Roman" w:cs="Times New Roman"/>
          <w:sz w:val="20"/>
          <w:szCs w:val="20"/>
        </w:rPr>
        <w:t xml:space="preserve">(gradient concentration occurs only along the x-axis) </w:t>
      </w:r>
      <w:r w:rsidR="00EF417C" w:rsidRPr="004D0786">
        <w:rPr>
          <w:rFonts w:ascii="Times New Roman" w:hAnsi="Times New Roman" w:cs="Times New Roman"/>
          <w:sz w:val="20"/>
          <w:szCs w:val="20"/>
        </w:rPr>
        <w:t xml:space="preserve">and </w:t>
      </w:r>
      <w:r w:rsidR="00D77078" w:rsidRPr="004D0786">
        <w:rPr>
          <w:rFonts w:ascii="Times New Roman" w:hAnsi="Times New Roman" w:cs="Times New Roman"/>
          <w:sz w:val="20"/>
          <w:szCs w:val="20"/>
        </w:rPr>
        <w:t>that the concentration of bleaching agent along the surface of the solid will not change in time (</w:t>
      </w:r>
      <w:r w:rsidR="00EF417C" w:rsidRPr="004D0786">
        <w:rPr>
          <w:rFonts w:ascii="Times New Roman" w:hAnsi="Times New Roman" w:cs="Times New Roman"/>
          <w:sz w:val="20"/>
          <w:szCs w:val="20"/>
        </w:rPr>
        <w:t>steady state conditions</w:t>
      </w:r>
      <w:r w:rsidR="00D77078" w:rsidRPr="004D0786">
        <w:rPr>
          <w:rFonts w:ascii="Times New Roman" w:hAnsi="Times New Roman" w:cs="Times New Roman"/>
          <w:sz w:val="20"/>
          <w:szCs w:val="20"/>
        </w:rPr>
        <w:t>)</w:t>
      </w:r>
      <w:r w:rsidRPr="004D0786">
        <w:rPr>
          <w:rFonts w:ascii="Times New Roman" w:hAnsi="Times New Roman" w:cs="Times New Roman"/>
          <w:sz w:val="20"/>
          <w:szCs w:val="20"/>
        </w:rPr>
        <w:t xml:space="preserve">, the equation (1) is transformed into (3)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"author" : [ { "dropping-particle" : "", "family" : "Welty", "given" : "James", "non-dropping-particle" : "", "parse-names" : false, "suffix" : "" }, { "dropping-particle" : "", "family" : "Wicks", "given" : "Charles", "non-dropping-particle" : "", "parse-names" : false, "suffix" : "" }, { "dropping-particle" : "", "family" : "Wilson", "given" : "Robert", "non-dropping-particle" : "", "parse-names" : false, "suffix" : "" } ], "container-title" : "Jonh Wiley and Sons", "edition" : "Second", "id" : "ITEM-1", "issued" : { "date-parts" : [ [ "2008" ] ] }, "number-of-pages" : "929", "publisher" : "John Wiley and Sons", "publisher-place" : "Mexico", "title" : "Fundamentals of Momentum, heat, and Mass Transfer", "type" : "book" }, "uris" : [ "http://www.mendeley.com/documents/?uuid=1bd105d3-3eb1-4b58-8729-272fe1a4625d", "http://www.mendeley.com/documents/?uuid=6407013f-b1e9-418d-baf1-83742629be44" ] } ], "mendeley" : { "formattedCitation" : "[8]", "plainTextFormattedCitation" : "[8]", "previouslyFormattedCitation" : "[8]"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Pr="004D0786">
        <w:rPr>
          <w:rFonts w:ascii="Times New Roman" w:hAnsi="Times New Roman" w:cs="Times New Roman"/>
          <w:noProof/>
          <w:sz w:val="20"/>
          <w:szCs w:val="20"/>
        </w:rPr>
        <w:t>[8]</w:t>
      </w:r>
      <w:r w:rsidR="009B48A6" w:rsidRPr="004D0786">
        <w:rPr>
          <w:rFonts w:ascii="Times New Roman" w:hAnsi="Times New Roman" w:cs="Times New Roman"/>
          <w:sz w:val="20"/>
          <w:szCs w:val="20"/>
        </w:rPr>
        <w:fldChar w:fldCharType="end"/>
      </w:r>
    </w:p>
    <w:p w:rsidR="0095454E" w:rsidRPr="004D0786" w:rsidRDefault="0095454E" w:rsidP="00C92D7C">
      <w:pPr>
        <w:pStyle w:val="equation"/>
        <w:rPr>
          <w:rFonts w:ascii="Times New Roman"/>
          <w:iCs/>
          <w:sz w:val="20"/>
          <w:szCs w:val="20"/>
        </w:rPr>
      </w:pPr>
      <w:r w:rsidRPr="004D0786">
        <w:rPr>
          <w:rFonts w:ascii="Times New Roman" w:eastAsiaTheme="minorEastAsia"/>
          <w:sz w:val="20"/>
          <w:szCs w:val="20"/>
        </w:rPr>
        <w:tab/>
      </w:r>
      <m:oMath>
        <m:r>
          <w:rPr>
            <w:rFonts w:ascii="Cambria Math" w:hAnsi="Cambria Math"/>
            <w:sz w:val="20"/>
            <w:szCs w:val="20"/>
          </w:rPr>
          <m:t>D</m:t>
        </m:r>
        <m:f>
          <m:fPr>
            <m:type m:val="lin"/>
            <m:ctrlPr>
              <w:rPr>
                <w:rFonts w:ascii="Cambria Math" w:hAnsi="Cambria Math"/>
                <w:iCs/>
                <w:sz w:val="20"/>
                <w:szCs w:val="20"/>
              </w:rPr>
            </m:ctrlPr>
          </m:fPr>
          <m:num>
            <m:sSup>
              <m:sSupPr>
                <m:ctrlPr>
                  <w:rPr>
                    <w:rFonts w:ascii="Cambria Math" w:hAnsi="Cambria Math"/>
                    <w:iCs/>
                    <w:sz w:val="20"/>
                    <w:szCs w:val="20"/>
                  </w:rPr>
                </m:ctrlPr>
              </m:sSupPr>
              <m:e>
                <m:r>
                  <w:rPr>
                    <w:rFonts w:ascii="Cambria Math" w:hAnsi="Cambria Math"/>
                    <w:sz w:val="20"/>
                    <w:szCs w:val="20"/>
                  </w:rPr>
                  <m:t>d</m:t>
                </m:r>
              </m:e>
              <m:sup>
                <m:r>
                  <m:rPr>
                    <m:sty m:val="p"/>
                  </m:rPr>
                  <w:rPr>
                    <w:rFonts w:ascii="Cambria Math" w:hAnsi="Cambria Math"/>
                    <w:sz w:val="20"/>
                    <w:szCs w:val="20"/>
                  </w:rPr>
                  <m:t>2</m:t>
                </m:r>
              </m:sup>
            </m:sSup>
            <m:r>
              <w:rPr>
                <w:rFonts w:ascii="Cambria Math" w:hAnsi="Cambria Math"/>
                <w:sz w:val="20"/>
                <w:szCs w:val="20"/>
              </w:rPr>
              <m:t>c</m:t>
            </m:r>
          </m:num>
          <m:den>
            <m:r>
              <w:rPr>
                <w:rFonts w:ascii="Cambria Math" w:hAnsi="Cambria Math"/>
                <w:sz w:val="20"/>
                <w:szCs w:val="20"/>
              </w:rPr>
              <m:t>d</m:t>
            </m:r>
            <m:sSup>
              <m:sSupPr>
                <m:ctrlPr>
                  <w:rPr>
                    <w:rFonts w:ascii="Cambria Math" w:hAnsi="Cambria Math"/>
                    <w:iCs/>
                    <w:sz w:val="20"/>
                    <w:szCs w:val="20"/>
                  </w:rPr>
                </m:ctrlPr>
              </m:sSupPr>
              <m:e>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r>
          <w:rPr>
            <w:rFonts w:ascii="Cambria Math" w:hAnsi="Cambria Math"/>
            <w:sz w:val="20"/>
            <w:szCs w:val="20"/>
          </w:rPr>
          <m:t>k</m:t>
        </m:r>
        <m:sSup>
          <m:sSupPr>
            <m:ctrlPr>
              <w:rPr>
                <w:rFonts w:ascii="Cambria Math" w:hAnsi="Cambria Math"/>
                <w:sz w:val="20"/>
                <w:szCs w:val="20"/>
              </w:rPr>
            </m:ctrlPr>
          </m:sSupPr>
          <m:e>
            <m:r>
              <w:rPr>
                <w:rFonts w:ascii="Cambria Math" w:hAnsi="Cambria Math"/>
                <w:sz w:val="20"/>
                <w:szCs w:val="20"/>
              </w:rPr>
              <m:t>c</m:t>
            </m:r>
          </m:e>
          <m:sup>
            <m:r>
              <w:rPr>
                <w:rFonts w:ascii="Cambria Math" w:hAnsi="Cambria Math"/>
                <w:sz w:val="20"/>
                <w:szCs w:val="20"/>
              </w:rPr>
              <m:t>n</m:t>
            </m:r>
          </m:sup>
        </m:sSup>
        <m:r>
          <m:rPr>
            <m:sty m:val="p"/>
          </m:rPr>
          <w:rPr>
            <w:rFonts w:ascii="Cambria Math" w:hAnsi="Cambria Math"/>
            <w:sz w:val="20"/>
            <w:szCs w:val="20"/>
          </w:rPr>
          <m:t>=0</m:t>
        </m:r>
      </m:oMath>
      <w:r w:rsidRPr="004D0786">
        <w:rPr>
          <w:rFonts w:ascii="Times New Roman"/>
          <w:iCs/>
          <w:sz w:val="20"/>
          <w:szCs w:val="20"/>
        </w:rPr>
        <w:t xml:space="preserve"> </w:t>
      </w:r>
      <w:r w:rsidRPr="004D0786">
        <w:rPr>
          <w:rFonts w:ascii="Times New Roman"/>
          <w:iCs/>
          <w:sz w:val="20"/>
          <w:szCs w:val="20"/>
        </w:rPr>
        <w:tab/>
        <w:t>(3)</w:t>
      </w:r>
    </w:p>
    <w:p w:rsidR="00801425" w:rsidRPr="004D0786" w:rsidRDefault="00801425" w:rsidP="00FF4487">
      <w:pPr>
        <w:tabs>
          <w:tab w:val="left" w:pos="3969"/>
        </w:tabs>
        <w:autoSpaceDE w:val="0"/>
        <w:spacing w:line="360" w:lineRule="auto"/>
        <w:ind w:firstLine="270"/>
        <w:rPr>
          <w:rFonts w:ascii="Times New Roman" w:hAnsi="Times New Roman" w:cs="Times New Roman"/>
          <w:sz w:val="20"/>
          <w:szCs w:val="20"/>
        </w:rPr>
      </w:pPr>
      <w:r w:rsidRPr="004D0786">
        <w:rPr>
          <w:rFonts w:ascii="Times New Roman" w:hAnsi="Times New Roman" w:cs="Times New Roman"/>
          <w:sz w:val="20"/>
          <w:szCs w:val="20"/>
        </w:rPr>
        <w:t>Equation (3) expresses the variation of concentration (</w:t>
      </w:r>
      <w:r w:rsidRPr="004D0786">
        <w:rPr>
          <w:rFonts w:ascii="Times New Roman" w:hAnsi="Times New Roman" w:cs="Times New Roman"/>
          <w:i/>
          <w:sz w:val="20"/>
          <w:szCs w:val="20"/>
        </w:rPr>
        <w:t>c</w:t>
      </w:r>
      <w:r w:rsidRPr="004D0786">
        <w:rPr>
          <w:rFonts w:ascii="Times New Roman" w:hAnsi="Times New Roman" w:cs="Times New Roman"/>
          <w:sz w:val="20"/>
          <w:szCs w:val="20"/>
        </w:rPr>
        <w:t>) with distance (</w:t>
      </w:r>
      <w:r w:rsidRPr="004D0786">
        <w:rPr>
          <w:rFonts w:ascii="Times New Roman" w:hAnsi="Times New Roman" w:cs="Times New Roman"/>
          <w:i/>
          <w:sz w:val="20"/>
          <w:szCs w:val="20"/>
        </w:rPr>
        <w:t>x</w:t>
      </w:r>
      <w:r w:rsidRPr="004D0786">
        <w:rPr>
          <w:rFonts w:ascii="Times New Roman" w:hAnsi="Times New Roman" w:cs="Times New Roman"/>
          <w:sz w:val="20"/>
          <w:szCs w:val="20"/>
        </w:rPr>
        <w:t>) considering constant value of diffusion coefficient. Its solution depends on the physical characteristics of the system, which are normally defined by the initial and boundary conditions</w:t>
      </w:r>
      <w:r w:rsidR="00691AA6" w:rsidRPr="004D0786">
        <w:rPr>
          <w:rFonts w:ascii="Times New Roman" w:hAnsi="Times New Roman" w:cs="Times New Roman"/>
          <w:sz w:val="20"/>
          <w:szCs w:val="20"/>
        </w:rPr>
        <w:t xml:space="preserve"> for </w:t>
      </w:r>
      <w:r w:rsidR="00691AA6" w:rsidRPr="004D0786">
        <w:rPr>
          <w:rFonts w:ascii="Times New Roman" w:hAnsi="Times New Roman" w:cs="Times New Roman"/>
          <w:i/>
          <w:sz w:val="20"/>
          <w:szCs w:val="20"/>
        </w:rPr>
        <w:t>0 &lt; x &lt; L</w:t>
      </w:r>
      <w:r w:rsidRPr="004D0786">
        <w:rPr>
          <w:rFonts w:ascii="Times New Roman" w:hAnsi="Times New Roman" w:cs="Times New Roman"/>
          <w:sz w:val="20"/>
          <w:szCs w:val="20"/>
        </w:rPr>
        <w:t xml:space="preserve"> [19]</w:t>
      </w:r>
      <w:r w:rsidR="00691AA6" w:rsidRPr="004D0786">
        <w:rPr>
          <w:rFonts w:ascii="Times New Roman" w:hAnsi="Times New Roman" w:cs="Times New Roman"/>
          <w:sz w:val="20"/>
          <w:szCs w:val="20"/>
        </w:rPr>
        <w:t>. Firstly, we analyze the case of ideal mass transfer and express the two boundary conditions in (4) and (5)</w:t>
      </w:r>
      <w:r w:rsidR="007359B1" w:rsidRPr="004D0786">
        <w:rPr>
          <w:rFonts w:ascii="Times New Roman" w:hAnsi="Times New Roman" w:cs="Times New Roman"/>
          <w:sz w:val="20"/>
          <w:szCs w:val="20"/>
        </w:rPr>
        <w:t xml:space="preserve"> to describe axis symmetry condition at the center of the material and concentration on the surface of the solid</w:t>
      </w:r>
    </w:p>
    <w:p w:rsidR="0095454E" w:rsidRPr="004D0786" w:rsidRDefault="0095454E" w:rsidP="00C92D7C">
      <w:pPr>
        <w:pStyle w:val="equation"/>
        <w:rPr>
          <w:rFonts w:ascii="Times New Roman"/>
          <w:iCs/>
          <w:sz w:val="20"/>
          <w:szCs w:val="20"/>
        </w:rPr>
      </w:pPr>
      <w:r w:rsidRPr="004D0786">
        <w:rPr>
          <w:rFonts w:ascii="Times New Roman" w:eastAsiaTheme="minorEastAsia"/>
          <w:sz w:val="20"/>
          <w:szCs w:val="20"/>
        </w:rPr>
        <w:tab/>
      </w:r>
      <m:oMath>
        <m:r>
          <m:rPr>
            <m:sty m:val="p"/>
          </m:rPr>
          <w:rPr>
            <w:rFonts w:ascii="Cambria Math" w:hAnsi="Cambria Math"/>
            <w:sz w:val="20"/>
            <w:szCs w:val="20"/>
          </w:rPr>
          <m:t xml:space="preserve">  </m:t>
        </m:r>
        <m:sSub>
          <m:sSubPr>
            <m:ctrlPr>
              <w:rPr>
                <w:rFonts w:ascii="Cambria Math" w:hAnsi="Cambria Math"/>
                <w:sz w:val="20"/>
                <w:szCs w:val="20"/>
              </w:rPr>
            </m:ctrlPr>
          </m:sSubPr>
          <m:e>
            <m:d>
              <m:dPr>
                <m:begChr m:val=""/>
                <m:endChr m:val="|"/>
                <m:ctrlPr>
                  <w:rPr>
                    <w:rFonts w:ascii="Cambria Math" w:hAnsi="Cambria Math"/>
                    <w:sz w:val="20"/>
                    <w:szCs w:val="20"/>
                  </w:rPr>
                </m:ctrlPr>
              </m:dPr>
              <m:e>
                <m:f>
                  <m:fPr>
                    <m:type m:val="lin"/>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dx</m:t>
                    </m:r>
                  </m:den>
                </m:f>
              </m:e>
            </m:d>
          </m:e>
          <m:sub>
            <m:r>
              <w:rPr>
                <w:rFonts w:ascii="Cambria Math" w:hAnsi="Cambria Math"/>
                <w:sz w:val="20"/>
                <w:szCs w:val="20"/>
              </w:rPr>
              <m:t>x</m:t>
            </m:r>
            <m:r>
              <m:rPr>
                <m:sty m:val="p"/>
              </m:rPr>
              <w:rPr>
                <w:rFonts w:ascii="Cambria Math" w:hAnsi="Cambria Math"/>
                <w:sz w:val="20"/>
                <w:szCs w:val="20"/>
              </w:rPr>
              <m:t>=0</m:t>
            </m:r>
          </m:sub>
        </m:sSub>
        <m:r>
          <m:rPr>
            <m:sty m:val="p"/>
          </m:rPr>
          <w:rPr>
            <w:rFonts w:ascii="Cambria Math" w:hAnsi="Cambria Math"/>
            <w:sz w:val="20"/>
            <w:szCs w:val="20"/>
          </w:rPr>
          <m:t>=0</m:t>
        </m:r>
      </m:oMath>
      <w:r w:rsidRPr="004D0786">
        <w:rPr>
          <w:rFonts w:ascii="Times New Roman"/>
          <w:iCs/>
          <w:sz w:val="20"/>
          <w:szCs w:val="20"/>
        </w:rPr>
        <w:t xml:space="preserve"> </w:t>
      </w:r>
      <w:r w:rsidRPr="004D0786">
        <w:rPr>
          <w:rFonts w:ascii="Times New Roman"/>
          <w:iCs/>
          <w:sz w:val="20"/>
          <w:szCs w:val="20"/>
        </w:rPr>
        <w:tab/>
        <w:t>(4)</w:t>
      </w:r>
    </w:p>
    <w:p w:rsidR="0095454E" w:rsidRPr="004D0786" w:rsidRDefault="0095454E" w:rsidP="00C92D7C">
      <w:pPr>
        <w:pStyle w:val="equation"/>
        <w:rPr>
          <w:rFonts w:ascii="Times New Roman"/>
          <w:iCs/>
          <w:sz w:val="20"/>
          <w:szCs w:val="20"/>
        </w:rPr>
      </w:pPr>
      <w:r w:rsidRPr="004D0786">
        <w:rPr>
          <w:rFonts w:ascii="Times New Roman" w:eastAsiaTheme="minorEastAsia"/>
          <w:sz w:val="20"/>
          <w:szCs w:val="20"/>
        </w:rPr>
        <w:tab/>
      </w:r>
      <m:oMath>
        <m:sSub>
          <m:sSubPr>
            <m:ctrlPr>
              <w:rPr>
                <w:rFonts w:ascii="Cambria Math" w:hAnsi="Cambria Math"/>
                <w:i/>
                <w:sz w:val="20"/>
                <w:szCs w:val="20"/>
              </w:rPr>
            </m:ctrlPr>
          </m:sSubPr>
          <m:e>
            <m:d>
              <m:dPr>
                <m:begChr m:val=""/>
                <m:endChr m:val="|"/>
                <m:ctrlPr>
                  <w:rPr>
                    <w:rFonts w:ascii="Cambria Math" w:hAnsi="Cambria Math"/>
                    <w:i/>
                    <w:sz w:val="20"/>
                    <w:szCs w:val="20"/>
                  </w:rPr>
                </m:ctrlPr>
              </m:dPr>
              <m:e>
                <m:r>
                  <w:rPr>
                    <w:rFonts w:ascii="Cambria Math" w:hAnsi="Cambria Math"/>
                    <w:sz w:val="20"/>
                    <w:szCs w:val="20"/>
                  </w:rPr>
                  <m:t>c</m:t>
                </m:r>
                <m:r>
                  <m:rPr>
                    <m:sty m:val="p"/>
                  </m:rPr>
                  <w:rPr>
                    <w:rFonts w:ascii="Cambria Math" w:hAnsi="Cambria Math"/>
                    <w:sz w:val="20"/>
                    <w:szCs w:val="20"/>
                  </w:rPr>
                  <m:t>=</m:t>
                </m:r>
                <m:r>
                  <w:rPr>
                    <w:rFonts w:ascii="Cambria Math" w:hAnsi="Cambria Math"/>
                    <w:sz w:val="20"/>
                    <w:szCs w:val="20"/>
                  </w:rPr>
                  <m:t>ε</m:t>
                </m:r>
                <m:r>
                  <m:rPr>
                    <m:sty m:val="p"/>
                  </m:rPr>
                  <w:rPr>
                    <w:rFonts w:ascii="Cambria Math" w:hAnsi="Cambria Math"/>
                    <w:sz w:val="20"/>
                    <w:szCs w:val="20"/>
                  </w:rPr>
                  <m:t>∙</m:t>
                </m:r>
                <m:sSub>
                  <m:sSubPr>
                    <m:ctrlPr>
                      <w:rPr>
                        <w:rFonts w:ascii="Cambria Math" w:hAnsi="Cambria Math"/>
                        <w:iCs/>
                        <w:sz w:val="20"/>
                        <w:szCs w:val="20"/>
                      </w:rPr>
                    </m:ctrlPr>
                  </m:sSubPr>
                  <m:e>
                    <m:r>
                      <w:rPr>
                        <w:rFonts w:ascii="Cambria Math" w:hAnsi="Cambria Math"/>
                        <w:sz w:val="20"/>
                        <w:szCs w:val="20"/>
                      </w:rPr>
                      <m:t>c</m:t>
                    </m:r>
                  </m:e>
                  <m:sub>
                    <m:r>
                      <w:rPr>
                        <w:rFonts w:ascii="Cambria Math" w:hAnsi="Cambria Math"/>
                        <w:sz w:val="20"/>
                        <w:szCs w:val="20"/>
                      </w:rPr>
                      <m:t>L</m:t>
                    </m:r>
                  </m:sub>
                </m:sSub>
              </m:e>
            </m:d>
          </m:e>
          <m:sub>
            <m:r>
              <w:rPr>
                <w:rFonts w:ascii="Cambria Math" w:hAnsi="Cambria Math"/>
                <w:sz w:val="20"/>
                <w:szCs w:val="20"/>
              </w:rPr>
              <m:t>x</m:t>
            </m:r>
            <m:r>
              <m:rPr>
                <m:sty m:val="p"/>
              </m:rPr>
              <w:rPr>
                <w:rFonts w:ascii="Cambria Math" w:hAnsi="Cambria Math"/>
                <w:sz w:val="20"/>
                <w:szCs w:val="20"/>
              </w:rPr>
              <m:t>=</m:t>
            </m:r>
            <m:r>
              <w:rPr>
                <w:rFonts w:ascii="Cambria Math" w:hAnsi="Cambria Math"/>
                <w:sz w:val="20"/>
                <w:szCs w:val="20"/>
              </w:rPr>
              <m:t>L</m:t>
            </m:r>
          </m:sub>
        </m:sSub>
      </m:oMath>
      <w:r w:rsidRPr="004D0786">
        <w:rPr>
          <w:rFonts w:ascii="Times New Roman"/>
          <w:iCs/>
          <w:sz w:val="20"/>
          <w:szCs w:val="20"/>
        </w:rPr>
        <w:t xml:space="preserve"> </w:t>
      </w:r>
      <w:r w:rsidRPr="004D0786">
        <w:rPr>
          <w:rFonts w:ascii="Times New Roman"/>
          <w:iCs/>
          <w:sz w:val="20"/>
          <w:szCs w:val="20"/>
        </w:rPr>
        <w:tab/>
      </w:r>
      <w:r w:rsidR="008C7F2A" w:rsidRPr="004D0786">
        <w:rPr>
          <w:rFonts w:ascii="Times New Roman"/>
          <w:iCs/>
          <w:sz w:val="20"/>
          <w:szCs w:val="20"/>
        </w:rPr>
        <w:tab/>
      </w:r>
      <w:r w:rsidRPr="004D0786">
        <w:rPr>
          <w:rFonts w:ascii="Times New Roman"/>
          <w:iCs/>
          <w:sz w:val="20"/>
          <w:szCs w:val="20"/>
        </w:rPr>
        <w:t>(5)</w:t>
      </w:r>
    </w:p>
    <w:p w:rsidR="0095454E" w:rsidRPr="004D0786" w:rsidRDefault="0095454E" w:rsidP="00FF4487">
      <w:pPr>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 xml:space="preserve">where </w:t>
      </w:r>
      <w:r w:rsidRPr="004D0786">
        <w:rPr>
          <w:rFonts w:ascii="Times New Roman" w:hAnsi="Times New Roman" w:cs="Times New Roman"/>
          <w:i/>
          <w:sz w:val="20"/>
          <w:szCs w:val="20"/>
        </w:rPr>
        <w:t>c</w:t>
      </w:r>
      <w:r w:rsidRPr="004D0786">
        <w:rPr>
          <w:rFonts w:ascii="Times New Roman" w:hAnsi="Times New Roman" w:cs="Times New Roman"/>
          <w:sz w:val="20"/>
          <w:szCs w:val="20"/>
        </w:rPr>
        <w:t xml:space="preserve"> is the concentration in the solid, </w:t>
      </w:r>
      <w:r w:rsidRPr="004D0786">
        <w:rPr>
          <w:rFonts w:ascii="Times New Roman" w:hAnsi="Times New Roman" w:cs="Times New Roman"/>
          <w:i/>
          <w:sz w:val="20"/>
          <w:szCs w:val="20"/>
        </w:rPr>
        <w:t>c</w:t>
      </w:r>
      <w:r w:rsidRPr="004D0786">
        <w:rPr>
          <w:rFonts w:ascii="Times New Roman" w:hAnsi="Times New Roman" w:cs="Times New Roman"/>
          <w:i/>
          <w:sz w:val="20"/>
          <w:szCs w:val="20"/>
          <w:vertAlign w:val="subscript"/>
        </w:rPr>
        <w:t>L</w:t>
      </w:r>
      <w:r w:rsidRPr="004D0786">
        <w:rPr>
          <w:rFonts w:ascii="Times New Roman" w:hAnsi="Times New Roman" w:cs="Times New Roman"/>
          <w:sz w:val="20"/>
          <w:szCs w:val="20"/>
        </w:rPr>
        <w:t xml:space="preserve"> is equal to the concentration of the bulk </w:t>
      </w:r>
      <w:r w:rsidR="002F1F20" w:rsidRPr="004D0786">
        <w:rPr>
          <w:rFonts w:ascii="Times New Roman" w:hAnsi="Times New Roman" w:cs="Times New Roman"/>
          <w:sz w:val="20"/>
          <w:szCs w:val="20"/>
        </w:rPr>
        <w:t xml:space="preserve">fluid </w:t>
      </w:r>
      <w:r w:rsidRPr="004D0786">
        <w:rPr>
          <w:rFonts w:ascii="Times New Roman" w:hAnsi="Times New Roman" w:cs="Times New Roman"/>
          <w:sz w:val="20"/>
          <w:szCs w:val="20"/>
        </w:rPr>
        <w:t>and ε the porosity.</w:t>
      </w:r>
      <w:r w:rsidRPr="004D0786">
        <w:rPr>
          <w:rFonts w:ascii="Times New Roman" w:hAnsi="Times New Roman" w:cs="Times New Roman"/>
          <w:i/>
          <w:sz w:val="20"/>
          <w:szCs w:val="20"/>
        </w:rPr>
        <w:t xml:space="preserve"> L</w:t>
      </w:r>
      <w:r w:rsidRPr="004D0786">
        <w:rPr>
          <w:rFonts w:ascii="Times New Roman" w:hAnsi="Times New Roman" w:cs="Times New Roman"/>
          <w:sz w:val="20"/>
          <w:szCs w:val="20"/>
        </w:rPr>
        <w:t xml:space="preserve"> represents half length of the solid. The origin of the coordinate axis is set up at the center of the particle as shown in Fig. 1. </w:t>
      </w:r>
      <w:r w:rsidR="007266A5" w:rsidRPr="004D0786">
        <w:rPr>
          <w:rFonts w:ascii="Times New Roman" w:hAnsi="Times New Roman" w:cs="Times New Roman"/>
          <w:sz w:val="20"/>
          <w:szCs w:val="20"/>
        </w:rPr>
        <w:t>Next, we proceed to define the following dimensionless expressions to generalize and simplify the solution</w:t>
      </w:r>
    </w:p>
    <w:p w:rsidR="0095454E" w:rsidRPr="004D0786" w:rsidRDefault="0095454E" w:rsidP="00C92D7C">
      <w:pPr>
        <w:pStyle w:val="equation"/>
        <w:rPr>
          <w:rFonts w:ascii="Times New Roman" w:hAnsi="Times New Roman"/>
          <w:sz w:val="20"/>
          <w:szCs w:val="20"/>
        </w:rPr>
      </w:pPr>
      <w:r w:rsidRPr="004D0786">
        <w:rPr>
          <w:rFonts w:ascii="Times New Roman" w:hAnsi="Times New Roman"/>
          <w:sz w:val="20"/>
          <w:szCs w:val="20"/>
        </w:rPr>
        <w:tab/>
      </w:r>
      <m:oMath>
        <m:r>
          <w:rPr>
            <w:rFonts w:ascii="Cambria Math" w:hAnsi="Cambria Math"/>
            <w:sz w:val="20"/>
            <w:szCs w:val="20"/>
          </w:rPr>
          <m:t>X</m:t>
        </m:r>
        <m:r>
          <m:rPr>
            <m:sty m:val="p"/>
          </m:rPr>
          <w:rPr>
            <w:rFonts w:ascii="Cambria Math" w:hAnsi="Cambria Math"/>
            <w:sz w:val="20"/>
            <w:szCs w:val="20"/>
          </w:rPr>
          <m:t>=</m:t>
        </m:r>
        <m:f>
          <m:fPr>
            <m:type m:val="lin"/>
            <m:ctrlPr>
              <w:rPr>
                <w:rFonts w:ascii="Cambria Math" w:hAnsi="Cambria Math"/>
                <w:sz w:val="20"/>
                <w:szCs w:val="20"/>
              </w:rPr>
            </m:ctrlPr>
          </m:fPr>
          <m:num>
            <m:r>
              <w:rPr>
                <w:rFonts w:ascii="Cambria Math" w:hAnsi="Cambria Math"/>
                <w:sz w:val="20"/>
                <w:szCs w:val="20"/>
              </w:rPr>
              <m:t>x</m:t>
            </m:r>
          </m:num>
          <m:den>
            <m:r>
              <w:rPr>
                <w:rFonts w:ascii="Cambria Math" w:hAnsi="Cambria Math"/>
                <w:sz w:val="20"/>
                <w:szCs w:val="20"/>
              </w:rPr>
              <m:t>L</m:t>
            </m:r>
          </m:den>
        </m:f>
        <m:r>
          <m:rPr>
            <m:sty m:val="p"/>
          </m:rPr>
          <w:rPr>
            <w:rFonts w:ascii="Cambria Math" w:hAnsi="Cambria Math"/>
            <w:sz w:val="20"/>
            <w:szCs w:val="20"/>
          </w:rPr>
          <m:t xml:space="preserve">, </m:t>
        </m:r>
        <m:r>
          <w:rPr>
            <w:rFonts w:ascii="Cambria Math" w:hAnsi="Cambria Math"/>
            <w:sz w:val="20"/>
            <w:szCs w:val="20"/>
          </w:rPr>
          <m:t>C</m:t>
        </m:r>
        <m:r>
          <m:rPr>
            <m:sty m:val="p"/>
          </m:rPr>
          <w:rPr>
            <w:rFonts w:ascii="Cambria Math" w:hAnsi="Cambria Math"/>
            <w:sz w:val="20"/>
            <w:szCs w:val="20"/>
          </w:rPr>
          <m:t>=</m:t>
        </m:r>
        <m:f>
          <m:fPr>
            <m:type m:val="lin"/>
            <m:ctrlPr>
              <w:rPr>
                <w:rFonts w:ascii="Cambria Math" w:hAnsi="Cambria Math"/>
                <w:sz w:val="20"/>
                <w:szCs w:val="20"/>
              </w:rPr>
            </m:ctrlPr>
          </m:fPr>
          <m:num>
            <m:r>
              <w:rPr>
                <w:rFonts w:ascii="Cambria Math" w:hAnsi="Cambria Math"/>
                <w:sz w:val="20"/>
                <w:szCs w:val="20"/>
              </w:rPr>
              <m:t>c</m:t>
            </m:r>
          </m:num>
          <m:den>
            <m:d>
              <m:dPr>
                <m:ctrlPr>
                  <w:rPr>
                    <w:rFonts w:ascii="Cambria Math" w:hAnsi="Cambria Math"/>
                    <w:sz w:val="20"/>
                    <w:szCs w:val="20"/>
                  </w:rPr>
                </m:ctrlPr>
              </m:dPr>
              <m:e>
                <m:r>
                  <w:rPr>
                    <w:rFonts w:ascii="Cambria Math" w:hAnsi="Cambria Math"/>
                    <w:sz w:val="20"/>
                    <w:szCs w:val="20"/>
                  </w:rPr>
                  <m:t>ε</m:t>
                </m:r>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L</m:t>
                    </m:r>
                  </m:sub>
                </m:sSub>
              </m:e>
            </m:d>
          </m:den>
        </m:f>
      </m:oMath>
      <w:r w:rsidRPr="004D0786">
        <w:rPr>
          <w:rFonts w:ascii="Times New Roman" w:hAnsi="Times New Roman"/>
          <w:sz w:val="20"/>
          <w:szCs w:val="20"/>
        </w:rPr>
        <w:t xml:space="preserve"> </w:t>
      </w:r>
      <w:r w:rsidRPr="004D0786">
        <w:rPr>
          <w:rFonts w:ascii="Times New Roman" w:hAnsi="Times New Roman"/>
          <w:sz w:val="20"/>
          <w:szCs w:val="20"/>
        </w:rPr>
        <w:tab/>
        <w:t>(6)</w:t>
      </w:r>
    </w:p>
    <w:p w:rsidR="0095454E" w:rsidRPr="004D0786" w:rsidRDefault="0095454E" w:rsidP="00FF4487">
      <w:pPr>
        <w:tabs>
          <w:tab w:val="left" w:pos="340"/>
        </w:tabs>
        <w:spacing w:line="360" w:lineRule="auto"/>
        <w:rPr>
          <w:rFonts w:ascii="Times New Roman" w:hAnsi="Times New Roman" w:cs="Times New Roman"/>
          <w:sz w:val="20"/>
          <w:szCs w:val="20"/>
        </w:rPr>
      </w:pPr>
      <w:r w:rsidRPr="004D0786">
        <w:rPr>
          <w:rFonts w:ascii="Times New Roman" w:hAnsi="Times New Roman" w:cs="Times New Roman"/>
          <w:sz w:val="20"/>
          <w:szCs w:val="20"/>
        </w:rPr>
        <w:t xml:space="preserve">As a result: </w:t>
      </w:r>
      <m:oMath>
        <m:r>
          <w:rPr>
            <w:rFonts w:ascii="Cambria Math" w:hAnsi="Cambria Math" w:cs="Times New Roman"/>
            <w:sz w:val="20"/>
            <w:szCs w:val="20"/>
          </w:rPr>
          <m:t>x</m:t>
        </m:r>
        <m:r>
          <w:rPr>
            <w:rFonts w:ascii="Cambria Math" w:hAnsi="Times New Roman" w:cs="Times New Roman"/>
            <w:sz w:val="20"/>
            <w:szCs w:val="20"/>
          </w:rPr>
          <m:t>=</m:t>
        </m:r>
        <m:r>
          <w:rPr>
            <w:rFonts w:ascii="Cambria Math" w:hAnsi="Cambria Math" w:cs="Times New Roman"/>
            <w:sz w:val="20"/>
            <w:szCs w:val="20"/>
          </w:rPr>
          <m:t>X</m:t>
        </m:r>
        <m:r>
          <w:rPr>
            <w:rFonts w:ascii="Times New Roman" w:hAnsi="Times New Roman" w:cs="Times New Roman"/>
            <w:sz w:val="20"/>
            <w:szCs w:val="20"/>
          </w:rPr>
          <m:t>∙</m:t>
        </m:r>
        <m:r>
          <w:rPr>
            <w:rFonts w:ascii="Cambria Math" w:hAnsi="Cambria Math" w:cs="Times New Roman"/>
            <w:sz w:val="20"/>
            <w:szCs w:val="20"/>
          </w:rPr>
          <m:t>L</m:t>
        </m:r>
        <m:r>
          <w:rPr>
            <w:rFonts w:ascii="Cambria Math" w:hAnsi="Times New Roman" w:cs="Times New Roman"/>
            <w:sz w:val="20"/>
            <w:szCs w:val="20"/>
          </w:rPr>
          <m:t xml:space="preserve">, </m:t>
        </m:r>
        <m:r>
          <w:rPr>
            <w:rFonts w:ascii="Cambria Math" w:hAnsi="Cambria Math" w:cs="Times New Roman"/>
            <w:sz w:val="20"/>
            <w:szCs w:val="20"/>
          </w:rPr>
          <m:t>c</m:t>
        </m:r>
        <m:r>
          <w:rPr>
            <w:rFonts w:ascii="Cambria Math" w:hAnsi="Times New Roman" w:cs="Times New Roman"/>
            <w:sz w:val="20"/>
            <w:szCs w:val="20"/>
          </w:rPr>
          <m:t>=</m:t>
        </m:r>
        <m:r>
          <w:rPr>
            <w:rFonts w:ascii="Cambria Math" w:hAnsi="Cambria Math" w:cs="Times New Roman"/>
            <w:sz w:val="20"/>
            <w:szCs w:val="20"/>
          </w:rPr>
          <m:t>C</m:t>
        </m:r>
        <m:r>
          <w:rPr>
            <w:rFonts w:ascii="Times New Roman" w:hAnsi="Times New Roman" w:cs="Times New Roman"/>
            <w:sz w:val="20"/>
            <w:szCs w:val="20"/>
          </w:rPr>
          <m:t>∙</m:t>
        </m:r>
        <m:sSub>
          <m:sSubPr>
            <m:ctrlPr>
              <w:rPr>
                <w:rFonts w:ascii="Cambria Math" w:hAnsi="Times New Roman" w:cs="Times New Roman"/>
                <w:i/>
                <w:sz w:val="20"/>
                <w:szCs w:val="20"/>
              </w:rPr>
            </m:ctrlPr>
          </m:sSubPr>
          <m:e>
            <m:r>
              <w:rPr>
                <w:rFonts w:ascii="Cambria Math" w:hAnsi="Cambria Math" w:cs="Times New Roman"/>
                <w:sz w:val="20"/>
                <w:szCs w:val="20"/>
              </w:rPr>
              <m:t>ε</m:t>
            </m:r>
            <m:r>
              <w:rPr>
                <w:rFonts w:ascii="Times New Roman" w:hAnsi="Times New Roman" w:cs="Times New Roman"/>
                <w:sz w:val="20"/>
                <w:szCs w:val="20"/>
              </w:rPr>
              <m:t>∙</m:t>
            </m:r>
            <m:r>
              <w:rPr>
                <w:rFonts w:ascii="Cambria Math" w:hAnsi="Cambria Math" w:cs="Times New Roman"/>
                <w:sz w:val="20"/>
                <w:szCs w:val="20"/>
              </w:rPr>
              <m:t>c</m:t>
            </m:r>
          </m:e>
          <m:sub>
            <m:r>
              <w:rPr>
                <w:rFonts w:ascii="Cambria Math" w:hAnsi="Cambria Math" w:cs="Times New Roman"/>
                <w:sz w:val="20"/>
                <w:szCs w:val="20"/>
              </w:rPr>
              <m:t>L</m:t>
            </m:r>
          </m:sub>
        </m:sSub>
      </m:oMath>
      <w:r w:rsidRPr="004D0786">
        <w:rPr>
          <w:rFonts w:ascii="Times New Roman" w:hAnsi="Times New Roman" w:cs="Times New Roman"/>
          <w:sz w:val="20"/>
          <w:szCs w:val="20"/>
        </w:rPr>
        <w:t xml:space="preserve">, </w:t>
      </w:r>
      <m:oMath>
        <m:r>
          <w:rPr>
            <w:rFonts w:ascii="Cambria Math" w:hAnsi="Cambria Math" w:cs="Times New Roman"/>
            <w:sz w:val="20"/>
            <w:szCs w:val="20"/>
          </w:rPr>
          <m:t>dx</m:t>
        </m:r>
        <m:r>
          <w:rPr>
            <w:rFonts w:ascii="Cambria Math" w:hAnsi="Times New Roman" w:cs="Times New Roman"/>
            <w:sz w:val="20"/>
            <w:szCs w:val="20"/>
          </w:rPr>
          <m:t>=</m:t>
        </m:r>
        <m:r>
          <w:rPr>
            <w:rFonts w:ascii="Cambria Math" w:hAnsi="Cambria Math" w:cs="Times New Roman"/>
            <w:sz w:val="20"/>
            <w:szCs w:val="20"/>
          </w:rPr>
          <m:t>L</m:t>
        </m:r>
        <m:r>
          <w:rPr>
            <w:rFonts w:ascii="Times New Roman" w:hAnsi="Times New Roman" w:cs="Times New Roman"/>
            <w:sz w:val="20"/>
            <w:szCs w:val="20"/>
          </w:rPr>
          <m:t>∙</m:t>
        </m:r>
        <m:r>
          <w:rPr>
            <w:rFonts w:ascii="Cambria Math" w:hAnsi="Cambria Math" w:cs="Times New Roman"/>
            <w:sz w:val="20"/>
            <w:szCs w:val="20"/>
          </w:rPr>
          <m:t>dX</m:t>
        </m:r>
        <m:r>
          <w:rPr>
            <w:rFonts w:ascii="Cambria Math" w:hAnsi="Times New Roman" w:cs="Times New Roman"/>
            <w:sz w:val="20"/>
            <w:szCs w:val="20"/>
          </w:rPr>
          <m:t xml:space="preserve">, </m:t>
        </m:r>
        <m:r>
          <w:rPr>
            <w:rFonts w:ascii="Cambria Math" w:hAnsi="Cambria Math" w:cs="Times New Roman"/>
            <w:sz w:val="20"/>
            <w:szCs w:val="20"/>
          </w:rPr>
          <m:t>dc</m:t>
        </m:r>
        <m:r>
          <w:rPr>
            <w:rFonts w:ascii="Cambria Math" w:hAnsi="Times New Roman" w:cs="Times New Roman"/>
            <w:sz w:val="20"/>
            <w:szCs w:val="20"/>
          </w:rPr>
          <m:t>=</m:t>
        </m:r>
        <m:r>
          <w:rPr>
            <w:rFonts w:ascii="Cambria Math" w:hAnsi="Cambria Math" w:cs="Times New Roman"/>
            <w:sz w:val="20"/>
            <w:szCs w:val="20"/>
          </w:rPr>
          <m:t>ε</m:t>
        </m:r>
        <m:r>
          <w:rPr>
            <w:rFonts w:ascii="Times New Roman" w:hAnsi="Times New Roman" w:cs="Times New Roman"/>
            <w:sz w:val="20"/>
            <w:szCs w:val="20"/>
          </w:rPr>
          <m:t>∙</m:t>
        </m:r>
        <m:sSub>
          <m:sSubPr>
            <m:ctrlPr>
              <w:rPr>
                <w:rFonts w:ascii="Cambria Math" w:hAnsi="Times New Roman"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L</m:t>
            </m:r>
          </m:sub>
        </m:sSub>
        <m:r>
          <w:rPr>
            <w:rFonts w:ascii="Times New Roman" w:hAnsi="Times New Roman" w:cs="Times New Roman"/>
            <w:sz w:val="20"/>
            <w:szCs w:val="20"/>
          </w:rPr>
          <m:t>∙</m:t>
        </m:r>
        <m:r>
          <w:rPr>
            <w:rFonts w:ascii="Cambria Math" w:hAnsi="Cambria Math" w:cs="Times New Roman"/>
            <w:sz w:val="20"/>
            <w:szCs w:val="20"/>
          </w:rPr>
          <m:t>dC</m:t>
        </m:r>
      </m:oMath>
      <w:r w:rsidRPr="004D0786">
        <w:rPr>
          <w:rFonts w:ascii="Times New Roman" w:hAnsi="Times New Roman" w:cs="Times New Roman"/>
          <w:i/>
          <w:sz w:val="20"/>
          <w:szCs w:val="20"/>
        </w:rPr>
        <w:t>,</w:t>
      </w:r>
      <w:r w:rsidRPr="004D0786">
        <w:rPr>
          <w:rFonts w:ascii="Times New Roman" w:hAnsi="Times New Roman" w:cs="Times New Roman"/>
          <w:sz w:val="20"/>
          <w:szCs w:val="20"/>
        </w:rPr>
        <w:t xml:space="preserve"> and </w:t>
      </w:r>
      <m:oMath>
        <m:f>
          <m:fPr>
            <m:type m:val="lin"/>
            <m:ctrlPr>
              <w:rPr>
                <w:rFonts w:ascii="Cambria Math" w:hAnsi="Times New Roman" w:cs="Times New Roman"/>
                <w:i/>
                <w:sz w:val="20"/>
                <w:szCs w:val="20"/>
              </w:rPr>
            </m:ctrlPr>
          </m:fPr>
          <m:num>
            <m:sSup>
              <m:sSupPr>
                <m:ctrlPr>
                  <w:rPr>
                    <w:rFonts w:ascii="Cambria Math" w:hAnsi="Times New Roman" w:cs="Times New Roman"/>
                    <w:i/>
                    <w:sz w:val="20"/>
                    <w:szCs w:val="20"/>
                  </w:rPr>
                </m:ctrlPr>
              </m:sSupPr>
              <m:e>
                <m:r>
                  <w:rPr>
                    <w:rFonts w:ascii="Cambria Math" w:hAnsi="Cambria Math" w:cs="Times New Roman"/>
                    <w:sz w:val="20"/>
                    <w:szCs w:val="20"/>
                  </w:rPr>
                  <m:t>d</m:t>
                </m:r>
              </m:e>
              <m:sup>
                <m:r>
                  <w:rPr>
                    <w:rFonts w:ascii="Cambria Math" w:hAnsi="Times New Roman" w:cs="Times New Roman"/>
                    <w:sz w:val="20"/>
                    <w:szCs w:val="20"/>
                  </w:rPr>
                  <m:t>2</m:t>
                </m:r>
              </m:sup>
            </m:sSup>
            <m:r>
              <w:rPr>
                <w:rFonts w:ascii="Cambria Math" w:hAnsi="Cambria Math" w:cs="Times New Roman"/>
                <w:sz w:val="20"/>
                <w:szCs w:val="20"/>
              </w:rPr>
              <m:t>c</m:t>
            </m:r>
          </m:num>
          <m:den>
            <m:r>
              <w:rPr>
                <w:rFonts w:ascii="Cambria Math" w:hAnsi="Cambria Math" w:cs="Times New Roman"/>
                <w:sz w:val="20"/>
                <w:szCs w:val="20"/>
              </w:rPr>
              <m:t>d</m:t>
            </m:r>
            <m:sSup>
              <m:sSupPr>
                <m:ctrlPr>
                  <w:rPr>
                    <w:rFonts w:ascii="Cambria Math" w:hAnsi="Times New Roman" w:cs="Times New Roman"/>
                    <w:i/>
                    <w:sz w:val="20"/>
                    <w:szCs w:val="20"/>
                  </w:rPr>
                </m:ctrlPr>
              </m:sSupPr>
              <m:e>
                <m:r>
                  <w:rPr>
                    <w:rFonts w:ascii="Cambria Math" w:hAnsi="Cambria Math" w:cs="Times New Roman"/>
                    <w:sz w:val="20"/>
                    <w:szCs w:val="20"/>
                  </w:rPr>
                  <m:t>x</m:t>
                </m:r>
              </m:e>
              <m:sup>
                <m:r>
                  <w:rPr>
                    <w:rFonts w:ascii="Cambria Math" w:hAnsi="Times New Roman" w:cs="Times New Roman"/>
                    <w:sz w:val="20"/>
                    <w:szCs w:val="20"/>
                  </w:rPr>
                  <m:t>2</m:t>
                </m:r>
              </m:sup>
            </m:sSup>
          </m:den>
        </m:f>
        <m:r>
          <w:rPr>
            <w:rFonts w:ascii="Cambria Math" w:hAnsi="Times New Roman" w:cs="Times New Roman"/>
            <w:sz w:val="20"/>
            <w:szCs w:val="20"/>
          </w:rPr>
          <m:t>=</m:t>
        </m:r>
        <m:f>
          <m:fPr>
            <m:type m:val="lin"/>
            <m:ctrlPr>
              <w:rPr>
                <w:rFonts w:ascii="Cambria Math" w:hAnsi="Cambria Math" w:cs="Times New Roman"/>
                <w:i/>
                <w:sz w:val="20"/>
                <w:szCs w:val="20"/>
              </w:rPr>
            </m:ctrlPr>
          </m:fPr>
          <m:num>
            <m:r>
              <w:rPr>
                <w:rFonts w:ascii="Cambria Math" w:hAnsi="Cambria Math" w:cs="Times New Roman"/>
                <w:sz w:val="20"/>
                <w:szCs w:val="20"/>
              </w:rPr>
              <m:t>d</m:t>
            </m:r>
          </m:num>
          <m:den>
            <m:r>
              <w:rPr>
                <w:rFonts w:ascii="Cambria Math" w:hAnsi="Cambria Math" w:cs="Times New Roman"/>
                <w:sz w:val="20"/>
                <w:szCs w:val="20"/>
              </w:rPr>
              <m:t>LdX</m:t>
            </m:r>
          </m:den>
        </m:f>
        <m:d>
          <m:dPr>
            <m:begChr m:val="["/>
            <m:endChr m:val="]"/>
            <m:ctrlPr>
              <w:rPr>
                <w:rFonts w:ascii="Cambria Math" w:hAnsi="Times New Roman" w:cs="Times New Roman"/>
                <w:i/>
                <w:sz w:val="20"/>
                <w:szCs w:val="20"/>
              </w:rPr>
            </m:ctrlPr>
          </m:dPr>
          <m:e>
            <m:f>
              <m:fPr>
                <m:type m:val="lin"/>
                <m:ctrlPr>
                  <w:rPr>
                    <w:rFonts w:ascii="Cambria Math" w:hAnsi="Cambria Math" w:cs="Times New Roman"/>
                    <w:i/>
                    <w:sz w:val="20"/>
                    <w:szCs w:val="20"/>
                  </w:rPr>
                </m:ctrlPr>
              </m:fPr>
              <m:num>
                <m:r>
                  <w:rPr>
                    <w:rFonts w:ascii="Cambria Math" w:hAnsi="Cambria Math" w:cs="Times New Roman"/>
                    <w:sz w:val="20"/>
                    <w:szCs w:val="20"/>
                  </w:rPr>
                  <m:t>ε</m:t>
                </m:r>
                <m:sSub>
                  <m:sSubPr>
                    <m:ctrlPr>
                      <w:rPr>
                        <w:rFonts w:ascii="Cambria Math" w:hAnsi="Times New Roman" w:cs="Times New Roman"/>
                        <w:i/>
                        <w:sz w:val="20"/>
                        <w:szCs w:val="20"/>
                      </w:rPr>
                    </m:ctrlPr>
                  </m:sSubPr>
                  <m:e>
                    <m:r>
                      <w:rPr>
                        <w:rFonts w:ascii="Times New Roman" w:hAnsi="Times New Roman" w:cs="Times New Roman"/>
                        <w:sz w:val="20"/>
                        <w:szCs w:val="20"/>
                      </w:rPr>
                      <m:t>∙</m:t>
                    </m:r>
                    <m:r>
                      <w:rPr>
                        <w:rFonts w:ascii="Cambria Math" w:hAnsi="Cambria Math" w:cs="Times New Roman"/>
                        <w:sz w:val="20"/>
                        <w:szCs w:val="20"/>
                      </w:rPr>
                      <m:t>c</m:t>
                    </m:r>
                  </m:e>
                  <m:sub>
                    <m:r>
                      <w:rPr>
                        <w:rFonts w:ascii="Cambria Math" w:hAnsi="Cambria Math" w:cs="Times New Roman"/>
                        <w:sz w:val="20"/>
                        <w:szCs w:val="20"/>
                      </w:rPr>
                      <m:t>L</m:t>
                    </m:r>
                  </m:sub>
                </m:sSub>
                <m:r>
                  <w:rPr>
                    <w:rFonts w:ascii="Times New Roman" w:hAnsi="Times New Roman" w:cs="Times New Roman"/>
                    <w:sz w:val="20"/>
                    <w:szCs w:val="20"/>
                  </w:rPr>
                  <m:t>∙</m:t>
                </m:r>
                <m:r>
                  <w:rPr>
                    <w:rFonts w:ascii="Cambria Math" w:hAnsi="Cambria Math" w:cs="Times New Roman"/>
                    <w:sz w:val="20"/>
                    <w:szCs w:val="20"/>
                  </w:rPr>
                  <m:t>dC</m:t>
                </m:r>
              </m:num>
              <m:den>
                <m:r>
                  <w:rPr>
                    <w:rFonts w:ascii="Cambria Math" w:hAnsi="Cambria Math" w:cs="Times New Roman"/>
                    <w:sz w:val="20"/>
                    <w:szCs w:val="20"/>
                  </w:rPr>
                  <m:t>LdX</m:t>
                </m:r>
              </m:den>
            </m:f>
          </m:e>
        </m:d>
      </m:oMath>
      <w:r w:rsidRPr="004D0786">
        <w:rPr>
          <w:rFonts w:ascii="Times New Roman" w:hAnsi="Times New Roman" w:cs="Times New Roman"/>
          <w:sz w:val="20"/>
          <w:szCs w:val="20"/>
        </w:rPr>
        <w:t>, therefore we obtain (7)</w:t>
      </w:r>
    </w:p>
    <w:p w:rsidR="0095454E" w:rsidRPr="004D0786" w:rsidRDefault="0095454E" w:rsidP="00C92D7C">
      <w:pPr>
        <w:pStyle w:val="equation"/>
        <w:rPr>
          <w:rFonts w:ascii="Times New Roman"/>
          <w:sz w:val="20"/>
          <w:szCs w:val="20"/>
        </w:rPr>
      </w:pPr>
      <w:r w:rsidRPr="004D0786">
        <w:rPr>
          <w:rFonts w:ascii="Times New Roman"/>
          <w:sz w:val="20"/>
          <w:szCs w:val="20"/>
        </w:rPr>
        <w:tab/>
        <w:t xml:space="preserve"> </w:t>
      </w:r>
      <m:oMath>
        <m:f>
          <m:fPr>
            <m:type m:val="lin"/>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d</m:t>
                </m:r>
              </m:e>
              <m:sup>
                <m:r>
                  <m:rPr>
                    <m:sty m:val="p"/>
                  </m:rPr>
                  <w:rPr>
                    <w:rFonts w:ascii="Cambria Math" w:hAnsi="Cambria Math"/>
                    <w:sz w:val="20"/>
                    <w:szCs w:val="20"/>
                  </w:rPr>
                  <m:t>2</m:t>
                </m:r>
              </m:sup>
            </m:sSup>
            <m:r>
              <w:rPr>
                <w:rFonts w:ascii="Cambria Math" w:hAnsi="Cambria Math"/>
                <w:sz w:val="20"/>
                <w:szCs w:val="20"/>
              </w:rPr>
              <m:t>c</m:t>
            </m:r>
          </m:num>
          <m:den>
            <m:r>
              <w:rPr>
                <w:rFonts w:ascii="Cambria Math" w:hAnsi="Cambria Math"/>
                <w:sz w:val="20"/>
                <w:szCs w:val="20"/>
              </w:rPr>
              <m:t>d</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f>
          <m:fPr>
            <m:type m:val="lin"/>
            <m:ctrlPr>
              <w:rPr>
                <w:rFonts w:ascii="Cambria Math" w:hAnsi="Cambria Math"/>
                <w:sz w:val="20"/>
                <w:szCs w:val="20"/>
              </w:rPr>
            </m:ctrlPr>
          </m:fPr>
          <m:num>
            <m:r>
              <w:rPr>
                <w:rFonts w:ascii="Cambria Math" w:hAnsi="Cambria Math"/>
                <w:sz w:val="20"/>
                <w:szCs w:val="20"/>
              </w:rPr>
              <m:t>ε</m:t>
            </m:r>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L</m:t>
                </m:r>
              </m:sub>
            </m:sSub>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d</m:t>
                </m:r>
              </m:e>
              <m:sup>
                <m:r>
                  <m:rPr>
                    <m:sty m:val="p"/>
                  </m:rPr>
                  <w:rPr>
                    <w:rFonts w:ascii="Cambria Math" w:hAnsi="Cambria Math"/>
                    <w:sz w:val="20"/>
                    <w:szCs w:val="20"/>
                  </w:rPr>
                  <m:t>2</m:t>
                </m:r>
              </m:sup>
            </m:sSup>
            <m:r>
              <w:rPr>
                <w:rFonts w:ascii="Cambria Math" w:hAnsi="Cambria Math"/>
                <w:sz w:val="20"/>
                <w:szCs w:val="20"/>
              </w:rPr>
              <m:t>C</m:t>
            </m:r>
          </m:num>
          <m:den>
            <m:sSup>
              <m:sSupPr>
                <m:ctrlPr>
                  <w:rPr>
                    <w:rFonts w:ascii="Cambria Math" w:hAnsi="Cambria Math"/>
                    <w:sz w:val="20"/>
                    <w:szCs w:val="20"/>
                  </w:rPr>
                </m:ctrlPr>
              </m:sSupPr>
              <m:e>
                <m:r>
                  <w:rPr>
                    <w:rFonts w:ascii="Cambria Math" w:hAnsi="Cambria Math"/>
                    <w:sz w:val="20"/>
                    <w:szCs w:val="20"/>
                  </w:rPr>
                  <m:t>L</m:t>
                </m:r>
              </m:e>
              <m:sup>
                <m:r>
                  <m:rPr>
                    <m:sty m:val="p"/>
                  </m:rPr>
                  <w:rPr>
                    <w:rFonts w:ascii="Cambria Math" w:hAnsi="Cambria Math"/>
                    <w:sz w:val="20"/>
                    <w:szCs w:val="20"/>
                  </w:rPr>
                  <m:t>2</m:t>
                </m:r>
              </m:sup>
            </m:sSup>
            <m:r>
              <w:rPr>
                <w:rFonts w:ascii="Cambria Math" w:hAnsi="Cambria Math"/>
                <w:sz w:val="20"/>
                <w:szCs w:val="20"/>
              </w:rPr>
              <m:t>d</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den>
        </m:f>
      </m:oMath>
      <w:r w:rsidRPr="004D0786">
        <w:rPr>
          <w:rFonts w:ascii="Times New Roman"/>
          <w:sz w:val="20"/>
          <w:szCs w:val="20"/>
        </w:rPr>
        <w:tab/>
        <w:t xml:space="preserve"> (7)</w:t>
      </w:r>
    </w:p>
    <w:p w:rsidR="0095454E" w:rsidRPr="004D0786" w:rsidRDefault="0095454E" w:rsidP="0095454E">
      <w:pPr>
        <w:tabs>
          <w:tab w:val="left" w:pos="340"/>
        </w:tabs>
        <w:spacing w:line="360" w:lineRule="auto"/>
        <w:jc w:val="left"/>
        <w:rPr>
          <w:rFonts w:ascii="Times New Roman" w:hAnsi="Times New Roman" w:cs="Times New Roman"/>
          <w:sz w:val="20"/>
          <w:szCs w:val="20"/>
        </w:rPr>
      </w:pPr>
      <w:r w:rsidRPr="004D0786">
        <w:rPr>
          <w:rFonts w:ascii="Times New Roman" w:hAnsi="Times New Roman" w:cs="Times New Roman"/>
          <w:sz w:val="20"/>
          <w:szCs w:val="20"/>
        </w:rPr>
        <w:t>Substitution of (7) and previous dependences into (3) leads to expression (8):</w:t>
      </w:r>
    </w:p>
    <w:p w:rsidR="0095454E" w:rsidRPr="004D0786" w:rsidRDefault="0095454E" w:rsidP="00C92D7C">
      <w:pPr>
        <w:pStyle w:val="equation"/>
        <w:rPr>
          <w:rFonts w:ascii="Times New Roman"/>
          <w:sz w:val="20"/>
          <w:szCs w:val="20"/>
        </w:rPr>
      </w:pPr>
      <w:r w:rsidRPr="004D0786">
        <w:rPr>
          <w:rFonts w:ascii="Times New Roman"/>
          <w:sz w:val="20"/>
          <w:szCs w:val="20"/>
        </w:rPr>
        <w:tab/>
      </w:r>
      <m:oMath>
        <m:f>
          <m:fPr>
            <m:type m:val="lin"/>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d</m:t>
                </m:r>
              </m:e>
              <m:sup>
                <m:r>
                  <m:rPr>
                    <m:sty m:val="p"/>
                  </m:rPr>
                  <w:rPr>
                    <w:rFonts w:ascii="Cambria Math" w:hAnsi="Cambria Math"/>
                    <w:sz w:val="20"/>
                    <w:szCs w:val="20"/>
                  </w:rPr>
                  <m:t>2</m:t>
                </m:r>
              </m:sup>
            </m:sSup>
            <m:r>
              <w:rPr>
                <w:rFonts w:ascii="Cambria Math" w:hAnsi="Cambria Math"/>
                <w:sz w:val="20"/>
                <w:szCs w:val="20"/>
              </w:rPr>
              <m:t>C</m:t>
            </m:r>
          </m:num>
          <m:den>
            <m:r>
              <w:rPr>
                <w:rFonts w:ascii="Cambria Math" w:hAnsi="Cambria Math"/>
                <w:sz w:val="20"/>
                <w:szCs w:val="20"/>
              </w:rPr>
              <m:t>d</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d>
          <m:dPr>
            <m:begChr m:val="["/>
            <m:endChr m:val="]"/>
            <m:ctrlPr>
              <w:rPr>
                <w:rFonts w:ascii="Cambria Math" w:hAnsi="Cambria Math"/>
                <w:sz w:val="20"/>
                <w:szCs w:val="20"/>
              </w:rPr>
            </m:ctrlPr>
          </m:dPr>
          <m:e>
            <m:f>
              <m:fPr>
                <m:type m:val="lin"/>
                <m:ctrlPr>
                  <w:rPr>
                    <w:rFonts w:ascii="Cambria Math" w:hAnsi="Cambria Math"/>
                    <w:sz w:val="20"/>
                    <w:szCs w:val="20"/>
                  </w:rPr>
                </m:ctrlPr>
              </m:fPr>
              <m:num>
                <m:r>
                  <w:rPr>
                    <w:rFonts w:ascii="Cambria Math" w:hAnsi="Cambria Math"/>
                    <w:sz w:val="20"/>
                    <w:szCs w:val="20"/>
                  </w:rPr>
                  <m:t>k</m:t>
                </m:r>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εc</m:t>
                            </m:r>
                          </m:e>
                          <m:sub>
                            <m:r>
                              <w:rPr>
                                <w:rFonts w:ascii="Cambria Math" w:hAnsi="Cambria Math"/>
                                <w:sz w:val="20"/>
                                <w:szCs w:val="20"/>
                              </w:rPr>
                              <m:t>L</m:t>
                            </m:r>
                          </m:sub>
                        </m:sSub>
                      </m:e>
                    </m:d>
                  </m:e>
                  <m:sup>
                    <m:r>
                      <m:rPr>
                        <m:sty m:val="p"/>
                      </m:rPr>
                      <w:rPr>
                        <w:rFonts w:ascii="Cambria Math" w:hAnsi="Cambria Math"/>
                        <w:sz w:val="20"/>
                        <w:szCs w:val="20"/>
                      </w:rPr>
                      <m:t>(</m:t>
                    </m:r>
                    <m:r>
                      <w:rPr>
                        <w:rFonts w:ascii="Cambria Math" w:hAnsi="Cambria Math"/>
                        <w:sz w:val="20"/>
                        <w:szCs w:val="20"/>
                      </w:rPr>
                      <m:t>n</m:t>
                    </m:r>
                    <m:r>
                      <m:rPr>
                        <m:sty m:val="p"/>
                      </m:rPr>
                      <w:rPr>
                        <w:rFonts w:ascii="Cambria Math" w:hAnsi="Cambria Math"/>
                        <w:sz w:val="20"/>
                        <w:szCs w:val="20"/>
                      </w:rPr>
                      <m:t>-1)</m:t>
                    </m:r>
                  </m:sup>
                </m:sSup>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L</m:t>
                    </m:r>
                  </m:e>
                  <m:sup>
                    <m:r>
                      <m:rPr>
                        <m:sty m:val="p"/>
                      </m:rPr>
                      <w:rPr>
                        <w:rFonts w:ascii="Cambria Math" w:hAnsi="Cambria Math"/>
                        <w:sz w:val="20"/>
                        <w:szCs w:val="20"/>
                      </w:rPr>
                      <m:t>2</m:t>
                    </m:r>
                  </m:sup>
                </m:sSup>
              </m:num>
              <m:den>
                <m:r>
                  <w:rPr>
                    <w:rFonts w:ascii="Cambria Math" w:hAnsi="Cambria Math"/>
                    <w:sz w:val="20"/>
                    <w:szCs w:val="20"/>
                  </w:rPr>
                  <m:t>D</m:t>
                </m:r>
              </m:den>
            </m:f>
          </m:e>
        </m:d>
        <m:sSup>
          <m:sSupPr>
            <m:ctrlPr>
              <w:rPr>
                <w:rFonts w:ascii="Cambria Math" w:hAnsi="Cambria Math"/>
                <w:sz w:val="20"/>
                <w:szCs w:val="20"/>
              </w:rPr>
            </m:ctrlPr>
          </m:sSupPr>
          <m:e>
            <m:r>
              <w:rPr>
                <w:rFonts w:ascii="Cambria Math" w:hAnsi="Cambria Math"/>
                <w:sz w:val="20"/>
                <w:szCs w:val="20"/>
              </w:rPr>
              <m:t>C</m:t>
            </m:r>
          </m:e>
          <m:sup>
            <m:r>
              <w:rPr>
                <w:rFonts w:ascii="Cambria Math" w:hAnsi="Cambria Math"/>
                <w:sz w:val="20"/>
                <w:szCs w:val="20"/>
              </w:rPr>
              <m:t>n</m:t>
            </m:r>
          </m:sup>
        </m:sSup>
        <m:r>
          <m:rPr>
            <m:sty m:val="p"/>
          </m:rPr>
          <w:rPr>
            <w:rFonts w:ascii="Cambria Math" w:hAnsi="Cambria Math"/>
            <w:sz w:val="20"/>
            <w:szCs w:val="20"/>
          </w:rPr>
          <m:t>=0</m:t>
        </m:r>
      </m:oMath>
      <w:r w:rsidRPr="004D0786">
        <w:rPr>
          <w:rFonts w:ascii="Times New Roman"/>
          <w:sz w:val="20"/>
          <w:szCs w:val="20"/>
        </w:rPr>
        <w:t xml:space="preserve"> </w:t>
      </w:r>
      <w:r w:rsidRPr="004D0786">
        <w:rPr>
          <w:rFonts w:ascii="Times New Roman"/>
          <w:sz w:val="20"/>
          <w:szCs w:val="20"/>
        </w:rPr>
        <w:tab/>
        <w:t xml:space="preserve">(8) </w:t>
      </w:r>
    </w:p>
    <w:p w:rsidR="0095454E" w:rsidRPr="004D0786" w:rsidRDefault="00B94942" w:rsidP="00FF4487">
      <w:pPr>
        <w:tabs>
          <w:tab w:val="left" w:pos="340"/>
        </w:tabs>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from where we determine</w:t>
      </w:r>
      <w:r w:rsidR="0095454E" w:rsidRPr="004D0786">
        <w:rPr>
          <w:rFonts w:ascii="Times New Roman" w:hAnsi="Times New Roman" w:cs="Times New Roman"/>
          <w:sz w:val="20"/>
          <w:szCs w:val="20"/>
        </w:rPr>
        <w:t xml:space="preserve"> the dimensionless </w:t>
      </w:r>
      <w:r w:rsidRPr="004D0786">
        <w:rPr>
          <w:rFonts w:ascii="Times New Roman" w:hAnsi="Times New Roman" w:cs="Times New Roman"/>
          <w:sz w:val="20"/>
          <w:szCs w:val="20"/>
        </w:rPr>
        <w:t>number</w:t>
      </w:r>
      <w:r w:rsidR="0095454E" w:rsidRPr="004D0786">
        <w:rPr>
          <w:rFonts w:ascii="Times New Roman" w:hAnsi="Times New Roman" w:cs="Times New Roman"/>
          <w:sz w:val="20"/>
          <w:szCs w:val="20"/>
        </w:rPr>
        <w:t xml:space="preserve"> of Thiele module (</w:t>
      </w:r>
      <w:r w:rsidR="0095454E" w:rsidRPr="004D0786">
        <w:rPr>
          <w:rFonts w:ascii="Times New Roman" w:hAnsi="Times New Roman" w:cs="Times New Roman"/>
          <w:sz w:val="20"/>
          <w:szCs w:val="20"/>
        </w:rPr>
        <w:sym w:font="Symbol" w:char="F06A"/>
      </w:r>
      <w:r w:rsidR="0095454E" w:rsidRPr="004D0786">
        <w:rPr>
          <w:rFonts w:ascii="Times New Roman" w:hAnsi="Times New Roman" w:cs="Times New Roman"/>
          <w:sz w:val="20"/>
          <w:szCs w:val="20"/>
        </w:rPr>
        <w:t xml:space="preserve">). This term is important because it describes how important are pore diffusion effects. It comprises the reaction rate coefficient, the concentration of reactant in the bulk, the measurement of solid half thickness, and the diffusivity and express the relative magnitudes of the intrinsic reaction rate and rate of diffusion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"author" : [ { "dropping-particle" : "", "family" : "Tosun", "given" : "Ismail", "non-dropping-particle" : "", "parse-names" : false, "suffix" : "" } ], "edition" : "2", "id" : "ITEM-1", "issued" : { "date-parts" : [ [ "2007" ] ] }, "number-of-pages" : "628", "publisher" : "Elsevier", "publisher-place" : "Amsterdam", "title" : "Modeling in Transport Phenomena", "type" : "book" }, "uris" : [ "http://www.mendeley.com/documents/?uuid=bf764e49-1411-4d57-a0bb-43a82fe8c744" ] } ], "mendeley" : { "formattedCitation" : "[16]", "plainTextFormattedCitation" : "[16]", "previouslyFormattedCitation" : "[16]"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786C01" w:rsidRPr="004D0786">
        <w:rPr>
          <w:rFonts w:ascii="Times New Roman" w:hAnsi="Times New Roman" w:cs="Times New Roman"/>
          <w:noProof/>
          <w:sz w:val="20"/>
          <w:szCs w:val="20"/>
        </w:rPr>
        <w:t>[16]</w:t>
      </w:r>
      <w:r w:rsidR="009B48A6" w:rsidRPr="004D0786">
        <w:rPr>
          <w:rFonts w:ascii="Times New Roman" w:hAnsi="Times New Roman" w:cs="Times New Roman"/>
          <w:sz w:val="20"/>
          <w:szCs w:val="20"/>
        </w:rPr>
        <w:fldChar w:fldCharType="end"/>
      </w:r>
      <w:r w:rsidR="0095454E" w:rsidRPr="004D0786">
        <w:rPr>
          <w:rFonts w:ascii="Times New Roman" w:hAnsi="Times New Roman" w:cs="Times New Roman"/>
          <w:sz w:val="20"/>
          <w:szCs w:val="20"/>
        </w:rPr>
        <w:t xml:space="preserve"> as expressed in (9). </w:t>
      </w:r>
    </w:p>
    <w:p w:rsidR="0095454E" w:rsidRPr="004D0786" w:rsidRDefault="0095454E" w:rsidP="00C92D7C">
      <w:pPr>
        <w:pStyle w:val="equation"/>
        <w:rPr>
          <w:rFonts w:ascii="Times New Roman"/>
          <w:sz w:val="20"/>
          <w:szCs w:val="20"/>
        </w:rPr>
      </w:pPr>
      <w:r w:rsidRPr="004D0786">
        <w:rPr>
          <w:rFonts w:ascii="Times New Roman"/>
          <w:sz w:val="20"/>
          <w:szCs w:val="20"/>
        </w:rPr>
        <w:t xml:space="preserve"> </w:t>
      </w:r>
      <w:r w:rsidRPr="004D0786">
        <w:rPr>
          <w:rFonts w:ascii="Times New Roman"/>
          <w:sz w:val="20"/>
          <w:szCs w:val="20"/>
        </w:rPr>
        <w:tab/>
      </w:r>
      <m:oMath>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r>
          <m:rPr>
            <m:sty m:val="p"/>
          </m:rPr>
          <w:rPr>
            <w:rFonts w:ascii="Cambria Math" w:hAnsi="Cambria Math"/>
            <w:sz w:val="20"/>
            <w:szCs w:val="20"/>
          </w:rPr>
          <m:t>=</m:t>
        </m:r>
        <m:f>
          <m:fPr>
            <m:type m:val="lin"/>
            <m:ctrlPr>
              <w:rPr>
                <w:rFonts w:ascii="Cambria Math" w:hAnsi="Cambria Math"/>
                <w:sz w:val="20"/>
                <w:szCs w:val="20"/>
              </w:rPr>
            </m:ctrlPr>
          </m:fPr>
          <m:num>
            <m:r>
              <w:rPr>
                <w:rFonts w:ascii="Cambria Math" w:hAnsi="Cambria Math"/>
                <w:sz w:val="20"/>
                <w:szCs w:val="20"/>
              </w:rPr>
              <m:t>k</m:t>
            </m:r>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r>
                      <w:rPr>
                        <w:rFonts w:ascii="Cambria Math" w:hAnsi="Cambria Math"/>
                        <w:sz w:val="20"/>
                        <w:szCs w:val="20"/>
                      </w:rPr>
                      <m:t>ε</m:t>
                    </m:r>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L</m:t>
                        </m:r>
                      </m:sub>
                    </m:sSub>
                  </m:e>
                </m:d>
              </m:e>
              <m:sup>
                <m:r>
                  <m:rPr>
                    <m:sty m:val="p"/>
                  </m:rPr>
                  <w:rPr>
                    <w:rFonts w:ascii="Cambria Math" w:hAnsi="Cambria Math"/>
                    <w:sz w:val="20"/>
                    <w:szCs w:val="20"/>
                  </w:rPr>
                  <m:t>(</m:t>
                </m:r>
                <m:r>
                  <w:rPr>
                    <w:rFonts w:ascii="Cambria Math" w:hAnsi="Cambria Math"/>
                    <w:sz w:val="20"/>
                    <w:szCs w:val="20"/>
                  </w:rPr>
                  <m:t>n</m:t>
                </m:r>
                <m:r>
                  <m:rPr>
                    <m:sty m:val="p"/>
                  </m:rPr>
                  <w:rPr>
                    <w:rFonts w:ascii="Cambria Math" w:hAnsi="Cambria Math"/>
                    <w:sz w:val="20"/>
                    <w:szCs w:val="20"/>
                  </w:rPr>
                  <m:t>-1)</m:t>
                </m:r>
              </m:sup>
            </m:sSup>
            <m:sSup>
              <m:sSupPr>
                <m:ctrlPr>
                  <w:rPr>
                    <w:rFonts w:ascii="Cambria Math" w:hAnsi="Cambria Math"/>
                    <w:sz w:val="20"/>
                    <w:szCs w:val="20"/>
                  </w:rPr>
                </m:ctrlPr>
              </m:sSupPr>
              <m:e>
                <m:r>
                  <m:rPr>
                    <m:sty m:val="p"/>
                  </m:rPr>
                  <w:rPr>
                    <w:rFonts w:ascii="Cambria Math" w:hAnsi="Cambria Math"/>
                    <w:sz w:val="20"/>
                    <w:szCs w:val="20"/>
                  </w:rPr>
                  <m:t>∙</m:t>
                </m:r>
                <m:r>
                  <w:rPr>
                    <w:rFonts w:ascii="Cambria Math" w:hAnsi="Cambria Math"/>
                    <w:sz w:val="20"/>
                    <w:szCs w:val="20"/>
                  </w:rPr>
                  <m:t>L</m:t>
                </m:r>
              </m:e>
              <m:sup>
                <m:r>
                  <m:rPr>
                    <m:sty m:val="p"/>
                  </m:rPr>
                  <w:rPr>
                    <w:rFonts w:ascii="Cambria Math" w:hAnsi="Cambria Math"/>
                    <w:sz w:val="20"/>
                    <w:szCs w:val="20"/>
                  </w:rPr>
                  <m:t>2</m:t>
                </m:r>
              </m:sup>
            </m:sSup>
          </m:num>
          <m:den>
            <m:r>
              <w:rPr>
                <w:rFonts w:ascii="Cambria Math" w:hAnsi="Cambria Math"/>
                <w:sz w:val="20"/>
                <w:szCs w:val="20"/>
              </w:rPr>
              <m:t>D</m:t>
            </m:r>
          </m:den>
        </m:f>
      </m:oMath>
      <w:r w:rsidRPr="004D0786">
        <w:rPr>
          <w:rFonts w:ascii="Times New Roman"/>
          <w:sz w:val="20"/>
          <w:szCs w:val="20"/>
        </w:rPr>
        <w:t xml:space="preserve"> </w:t>
      </w:r>
      <w:r w:rsidRPr="004D0786">
        <w:rPr>
          <w:rFonts w:ascii="Times New Roman"/>
          <w:sz w:val="20"/>
          <w:szCs w:val="20"/>
        </w:rPr>
        <w:tab/>
        <w:t>(9)</w:t>
      </w:r>
    </w:p>
    <w:p w:rsidR="0095454E" w:rsidRPr="004D0786" w:rsidRDefault="0095454E" w:rsidP="00FF4487">
      <w:pPr>
        <w:tabs>
          <w:tab w:val="left" w:pos="340"/>
        </w:tabs>
        <w:spacing w:line="360" w:lineRule="auto"/>
        <w:rPr>
          <w:rFonts w:ascii="Times New Roman" w:hAnsi="Times New Roman" w:cs="Times New Roman"/>
          <w:sz w:val="20"/>
          <w:szCs w:val="20"/>
        </w:rPr>
      </w:pPr>
      <w:r w:rsidRPr="004D0786">
        <w:rPr>
          <w:rFonts w:ascii="Times New Roman" w:hAnsi="Times New Roman" w:cs="Times New Roman"/>
          <w:sz w:val="20"/>
          <w:szCs w:val="20"/>
        </w:rPr>
        <w:t>The boundary conditions in dimensionless values adopt the form of the next equations:</w:t>
      </w:r>
    </w:p>
    <w:p w:rsidR="0095454E" w:rsidRPr="004D0786" w:rsidRDefault="0095454E" w:rsidP="00C92D7C">
      <w:pPr>
        <w:pStyle w:val="equation"/>
        <w:rPr>
          <w:rFonts w:ascii="Times New Roman"/>
          <w:sz w:val="20"/>
          <w:szCs w:val="20"/>
        </w:rPr>
      </w:pPr>
      <w:r w:rsidRPr="004D0786">
        <w:rPr>
          <w:rFonts w:ascii="Times New Roman"/>
          <w:sz w:val="20"/>
          <w:szCs w:val="20"/>
        </w:rPr>
        <w:tab/>
      </w:r>
      <m:oMath>
        <m:sSub>
          <m:sSubPr>
            <m:ctrlPr>
              <w:rPr>
                <w:rFonts w:ascii="Cambria Math" w:hAnsi="Cambria Math"/>
                <w:sz w:val="20"/>
                <w:szCs w:val="20"/>
              </w:rPr>
            </m:ctrlPr>
          </m:sSubPr>
          <m:e>
            <m:d>
              <m:dPr>
                <m:begChr m:val=""/>
                <m:endChr m:val="|"/>
                <m:ctrlPr>
                  <w:rPr>
                    <w:rFonts w:ascii="Cambria Math" w:hAnsi="Cambria Math"/>
                    <w:sz w:val="20"/>
                    <w:szCs w:val="20"/>
                  </w:rPr>
                </m:ctrlPr>
              </m:dPr>
              <m:e>
                <m:f>
                  <m:fPr>
                    <m:type m:val="lin"/>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dX</m:t>
                    </m:r>
                  </m:den>
                </m:f>
                <m:r>
                  <m:rPr>
                    <m:sty m:val="p"/>
                  </m:rPr>
                  <w:rPr>
                    <w:rFonts w:ascii="Cambria Math" w:hAnsi="Cambria Math"/>
                    <w:sz w:val="20"/>
                    <w:szCs w:val="20"/>
                  </w:rPr>
                  <m:t>=0</m:t>
                </m:r>
              </m:e>
            </m:d>
          </m:e>
          <m:sub>
            <m:r>
              <w:rPr>
                <w:rFonts w:ascii="Cambria Math" w:hAnsi="Cambria Math"/>
                <w:sz w:val="20"/>
                <w:szCs w:val="20"/>
              </w:rPr>
              <m:t>X</m:t>
            </m:r>
            <m:r>
              <m:rPr>
                <m:sty m:val="p"/>
              </m:rPr>
              <w:rPr>
                <w:rFonts w:ascii="Cambria Math" w:hAnsi="Cambria Math"/>
                <w:sz w:val="20"/>
                <w:szCs w:val="20"/>
              </w:rPr>
              <m:t>=0</m:t>
            </m:r>
          </m:sub>
        </m:sSub>
      </m:oMath>
      <w:r w:rsidRPr="004D0786">
        <w:rPr>
          <w:rFonts w:ascii="Times New Roman"/>
          <w:sz w:val="20"/>
          <w:szCs w:val="20"/>
        </w:rPr>
        <w:t xml:space="preserve"> </w:t>
      </w:r>
      <w:r w:rsidRPr="004D0786">
        <w:rPr>
          <w:rFonts w:ascii="Times New Roman"/>
          <w:sz w:val="20"/>
          <w:szCs w:val="20"/>
        </w:rPr>
        <w:tab/>
      </w:r>
      <w:r w:rsidR="003F0F34" w:rsidRPr="004D0786">
        <w:rPr>
          <w:rFonts w:ascii="Times New Roman"/>
          <w:sz w:val="20"/>
          <w:szCs w:val="20"/>
        </w:rPr>
        <w:tab/>
      </w:r>
      <w:r w:rsidRPr="004D0786">
        <w:rPr>
          <w:rFonts w:ascii="Times New Roman"/>
          <w:sz w:val="20"/>
          <w:szCs w:val="20"/>
        </w:rPr>
        <w:t>(10)</w:t>
      </w:r>
    </w:p>
    <w:p w:rsidR="0095454E" w:rsidRPr="004D0786" w:rsidRDefault="003F0F34" w:rsidP="00C92D7C">
      <w:pPr>
        <w:pStyle w:val="equation"/>
        <w:rPr>
          <w:rFonts w:ascii="Times New Roman"/>
          <w:sz w:val="20"/>
          <w:szCs w:val="20"/>
        </w:rPr>
      </w:pPr>
      <w:r w:rsidRPr="004D0786">
        <w:rPr>
          <w:rFonts w:ascii="Times New Roman"/>
          <w:sz w:val="20"/>
          <w:szCs w:val="20"/>
        </w:rPr>
        <w:tab/>
      </w:r>
      <w:r w:rsidRPr="004D0786">
        <w:rPr>
          <w:rFonts w:ascii="Times New Roman"/>
          <w:sz w:val="20"/>
          <w:szCs w:val="20"/>
        </w:rPr>
        <w:tab/>
      </w:r>
      <m:oMath>
        <m:sSub>
          <m:sSubPr>
            <m:ctrlPr>
              <w:rPr>
                <w:rFonts w:ascii="Cambria Math" w:hAnsi="Cambria Math"/>
                <w:i/>
                <w:sz w:val="20"/>
                <w:szCs w:val="20"/>
              </w:rPr>
            </m:ctrlPr>
          </m:sSubPr>
          <m:e>
            <m:d>
              <m:dPr>
                <m:begChr m:val=""/>
                <m:endChr m:val="|"/>
                <m:ctrlPr>
                  <w:rPr>
                    <w:rFonts w:ascii="Cambria Math" w:hAnsi="Cambria Math"/>
                    <w:i/>
                    <w:sz w:val="20"/>
                    <w:szCs w:val="20"/>
                  </w:rPr>
                </m:ctrlPr>
              </m:dPr>
              <m:e>
                <m:r>
                  <w:rPr>
                    <w:rFonts w:ascii="Cambria Math" w:hAnsi="Cambria Math"/>
                    <w:sz w:val="20"/>
                    <w:szCs w:val="20"/>
                  </w:rPr>
                  <m:t>C</m:t>
                </m:r>
                <m:r>
                  <m:rPr>
                    <m:sty m:val="p"/>
                  </m:rPr>
                  <w:rPr>
                    <w:rFonts w:ascii="Cambria Math" w:hAnsi="Cambria Math"/>
                    <w:sz w:val="20"/>
                    <w:szCs w:val="20"/>
                  </w:rPr>
                  <m:t>=1</m:t>
                </m:r>
              </m:e>
            </m:d>
          </m:e>
          <m:sub>
            <m:r>
              <w:rPr>
                <w:rFonts w:ascii="Cambria Math" w:hAnsi="Cambria Math"/>
                <w:sz w:val="20"/>
                <w:szCs w:val="20"/>
              </w:rPr>
              <m:t>X</m:t>
            </m:r>
            <m:r>
              <m:rPr>
                <m:sty m:val="p"/>
              </m:rPr>
              <w:rPr>
                <w:rFonts w:ascii="Cambria Math" w:hAnsi="Cambria Math"/>
                <w:sz w:val="20"/>
                <w:szCs w:val="20"/>
              </w:rPr>
              <m:t>=1</m:t>
            </m:r>
          </m:sub>
        </m:sSub>
      </m:oMath>
      <w:r w:rsidR="0095454E" w:rsidRPr="004D0786">
        <w:rPr>
          <w:rFonts w:ascii="Times New Roman"/>
          <w:sz w:val="20"/>
          <w:szCs w:val="20"/>
        </w:rPr>
        <w:t xml:space="preserve">  </w:t>
      </w:r>
      <w:r w:rsidR="0095454E" w:rsidRPr="004D0786">
        <w:rPr>
          <w:rFonts w:ascii="Times New Roman"/>
          <w:sz w:val="20"/>
          <w:szCs w:val="20"/>
        </w:rPr>
        <w:tab/>
        <w:t>(11)</w:t>
      </w:r>
    </w:p>
    <w:p w:rsidR="002E63CC" w:rsidRPr="004D0786" w:rsidRDefault="009C75B4" w:rsidP="00FF4487">
      <w:pPr>
        <w:tabs>
          <w:tab w:val="left" w:pos="340"/>
        </w:tabs>
        <w:spacing w:line="360" w:lineRule="auto"/>
        <w:rPr>
          <w:rFonts w:ascii="Times New Roman" w:hAnsi="Times New Roman" w:cs="Times New Roman"/>
          <w:sz w:val="20"/>
          <w:szCs w:val="20"/>
        </w:rPr>
      </w:pPr>
      <w:r w:rsidRPr="004D0786">
        <w:rPr>
          <w:rFonts w:ascii="Times New Roman" w:hAnsi="Times New Roman" w:cs="Times New Roman"/>
          <w:sz w:val="20"/>
          <w:szCs w:val="20"/>
        </w:rPr>
        <w:t>Functions C=</w:t>
      </w:r>
      <m:oMath>
        <m:sSup>
          <m:sSupPr>
            <m:ctrlPr>
              <w:rPr>
                <w:rFonts w:ascii="Cambria Math" w:hAnsi="Cambria Math"/>
                <w:sz w:val="20"/>
                <w:szCs w:val="20"/>
              </w:rPr>
            </m:ctrlPr>
          </m:sSupPr>
          <m:e>
            <m:r>
              <w:rPr>
                <w:rFonts w:ascii="Cambria Math" w:hAnsi="Cambria Math"/>
                <w:sz w:val="20"/>
                <w:szCs w:val="20"/>
              </w:rPr>
              <m:t>e</m:t>
            </m:r>
          </m:e>
          <m:sup>
            <m:r>
              <m:rPr>
                <m:sty m:val="p"/>
              </m:rPr>
              <w:rPr>
                <w:rFonts w:ascii="Cambria Math" w:hAnsi="Cambria Math"/>
                <w:sz w:val="20"/>
                <w:szCs w:val="20"/>
              </w:rPr>
              <w:sym w:font="Symbol" w:char="F06A"/>
            </m:r>
            <m:r>
              <w:rPr>
                <w:rFonts w:ascii="Cambria Math" w:hAnsi="Cambria Math"/>
                <w:sz w:val="20"/>
                <w:szCs w:val="20"/>
              </w:rPr>
              <m:t>X</m:t>
            </m:r>
          </m:sup>
        </m:sSup>
      </m:oMath>
      <w:r w:rsidRPr="004D0786">
        <w:rPr>
          <w:rFonts w:ascii="Times New Roman" w:eastAsiaTheme="minorEastAsia" w:hAnsi="Times New Roman" w:cs="Times New Roman"/>
          <w:sz w:val="20"/>
          <w:szCs w:val="20"/>
        </w:rPr>
        <w:t xml:space="preserve"> and </w:t>
      </w:r>
      <w:r w:rsidRPr="004D0786">
        <w:rPr>
          <w:rFonts w:ascii="Times New Roman" w:hAnsi="Times New Roman" w:cs="Times New Roman"/>
          <w:sz w:val="20"/>
          <w:szCs w:val="20"/>
        </w:rPr>
        <w:t>C=</w:t>
      </w:r>
      <m:oMath>
        <m:sSup>
          <m:sSupPr>
            <m:ctrlPr>
              <w:rPr>
                <w:rFonts w:ascii="Cambria Math" w:hAnsi="Cambria Math"/>
                <w:sz w:val="20"/>
                <w:szCs w:val="20"/>
              </w:rPr>
            </m:ctrlPr>
          </m:sSupPr>
          <m:e>
            <m:r>
              <w:rPr>
                <w:rFonts w:ascii="Cambria Math" w:hAnsi="Cambria Math"/>
                <w:sz w:val="20"/>
                <w:szCs w:val="20"/>
              </w:rPr>
              <m:t>e</m:t>
            </m:r>
          </m:e>
          <m:sup>
            <m:r>
              <m:rPr>
                <m:sty m:val="p"/>
              </m:rPr>
              <w:rPr>
                <w:rFonts w:ascii="Cambria Math" w:hAnsi="Cambria Math"/>
                <w:sz w:val="20"/>
                <w:szCs w:val="20"/>
              </w:rPr>
              <m:t>-</m:t>
            </m:r>
            <m:r>
              <m:rPr>
                <m:sty m:val="p"/>
              </m:rPr>
              <w:rPr>
                <w:rFonts w:ascii="Cambria Math" w:hAnsi="Cambria Math"/>
                <w:sz w:val="20"/>
                <w:szCs w:val="20"/>
              </w:rPr>
              <w:sym w:font="Symbol" w:char="F06A"/>
            </m:r>
            <m:r>
              <w:rPr>
                <w:rFonts w:ascii="Cambria Math" w:hAnsi="Cambria Math"/>
                <w:sz w:val="20"/>
                <w:szCs w:val="20"/>
              </w:rPr>
              <m:t>X</m:t>
            </m:r>
          </m:sup>
        </m:sSup>
      </m:oMath>
      <w:r w:rsidRPr="004D0786">
        <w:rPr>
          <w:rFonts w:ascii="Times New Roman" w:eastAsiaTheme="minorEastAsia" w:hAnsi="Times New Roman" w:cs="Times New Roman"/>
          <w:sz w:val="20"/>
          <w:szCs w:val="20"/>
        </w:rPr>
        <w:t xml:space="preserve"> are </w:t>
      </w:r>
      <w:r w:rsidR="002E63CC" w:rsidRPr="004D0786">
        <w:rPr>
          <w:rFonts w:ascii="Times New Roman" w:hAnsi="Times New Roman" w:cs="Times New Roman"/>
          <w:sz w:val="20"/>
          <w:szCs w:val="20"/>
        </w:rPr>
        <w:t xml:space="preserve">solution of </w:t>
      </w:r>
      <w:r w:rsidR="00B81EDA" w:rsidRPr="004D0786">
        <w:rPr>
          <w:rFonts w:ascii="Times New Roman" w:hAnsi="Times New Roman" w:cs="Times New Roman"/>
          <w:sz w:val="20"/>
          <w:szCs w:val="20"/>
        </w:rPr>
        <w:t xml:space="preserve">the </w:t>
      </w:r>
      <w:r w:rsidR="00745BB3" w:rsidRPr="004D0786">
        <w:rPr>
          <w:rFonts w:ascii="Times New Roman" w:hAnsi="Times New Roman" w:cs="Times New Roman"/>
          <w:sz w:val="20"/>
          <w:szCs w:val="20"/>
        </w:rPr>
        <w:t xml:space="preserve">second order </w:t>
      </w:r>
      <w:r w:rsidR="00B81EDA" w:rsidRPr="004D0786">
        <w:rPr>
          <w:rFonts w:ascii="Times New Roman" w:hAnsi="Times New Roman" w:cs="Times New Roman"/>
          <w:sz w:val="20"/>
          <w:szCs w:val="20"/>
        </w:rPr>
        <w:t xml:space="preserve">homogenous linear differential </w:t>
      </w:r>
      <w:r w:rsidR="002E63CC" w:rsidRPr="004D0786">
        <w:rPr>
          <w:rFonts w:ascii="Times New Roman" w:hAnsi="Times New Roman" w:cs="Times New Roman"/>
          <w:sz w:val="20"/>
          <w:szCs w:val="20"/>
        </w:rPr>
        <w:t xml:space="preserve">equation </w:t>
      </w:r>
      <w:r w:rsidR="00745BB3" w:rsidRPr="004D0786">
        <w:rPr>
          <w:rFonts w:ascii="Times New Roman" w:hAnsi="Times New Roman" w:cs="Times New Roman"/>
          <w:sz w:val="20"/>
          <w:szCs w:val="20"/>
        </w:rPr>
        <w:t xml:space="preserve">with constant coefficients </w:t>
      </w:r>
      <w:r w:rsidR="002E63CC" w:rsidRPr="004D0786">
        <w:rPr>
          <w:rFonts w:ascii="Times New Roman" w:hAnsi="Times New Roman" w:cs="Times New Roman"/>
          <w:sz w:val="20"/>
          <w:szCs w:val="20"/>
        </w:rPr>
        <w:t xml:space="preserve">(8) </w:t>
      </w:r>
      <w:r w:rsidR="003176DB" w:rsidRPr="004D0786">
        <w:rPr>
          <w:rFonts w:ascii="Times New Roman" w:hAnsi="Times New Roman" w:cs="Times New Roman"/>
          <w:sz w:val="20"/>
          <w:szCs w:val="20"/>
        </w:rPr>
        <w:t xml:space="preserve">for all values of </w:t>
      </w:r>
      <w:r w:rsidR="003176DB" w:rsidRPr="004D0786">
        <w:rPr>
          <w:rFonts w:ascii="Times New Roman" w:hAnsi="Times New Roman" w:cs="Times New Roman"/>
          <w:i/>
          <w:sz w:val="20"/>
          <w:szCs w:val="20"/>
        </w:rPr>
        <w:t>X</w:t>
      </w:r>
      <w:r w:rsidR="003176DB" w:rsidRPr="004D0786">
        <w:rPr>
          <w:rFonts w:ascii="Times New Roman" w:hAnsi="Times New Roman" w:cs="Times New Roman"/>
          <w:sz w:val="20"/>
          <w:szCs w:val="20"/>
        </w:rPr>
        <w:t xml:space="preserve">. </w:t>
      </w:r>
      <w:r w:rsidR="00745BB3" w:rsidRPr="004D0786">
        <w:rPr>
          <w:rFonts w:ascii="Times New Roman" w:hAnsi="Times New Roman" w:cs="Times New Roman"/>
          <w:sz w:val="20"/>
          <w:szCs w:val="20"/>
        </w:rPr>
        <w:t xml:space="preserve">The function of the form expressed in (12) is the general solution of the above differential equation, </w:t>
      </w:r>
      <w:r w:rsidR="002E63CC" w:rsidRPr="004D0786">
        <w:rPr>
          <w:rFonts w:ascii="Times New Roman" w:eastAsiaTheme="minorEastAsia" w:hAnsi="Times New Roman" w:cs="Times New Roman"/>
          <w:sz w:val="20"/>
          <w:szCs w:val="20"/>
        </w:rPr>
        <w:t xml:space="preserve">which is equivalent to (13). </w:t>
      </w:r>
    </w:p>
    <w:p w:rsidR="0095454E" w:rsidRPr="004D0786" w:rsidRDefault="0095454E" w:rsidP="00C92D7C">
      <w:pPr>
        <w:pStyle w:val="equation"/>
        <w:rPr>
          <w:rFonts w:ascii="Times New Roman"/>
          <w:sz w:val="20"/>
          <w:szCs w:val="20"/>
        </w:rPr>
      </w:pPr>
      <w:r w:rsidRPr="004D0786">
        <w:rPr>
          <w:rFonts w:ascii="Times New Roman"/>
          <w:sz w:val="20"/>
          <w:szCs w:val="20"/>
        </w:rPr>
        <w:tab/>
      </w:r>
      <m:oMath>
        <m:r>
          <w:rPr>
            <w:rFonts w:ascii="Cambria Math" w:hAnsi="Cambria Math"/>
            <w:sz w:val="20"/>
            <w:szCs w:val="20"/>
          </w:rPr>
          <m:t>C</m:t>
        </m:r>
        <m:r>
          <m:rPr>
            <m:sty m:val="p"/>
          </m:rPr>
          <w:rPr>
            <w:rFonts w:ascii="Cambria Math" w:hAnsi="Cambria Math"/>
            <w:sz w:val="20"/>
            <w:szCs w:val="20"/>
          </w:rPr>
          <m:t>=</m:t>
        </m:r>
        <m:r>
          <w:rPr>
            <w:rFonts w:ascii="Cambria Math" w:hAnsi="Cambria Math"/>
            <w:sz w:val="20"/>
            <w:szCs w:val="20"/>
          </w:rPr>
          <m:t>A</m:t>
        </m:r>
        <m:sSup>
          <m:sSupPr>
            <m:ctrlPr>
              <w:rPr>
                <w:rFonts w:ascii="Cambria Math" w:hAnsi="Cambria Math"/>
                <w:sz w:val="20"/>
                <w:szCs w:val="20"/>
              </w:rPr>
            </m:ctrlPr>
          </m:sSupPr>
          <m:e>
            <m:r>
              <w:rPr>
                <w:rFonts w:ascii="Cambria Math" w:hAnsi="Cambria Math"/>
                <w:sz w:val="20"/>
                <w:szCs w:val="20"/>
              </w:rPr>
              <m:t>e</m:t>
            </m:r>
          </m:e>
          <m:sup>
            <m:r>
              <m:rPr>
                <m:sty m:val="p"/>
              </m:rPr>
              <w:rPr>
                <w:rFonts w:ascii="Cambria Math" w:hAnsi="Cambria Math"/>
                <w:sz w:val="20"/>
                <w:szCs w:val="20"/>
              </w:rPr>
              <w:sym w:font="Symbol" w:char="F06A"/>
            </m:r>
            <m:r>
              <w:rPr>
                <w:rFonts w:ascii="Cambria Math" w:hAnsi="Cambria Math"/>
                <w:sz w:val="20"/>
                <w:szCs w:val="20"/>
              </w:rPr>
              <m:t>X</m:t>
            </m:r>
          </m:sup>
        </m:sSup>
        <m:r>
          <m:rPr>
            <m:sty m:val="p"/>
          </m:rPr>
          <w:rPr>
            <w:rFonts w:ascii="Cambria Math" w:hAnsi="Cambria Math"/>
            <w:sz w:val="20"/>
            <w:szCs w:val="20"/>
          </w:rPr>
          <m:t>+</m:t>
        </m:r>
        <m:r>
          <w:rPr>
            <w:rFonts w:ascii="Cambria Math" w:hAnsi="Cambria Math"/>
            <w:sz w:val="20"/>
            <w:szCs w:val="20"/>
          </w:rPr>
          <m:t>B</m:t>
        </m:r>
        <m:sSup>
          <m:sSupPr>
            <m:ctrlPr>
              <w:rPr>
                <w:rFonts w:ascii="Cambria Math" w:hAnsi="Cambria Math"/>
                <w:sz w:val="20"/>
                <w:szCs w:val="20"/>
              </w:rPr>
            </m:ctrlPr>
          </m:sSupPr>
          <m:e>
            <m:r>
              <w:rPr>
                <w:rFonts w:ascii="Cambria Math" w:hAnsi="Cambria Math"/>
                <w:sz w:val="20"/>
                <w:szCs w:val="20"/>
              </w:rPr>
              <m:t>e</m:t>
            </m:r>
          </m:e>
          <m:sup>
            <m:r>
              <m:rPr>
                <m:sty m:val="p"/>
              </m:rPr>
              <w:rPr>
                <w:rFonts w:ascii="Cambria Math" w:hAnsi="Cambria Math"/>
                <w:sz w:val="20"/>
                <w:szCs w:val="20"/>
              </w:rPr>
              <m:t>-</m:t>
            </m:r>
            <m:r>
              <m:rPr>
                <m:sty m:val="p"/>
              </m:rPr>
              <w:rPr>
                <w:rFonts w:ascii="Cambria Math" w:hAnsi="Cambria Math"/>
                <w:sz w:val="20"/>
                <w:szCs w:val="20"/>
              </w:rPr>
              <w:sym w:font="Symbol" w:char="F06A"/>
            </m:r>
            <m:r>
              <w:rPr>
                <w:rFonts w:ascii="Cambria Math" w:hAnsi="Cambria Math"/>
                <w:sz w:val="20"/>
                <w:szCs w:val="20"/>
              </w:rPr>
              <m:t>X</m:t>
            </m:r>
          </m:sup>
        </m:sSup>
      </m:oMath>
      <w:r w:rsidRPr="004D0786">
        <w:rPr>
          <w:rFonts w:ascii="Times New Roman"/>
          <w:sz w:val="20"/>
          <w:szCs w:val="20"/>
        </w:rPr>
        <w:t xml:space="preserve"> </w:t>
      </w:r>
      <w:r w:rsidRPr="004D0786">
        <w:rPr>
          <w:rFonts w:ascii="Times New Roman"/>
          <w:sz w:val="20"/>
          <w:szCs w:val="20"/>
        </w:rPr>
        <w:tab/>
        <w:t>(12)</w:t>
      </w:r>
    </w:p>
    <w:p w:rsidR="0095454E" w:rsidRPr="004D0786" w:rsidRDefault="0095454E" w:rsidP="00C92D7C">
      <w:pPr>
        <w:pStyle w:val="equation"/>
        <w:rPr>
          <w:rFonts w:ascii="Times New Roman" w:hAnsi="Times New Roman"/>
          <w:sz w:val="20"/>
          <w:szCs w:val="20"/>
        </w:rPr>
      </w:pPr>
      <w:r w:rsidRPr="004D0786">
        <w:rPr>
          <w:rFonts w:ascii="Times New Roman" w:hAnsi="Times New Roman"/>
          <w:sz w:val="20"/>
          <w:szCs w:val="20"/>
        </w:rPr>
        <w:tab/>
      </w:r>
      <m:oMath>
        <m:r>
          <w:rPr>
            <w:rFonts w:ascii="Cambria Math" w:hAnsi="Cambria Math"/>
            <w:sz w:val="20"/>
            <w:szCs w:val="20"/>
          </w:rPr>
          <m:t>C</m:t>
        </m:r>
        <m:r>
          <m:rPr>
            <m:sty m:val="p"/>
          </m:rPr>
          <w:rPr>
            <w:rFonts w:ascii="Cambria Math" w:hAnsi="Cambria Math"/>
            <w:sz w:val="20"/>
            <w:szCs w:val="20"/>
          </w:rPr>
          <m:t>=</m:t>
        </m:r>
        <m:r>
          <w:rPr>
            <w:rFonts w:ascii="Cambria Math" w:hAnsi="Cambria Math"/>
            <w:sz w:val="20"/>
            <w:szCs w:val="20"/>
          </w:rPr>
          <m:t>A</m:t>
        </m:r>
        <m:func>
          <m:funcPr>
            <m:ctrlPr>
              <w:rPr>
                <w:rFonts w:ascii="Cambria Math" w:hAnsi="Cambria Math"/>
                <w:sz w:val="20"/>
                <w:szCs w:val="20"/>
              </w:rPr>
            </m:ctrlPr>
          </m:funcPr>
          <m:fName>
            <m:r>
              <w:rPr>
                <w:rFonts w:ascii="Cambria Math" w:hAnsi="Cambria Math"/>
                <w:sz w:val="20"/>
                <w:szCs w:val="20"/>
              </w:rPr>
              <m:t>cosh</m:t>
            </m:r>
          </m:fName>
          <m:e>
            <m:r>
              <m:rPr>
                <m:sty m:val="p"/>
              </m:rPr>
              <w:rPr>
                <w:rFonts w:ascii="Cambria Math" w:hAnsi="Cambria Math"/>
                <w:sz w:val="20"/>
                <w:szCs w:val="20"/>
              </w:rPr>
              <w:sym w:font="Symbol" w:char="F06A"/>
            </m:r>
          </m:e>
        </m:func>
        <m:r>
          <w:rPr>
            <w:rFonts w:ascii="Cambria Math" w:hAnsi="Cambria Math"/>
            <w:sz w:val="20"/>
            <w:szCs w:val="20"/>
          </w:rPr>
          <m:t>X</m:t>
        </m:r>
        <m:r>
          <m:rPr>
            <m:sty m:val="p"/>
          </m:rPr>
          <w:rPr>
            <w:rFonts w:ascii="Cambria Math" w:hAnsi="Cambria Math"/>
            <w:sz w:val="20"/>
            <w:szCs w:val="20"/>
          </w:rPr>
          <m:t>+</m:t>
        </m:r>
        <m:r>
          <w:rPr>
            <w:rFonts w:ascii="Cambria Math" w:hAnsi="Cambria Math"/>
            <w:sz w:val="20"/>
            <w:szCs w:val="20"/>
          </w:rPr>
          <m:t>B</m:t>
        </m:r>
        <m:func>
          <m:funcPr>
            <m:ctrlPr>
              <w:rPr>
                <w:rFonts w:ascii="Cambria Math" w:hAnsi="Cambria Math"/>
                <w:sz w:val="20"/>
                <w:szCs w:val="20"/>
              </w:rPr>
            </m:ctrlPr>
          </m:funcPr>
          <m:fName>
            <m:r>
              <w:rPr>
                <w:rFonts w:ascii="Cambria Math" w:hAnsi="Cambria Math"/>
                <w:sz w:val="20"/>
                <w:szCs w:val="20"/>
              </w:rPr>
              <m:t>sinh</m:t>
            </m:r>
          </m:fName>
          <m:e>
            <m:r>
              <m:rPr>
                <m:sty m:val="p"/>
              </m:rPr>
              <w:rPr>
                <w:rFonts w:ascii="Cambria Math" w:hAnsi="Cambria Math"/>
                <w:sz w:val="20"/>
                <w:szCs w:val="20"/>
              </w:rPr>
              <w:sym w:font="Symbol" w:char="F06A"/>
            </m:r>
          </m:e>
        </m:func>
        <m:r>
          <w:rPr>
            <w:rFonts w:ascii="Cambria Math" w:hAnsi="Cambria Math"/>
            <w:sz w:val="20"/>
            <w:szCs w:val="20"/>
          </w:rPr>
          <m:t>X</m:t>
        </m:r>
      </m:oMath>
      <w:r w:rsidRPr="004D0786">
        <w:rPr>
          <w:rFonts w:ascii="Times New Roman" w:hAnsi="Times New Roman"/>
          <w:sz w:val="20"/>
          <w:szCs w:val="20"/>
        </w:rPr>
        <w:t xml:space="preserve"> </w:t>
      </w:r>
      <w:r w:rsidRPr="004D0786">
        <w:rPr>
          <w:rFonts w:ascii="Times New Roman" w:hAnsi="Times New Roman"/>
          <w:sz w:val="20"/>
          <w:szCs w:val="20"/>
        </w:rPr>
        <w:tab/>
        <w:t>(13)</w:t>
      </w:r>
    </w:p>
    <w:p w:rsidR="002E63CC" w:rsidRPr="004D0786" w:rsidRDefault="002E63CC" w:rsidP="00FF4487">
      <w:pPr>
        <w:tabs>
          <w:tab w:val="left" w:pos="340"/>
        </w:tabs>
        <w:spacing w:line="360" w:lineRule="auto"/>
        <w:rPr>
          <w:rFonts w:ascii="Times New Roman" w:eastAsiaTheme="minorEastAsia" w:hAnsi="Times New Roman" w:cs="Times New Roman"/>
          <w:sz w:val="20"/>
          <w:szCs w:val="20"/>
        </w:rPr>
      </w:pPr>
      <w:r w:rsidRPr="004D0786">
        <w:rPr>
          <w:rFonts w:ascii="Times New Roman" w:eastAsiaTheme="minorEastAsia" w:hAnsi="Times New Roman" w:cs="Times New Roman"/>
          <w:sz w:val="20"/>
          <w:szCs w:val="20"/>
        </w:rPr>
        <w:t xml:space="preserve">Equations (10) and (11) are used to obtain the </w:t>
      </w:r>
      <w:r w:rsidR="00E1164F" w:rsidRPr="004D0786">
        <w:rPr>
          <w:rFonts w:ascii="Times New Roman" w:eastAsiaTheme="minorEastAsia" w:hAnsi="Times New Roman" w:cs="Times New Roman"/>
          <w:sz w:val="20"/>
          <w:szCs w:val="20"/>
        </w:rPr>
        <w:t>solution expressed in the original parameters</w:t>
      </w:r>
    </w:p>
    <w:p w:rsidR="0095454E" w:rsidRPr="004D0786" w:rsidRDefault="0095454E" w:rsidP="00C92D7C">
      <w:pPr>
        <w:pStyle w:val="equation"/>
        <w:rPr>
          <w:rFonts w:ascii="Times New Roman" w:hAnsi="Times New Roman"/>
          <w:sz w:val="20"/>
          <w:szCs w:val="20"/>
        </w:rPr>
      </w:pPr>
      <w:r w:rsidRPr="004D0786">
        <w:rPr>
          <w:rFonts w:ascii="Times New Roman" w:hAnsi="Times New Roman"/>
          <w:sz w:val="20"/>
          <w:szCs w:val="20"/>
        </w:rPr>
        <w:tab/>
      </w:r>
      <m:oMath>
        <m:r>
          <w:rPr>
            <w:rFonts w:ascii="Cambria Math" w:hAnsi="Cambria Math"/>
            <w:sz w:val="20"/>
            <w:szCs w:val="20"/>
          </w:rPr>
          <m:t>c</m:t>
        </m:r>
        <m:r>
          <m:rPr>
            <m:sty m:val="p"/>
          </m:rPr>
          <w:rPr>
            <w:rFonts w:ascii="Cambria Math" w:hAnsi="Cambria Math"/>
            <w:sz w:val="20"/>
            <w:szCs w:val="20"/>
          </w:rPr>
          <m:t>=</m:t>
        </m:r>
        <m:f>
          <m:fPr>
            <m:type m:val="lin"/>
            <m:ctrlPr>
              <w:rPr>
                <w:rFonts w:ascii="Cambria Math" w:hAnsi="Cambria Math"/>
                <w:sz w:val="20"/>
                <w:szCs w:val="20"/>
              </w:rPr>
            </m:ctrlPr>
          </m:fPr>
          <m:num>
            <m:func>
              <m:funcPr>
                <m:ctrlPr>
                  <w:rPr>
                    <w:rFonts w:ascii="Cambria Math" w:hAnsi="Cambria Math"/>
                    <w:sz w:val="20"/>
                    <w:szCs w:val="20"/>
                  </w:rPr>
                </m:ctrlPr>
              </m:funcPr>
              <m:fName>
                <m:r>
                  <w:rPr>
                    <w:rFonts w:ascii="Cambria Math" w:hAnsi="Cambria Math"/>
                    <w:sz w:val="20"/>
                    <w:szCs w:val="20"/>
                  </w:rPr>
                  <m:t>ε</m:t>
                </m:r>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L</m:t>
                    </m:r>
                  </m:sub>
                </m:sSub>
                <m:r>
                  <m:rPr>
                    <m:sty m:val="p"/>
                  </m:rPr>
                  <w:rPr>
                    <w:rFonts w:ascii="Cambria Math" w:hAnsi="Cambria Math"/>
                    <w:sz w:val="20"/>
                    <w:szCs w:val="20"/>
                  </w:rPr>
                  <m:t>∙</m:t>
                </m:r>
                <m:r>
                  <w:rPr>
                    <w:rFonts w:ascii="Cambria Math" w:hAnsi="Cambria Math"/>
                    <w:sz w:val="20"/>
                    <w:szCs w:val="20"/>
                  </w:rPr>
                  <m:t>cosh</m:t>
                </m:r>
              </m:fName>
              <m:e>
                <m:r>
                  <m:rPr>
                    <m:sty m:val="p"/>
                  </m:rPr>
                  <w:rPr>
                    <w:rFonts w:ascii="Cambria Math" w:hAnsi="Cambria Math"/>
                    <w:sz w:val="20"/>
                    <w:szCs w:val="20"/>
                  </w:rPr>
                  <w:sym w:font="Symbol" w:char="F06A"/>
                </m:r>
              </m:e>
            </m:func>
            <m:f>
              <m:fPr>
                <m:ctrlPr>
                  <w:rPr>
                    <w:rFonts w:ascii="Cambria Math" w:hAnsi="Cambria Math"/>
                    <w:sz w:val="20"/>
                    <w:szCs w:val="20"/>
                  </w:rPr>
                </m:ctrlPr>
              </m:fPr>
              <m:num>
                <m:r>
                  <w:rPr>
                    <w:rFonts w:ascii="Cambria Math" w:hAnsi="Cambria Math"/>
                    <w:sz w:val="20"/>
                    <w:szCs w:val="20"/>
                  </w:rPr>
                  <m:t>x</m:t>
                </m:r>
              </m:num>
              <m:den>
                <m:r>
                  <w:rPr>
                    <w:rFonts w:ascii="Cambria Math" w:hAnsi="Cambria Math"/>
                    <w:sz w:val="20"/>
                    <w:szCs w:val="20"/>
                  </w:rPr>
                  <m:t>L</m:t>
                </m:r>
              </m:den>
            </m:f>
          </m:num>
          <m:den>
            <m:func>
              <m:funcPr>
                <m:ctrlPr>
                  <w:rPr>
                    <w:rFonts w:ascii="Cambria Math" w:hAnsi="Cambria Math"/>
                    <w:sz w:val="20"/>
                    <w:szCs w:val="20"/>
                  </w:rPr>
                </m:ctrlPr>
              </m:funcPr>
              <m:fName>
                <m:r>
                  <w:rPr>
                    <w:rFonts w:ascii="Cambria Math" w:hAnsi="Cambria Math"/>
                    <w:sz w:val="20"/>
                    <w:szCs w:val="20"/>
                  </w:rPr>
                  <m:t>cosh</m:t>
                </m:r>
              </m:fName>
              <m:e>
                <m:r>
                  <m:rPr>
                    <m:sty m:val="p"/>
                  </m:rPr>
                  <w:rPr>
                    <w:rFonts w:ascii="Cambria Math" w:hAnsi="Cambria Math"/>
                    <w:sz w:val="20"/>
                    <w:szCs w:val="20"/>
                  </w:rPr>
                  <w:sym w:font="Symbol" w:char="F06A"/>
                </m:r>
              </m:e>
            </m:func>
          </m:den>
        </m:f>
      </m:oMath>
      <w:r w:rsidRPr="004D0786">
        <w:rPr>
          <w:rFonts w:ascii="Times New Roman" w:hAnsi="Times New Roman"/>
          <w:sz w:val="20"/>
          <w:szCs w:val="20"/>
        </w:rPr>
        <w:t xml:space="preserve"> </w:t>
      </w:r>
      <w:r w:rsidRPr="004D0786">
        <w:rPr>
          <w:rFonts w:ascii="Times New Roman" w:hAnsi="Times New Roman"/>
          <w:sz w:val="20"/>
          <w:szCs w:val="20"/>
        </w:rPr>
        <w:tab/>
        <w:t>(14)</w:t>
      </w:r>
    </w:p>
    <w:p w:rsidR="0095454E" w:rsidRPr="004D0786" w:rsidRDefault="0095454E" w:rsidP="00FF4487">
      <w:pPr>
        <w:autoSpaceDE w:val="0"/>
        <w:spacing w:line="360" w:lineRule="auto"/>
        <w:ind w:firstLine="270"/>
        <w:rPr>
          <w:rFonts w:ascii="Times New Roman" w:hAnsi="Times New Roman" w:cs="Times New Roman"/>
          <w:sz w:val="20"/>
          <w:szCs w:val="20"/>
        </w:rPr>
      </w:pPr>
      <w:r w:rsidRPr="004D0786">
        <w:rPr>
          <w:rFonts w:ascii="Times New Roman" w:hAnsi="Times New Roman" w:cs="Times New Roman"/>
          <w:sz w:val="20"/>
          <w:szCs w:val="20"/>
        </w:rPr>
        <w:t>This equation allows us to obtain the concentration profile (</w:t>
      </w:r>
      <w:r w:rsidRPr="004D0786">
        <w:rPr>
          <w:rFonts w:ascii="Times New Roman" w:hAnsi="Times New Roman" w:cs="Times New Roman"/>
          <w:i/>
          <w:sz w:val="20"/>
          <w:szCs w:val="20"/>
        </w:rPr>
        <w:t>c</w:t>
      </w:r>
      <w:r w:rsidRPr="004D0786">
        <w:rPr>
          <w:rFonts w:ascii="Times New Roman" w:hAnsi="Times New Roman" w:cs="Times New Roman"/>
          <w:sz w:val="20"/>
          <w:szCs w:val="20"/>
        </w:rPr>
        <w:t>) as a function of distance (</w:t>
      </w:r>
      <w:r w:rsidRPr="004D0786">
        <w:rPr>
          <w:rFonts w:ascii="Times New Roman" w:hAnsi="Times New Roman" w:cs="Times New Roman"/>
          <w:i/>
          <w:sz w:val="20"/>
          <w:szCs w:val="20"/>
        </w:rPr>
        <w:t>x</w:t>
      </w:r>
      <w:r w:rsidRPr="004D0786">
        <w:rPr>
          <w:rFonts w:ascii="Times New Roman" w:hAnsi="Times New Roman" w:cs="Times New Roman"/>
          <w:sz w:val="20"/>
          <w:szCs w:val="20"/>
        </w:rPr>
        <w:t xml:space="preserve">) for different values of Thiele modulus and specific value of porosity as represented in Fig. </w:t>
      </w:r>
      <w:r w:rsidR="00113D13" w:rsidRPr="004D0786">
        <w:rPr>
          <w:rFonts w:ascii="Times New Roman" w:hAnsi="Times New Roman" w:cs="Times New Roman"/>
          <w:sz w:val="20"/>
          <w:szCs w:val="20"/>
        </w:rPr>
        <w:t>2</w:t>
      </w:r>
      <w:r w:rsidRPr="004D0786">
        <w:rPr>
          <w:rFonts w:ascii="Times New Roman" w:hAnsi="Times New Roman" w:cs="Times New Roman"/>
          <w:sz w:val="20"/>
          <w:szCs w:val="20"/>
        </w:rPr>
        <w:t xml:space="preserve"> and Fig. </w:t>
      </w:r>
      <w:r w:rsidR="00113D13" w:rsidRPr="004D0786">
        <w:rPr>
          <w:rFonts w:ascii="Times New Roman" w:hAnsi="Times New Roman" w:cs="Times New Roman"/>
          <w:sz w:val="20"/>
          <w:szCs w:val="20"/>
        </w:rPr>
        <w:t>3</w:t>
      </w:r>
      <w:r w:rsidRPr="004D0786">
        <w:rPr>
          <w:rFonts w:ascii="Times New Roman" w:hAnsi="Times New Roman" w:cs="Times New Roman"/>
          <w:sz w:val="20"/>
          <w:szCs w:val="20"/>
        </w:rPr>
        <w:t xml:space="preserve"> respectively.</w:t>
      </w:r>
    </w:p>
    <w:p w:rsidR="00032F07" w:rsidRPr="004D0786" w:rsidRDefault="00032F07" w:rsidP="00032F07">
      <w:pPr>
        <w:autoSpaceDE w:val="0"/>
        <w:spacing w:line="360" w:lineRule="auto"/>
        <w:ind w:firstLine="0"/>
        <w:jc w:val="center"/>
        <w:rPr>
          <w:rFonts w:ascii="Times New Roman" w:hAnsi="Times New Roman" w:cs="Times New Roman"/>
          <w:sz w:val="20"/>
          <w:szCs w:val="20"/>
        </w:rPr>
      </w:pPr>
      <w:r w:rsidRPr="004D0786">
        <w:rPr>
          <w:rFonts w:ascii="Times New Roman" w:hAnsi="Times New Roman" w:cs="Times New Roman"/>
          <w:noProof/>
          <w:sz w:val="20"/>
          <w:szCs w:val="20"/>
          <w:lang w:val="cs-CZ" w:eastAsia="cs-CZ"/>
        </w:rPr>
        <w:drawing>
          <wp:inline distT="0" distB="0" distL="0" distR="0">
            <wp:extent cx="4305300" cy="2218013"/>
            <wp:effectExtent l="19050" t="0" r="0" b="0"/>
            <wp:docPr id="8" name="Picture 7" descr="Figure 2a thiele distance concentration_b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a thiele distance concentration_bw.tif"/>
                    <pic:cNvPicPr/>
                  </pic:nvPicPr>
                  <pic:blipFill>
                    <a:blip r:embed="rId11" cstate="print"/>
                    <a:stretch>
                      <a:fillRect/>
                    </a:stretch>
                  </pic:blipFill>
                  <pic:spPr>
                    <a:xfrm>
                      <a:off x="0" y="0"/>
                      <a:ext cx="4305300" cy="2218013"/>
                    </a:xfrm>
                    <a:prstGeom prst="rect">
                      <a:avLst/>
                    </a:prstGeom>
                  </pic:spPr>
                </pic:pic>
              </a:graphicData>
            </a:graphic>
          </wp:inline>
        </w:drawing>
      </w:r>
    </w:p>
    <w:p w:rsidR="0095454E" w:rsidRPr="004D0786" w:rsidRDefault="0095454E" w:rsidP="00C92D7C">
      <w:pPr>
        <w:pStyle w:val="figlegend"/>
        <w:rPr>
          <w:rFonts w:ascii="Times New Roman" w:hAnsi="Times New Roman" w:cs="Times New Roman"/>
          <w:szCs w:val="20"/>
        </w:rPr>
      </w:pPr>
      <w:r w:rsidRPr="004D0786">
        <w:rPr>
          <w:rFonts w:ascii="Times New Roman" w:hAnsi="Times New Roman" w:cs="Times New Roman"/>
          <w:b/>
          <w:szCs w:val="20"/>
        </w:rPr>
        <w:t xml:space="preserve">Fig. </w:t>
      </w:r>
      <w:r w:rsidR="00113D13" w:rsidRPr="004D0786">
        <w:rPr>
          <w:rFonts w:ascii="Times New Roman" w:hAnsi="Times New Roman" w:cs="Times New Roman"/>
          <w:b/>
          <w:szCs w:val="20"/>
        </w:rPr>
        <w:t>2</w:t>
      </w:r>
      <w:r w:rsidRPr="004D0786">
        <w:rPr>
          <w:rFonts w:ascii="Times New Roman" w:eastAsiaTheme="minorEastAsia" w:hAnsi="Times New Roman" w:cs="Times New Roman"/>
          <w:szCs w:val="20"/>
        </w:rPr>
        <w:t xml:space="preserve"> </w:t>
      </w:r>
      <w:r w:rsidRPr="004D0786">
        <w:rPr>
          <w:rFonts w:ascii="Times New Roman" w:hAnsi="Times New Roman" w:cs="Times New Roman"/>
          <w:szCs w:val="20"/>
        </w:rPr>
        <w:t>Plot of dimensionless concentration profile as a function of distance and Thiele module</w:t>
      </w:r>
      <w:r w:rsidR="00844E99" w:rsidRPr="004D0786">
        <w:rPr>
          <w:rFonts w:ascii="Times New Roman" w:hAnsi="Times New Roman" w:cs="Times New Roman"/>
          <w:szCs w:val="20"/>
        </w:rPr>
        <w:t xml:space="preserve"> using equation (14) with </w:t>
      </w:r>
      <m:oMath>
        <m:r>
          <w:rPr>
            <w:rFonts w:ascii="Cambria Math" w:hAnsi="Cambria Math"/>
            <w:szCs w:val="20"/>
          </w:rPr>
          <m:t xml:space="preserve">ε=0.4; L=1; </m:t>
        </m:r>
        <m:sSub>
          <m:sSubPr>
            <m:ctrlPr>
              <w:rPr>
                <w:rFonts w:ascii="Cambria Math" w:hAnsi="Cambria Math"/>
                <w:szCs w:val="20"/>
              </w:rPr>
            </m:ctrlPr>
          </m:sSubPr>
          <m:e>
            <m:r>
              <w:rPr>
                <w:rFonts w:ascii="Cambria Math" w:hAnsi="Cambria Math"/>
                <w:szCs w:val="20"/>
              </w:rPr>
              <m:t>c</m:t>
            </m:r>
          </m:e>
          <m:sub>
            <m:r>
              <w:rPr>
                <w:rFonts w:ascii="Cambria Math" w:hAnsi="Cambria Math"/>
                <w:szCs w:val="20"/>
              </w:rPr>
              <m:t>L</m:t>
            </m:r>
          </m:sub>
        </m:sSub>
        <m:r>
          <w:rPr>
            <w:rFonts w:ascii="Cambria Math" w:hAnsi="Cambria Math"/>
            <w:szCs w:val="20"/>
          </w:rPr>
          <m:t>=1; 0≤</m:t>
        </m:r>
        <m:r>
          <m:rPr>
            <m:sty m:val="p"/>
          </m:rPr>
          <w:rPr>
            <w:rFonts w:ascii="Cambria Math" w:hAnsi="Cambria Math"/>
            <w:szCs w:val="20"/>
          </w:rPr>
          <w:sym w:font="Symbol" w:char="F06A"/>
        </m:r>
        <m:r>
          <m:rPr>
            <m:sty m:val="p"/>
          </m:rPr>
          <w:rPr>
            <w:rFonts w:ascii="Cambria Math" w:hAnsi="Cambria Math"/>
            <w:szCs w:val="20"/>
          </w:rPr>
          <m:t>≤10; 0</m:t>
        </m:r>
        <m:r>
          <w:rPr>
            <w:rFonts w:ascii="Cambria Math" w:hAnsi="Cambria Math"/>
            <w:szCs w:val="20"/>
          </w:rPr>
          <m:t>≤</m:t>
        </m:r>
        <m:r>
          <m:rPr>
            <m:sty m:val="p"/>
          </m:rPr>
          <w:rPr>
            <w:rFonts w:ascii="Cambria Math" w:hAnsi="Cambria Math"/>
            <w:szCs w:val="20"/>
          </w:rPr>
          <m:t>x≤1</m:t>
        </m:r>
      </m:oMath>
      <w:r w:rsidR="00844E99" w:rsidRPr="004D0786">
        <w:rPr>
          <w:rFonts w:ascii="Times New Roman" w:hAnsi="Times New Roman" w:cs="Times New Roman"/>
          <w:szCs w:val="20"/>
        </w:rPr>
        <w:t xml:space="preserve"> </w:t>
      </w:r>
    </w:p>
    <w:p w:rsidR="0095454E" w:rsidRPr="004D0786" w:rsidRDefault="0095454E" w:rsidP="0095454E">
      <w:pPr>
        <w:spacing w:line="360" w:lineRule="auto"/>
        <w:jc w:val="left"/>
        <w:rPr>
          <w:rFonts w:ascii="Times New Roman" w:hAnsi="Times New Roman" w:cs="Times New Roman"/>
          <w:sz w:val="20"/>
          <w:szCs w:val="20"/>
        </w:rPr>
      </w:pPr>
    </w:p>
    <w:p w:rsidR="0095454E" w:rsidRPr="004D0786" w:rsidRDefault="0095454E" w:rsidP="0095454E">
      <w:pPr>
        <w:spacing w:line="360" w:lineRule="auto"/>
        <w:jc w:val="center"/>
        <w:rPr>
          <w:rFonts w:ascii="Times New Roman" w:hAnsi="Times New Roman" w:cs="Times New Roman"/>
          <w:sz w:val="20"/>
          <w:szCs w:val="20"/>
        </w:rPr>
      </w:pPr>
    </w:p>
    <w:p w:rsidR="00032F07" w:rsidRPr="004D0786" w:rsidRDefault="00032F07" w:rsidP="00C92D7C">
      <w:pPr>
        <w:pStyle w:val="figlegend"/>
        <w:rPr>
          <w:b/>
          <w:szCs w:val="20"/>
        </w:rPr>
      </w:pPr>
    </w:p>
    <w:p w:rsidR="00121B81" w:rsidRPr="004D0786" w:rsidRDefault="00121B81" w:rsidP="00121B81">
      <w:pPr>
        <w:rPr>
          <w:sz w:val="20"/>
          <w:szCs w:val="20"/>
        </w:rPr>
      </w:pPr>
      <w:r w:rsidRPr="004D0786">
        <w:rPr>
          <w:noProof/>
          <w:sz w:val="20"/>
          <w:szCs w:val="20"/>
          <w:lang w:val="cs-CZ" w:eastAsia="cs-CZ"/>
        </w:rPr>
        <w:drawing>
          <wp:inline distT="0" distB="0" distL="0" distR="0">
            <wp:extent cx="4660900" cy="2434685"/>
            <wp:effectExtent l="19050" t="0" r="6350" b="0"/>
            <wp:docPr id="3" name="Picture 2" descr="Figure 3_bw_.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_bw_.tif"/>
                    <pic:cNvPicPr/>
                  </pic:nvPicPr>
                  <pic:blipFill>
                    <a:blip r:embed="rId12" cstate="print"/>
                    <a:stretch>
                      <a:fillRect/>
                    </a:stretch>
                  </pic:blipFill>
                  <pic:spPr>
                    <a:xfrm>
                      <a:off x="0" y="0"/>
                      <a:ext cx="4660900" cy="2434685"/>
                    </a:xfrm>
                    <a:prstGeom prst="rect">
                      <a:avLst/>
                    </a:prstGeom>
                  </pic:spPr>
                </pic:pic>
              </a:graphicData>
            </a:graphic>
          </wp:inline>
        </w:drawing>
      </w:r>
    </w:p>
    <w:p w:rsidR="00844E99" w:rsidRPr="004D0786" w:rsidRDefault="0095454E" w:rsidP="00844E99">
      <w:pPr>
        <w:pStyle w:val="figlegend"/>
        <w:rPr>
          <w:rFonts w:ascii="Times New Roman" w:hAnsi="Times New Roman" w:cs="Times New Roman"/>
          <w:szCs w:val="20"/>
        </w:rPr>
      </w:pPr>
      <w:r w:rsidRPr="004D0786">
        <w:rPr>
          <w:rFonts w:ascii="Times New Roman" w:hAnsi="Times New Roman" w:cs="Times New Roman"/>
          <w:b/>
          <w:szCs w:val="20"/>
        </w:rPr>
        <w:t xml:space="preserve">Fig. </w:t>
      </w:r>
      <w:r w:rsidR="00113D13" w:rsidRPr="004D0786">
        <w:rPr>
          <w:rFonts w:ascii="Times New Roman" w:hAnsi="Times New Roman" w:cs="Times New Roman"/>
          <w:b/>
          <w:szCs w:val="20"/>
        </w:rPr>
        <w:t>3</w:t>
      </w:r>
      <w:r w:rsidRPr="004D0786">
        <w:rPr>
          <w:rFonts w:ascii="Times New Roman" w:eastAsiaTheme="minorEastAsia" w:hAnsi="Times New Roman" w:cs="Times New Roman"/>
          <w:szCs w:val="20"/>
        </w:rPr>
        <w:t xml:space="preserve"> </w:t>
      </w:r>
      <w:r w:rsidRPr="004D0786">
        <w:rPr>
          <w:rFonts w:ascii="Times New Roman" w:hAnsi="Times New Roman" w:cs="Times New Roman"/>
          <w:szCs w:val="20"/>
        </w:rPr>
        <w:t>Plot of dimensionless concentration profile as a function of distance and porosity</w:t>
      </w:r>
      <w:r w:rsidR="00844E99" w:rsidRPr="004D0786">
        <w:rPr>
          <w:rFonts w:ascii="Times New Roman" w:hAnsi="Times New Roman" w:cs="Times New Roman"/>
          <w:szCs w:val="20"/>
        </w:rPr>
        <w:t xml:space="preserve"> using equation (14) with </w:t>
      </w:r>
      <m:oMath>
        <m:r>
          <w:rPr>
            <w:rFonts w:ascii="Cambria Math" w:hAnsi="Cambria Math"/>
            <w:i/>
            <w:szCs w:val="20"/>
          </w:rPr>
          <w:sym w:font="Symbol" w:char="F06A"/>
        </m:r>
        <m:r>
          <w:rPr>
            <w:rFonts w:ascii="Cambria Math" w:hAnsi="Cambria Math"/>
            <w:szCs w:val="20"/>
          </w:rPr>
          <m:t xml:space="preserve">=, 1.2, L=1, </m:t>
        </m:r>
        <m:sSub>
          <m:sSubPr>
            <m:ctrlPr>
              <w:rPr>
                <w:rFonts w:ascii="Cambria Math" w:hAnsi="Cambria Math"/>
                <w:i/>
                <w:szCs w:val="20"/>
              </w:rPr>
            </m:ctrlPr>
          </m:sSubPr>
          <m:e>
            <m:r>
              <w:rPr>
                <w:rFonts w:ascii="Cambria Math" w:hAnsi="Cambria Math"/>
                <w:szCs w:val="20"/>
              </w:rPr>
              <m:t>c</m:t>
            </m:r>
          </m:e>
          <m:sub>
            <m:r>
              <w:rPr>
                <w:rFonts w:ascii="Cambria Math" w:hAnsi="Cambria Math"/>
                <w:szCs w:val="20"/>
              </w:rPr>
              <m:t>L</m:t>
            </m:r>
          </m:sub>
        </m:sSub>
        <m:r>
          <w:rPr>
            <w:rFonts w:ascii="Cambria Math" w:hAnsi="Cambria Math"/>
            <w:szCs w:val="20"/>
          </w:rPr>
          <m:t>=1,  0≤ε≤1 , 0≤x≤1</m:t>
        </m:r>
      </m:oMath>
      <w:r w:rsidR="00844E99" w:rsidRPr="004D0786">
        <w:rPr>
          <w:rFonts w:ascii="Times New Roman" w:hAnsi="Times New Roman" w:cs="Times New Roman"/>
          <w:i/>
          <w:szCs w:val="20"/>
        </w:rPr>
        <w:t xml:space="preserve"> </w:t>
      </w:r>
    </w:p>
    <w:p w:rsidR="0095454E" w:rsidRPr="004D0786" w:rsidRDefault="0095454E" w:rsidP="00C92D7C">
      <w:pPr>
        <w:pStyle w:val="figlegend"/>
        <w:rPr>
          <w:rFonts w:ascii="Times New Roman" w:hAnsi="Times New Roman" w:cs="Times New Roman"/>
          <w:szCs w:val="20"/>
        </w:rPr>
      </w:pPr>
    </w:p>
    <w:p w:rsidR="006728E5" w:rsidRPr="004D0786" w:rsidRDefault="006728E5" w:rsidP="00FF4487">
      <w:pPr>
        <w:spacing w:line="360" w:lineRule="auto"/>
        <w:rPr>
          <w:rFonts w:ascii="Times New Roman" w:hAnsi="Times New Roman" w:cs="Times New Roman"/>
          <w:sz w:val="20"/>
          <w:szCs w:val="20"/>
        </w:rPr>
      </w:pPr>
    </w:p>
    <w:p w:rsidR="0095454E" w:rsidRPr="004D0786" w:rsidRDefault="0095454E" w:rsidP="00FF4487">
      <w:pPr>
        <w:spacing w:line="360" w:lineRule="auto"/>
        <w:rPr>
          <w:rFonts w:ascii="Times New Roman" w:hAnsi="Times New Roman" w:cs="Times New Roman"/>
          <w:sz w:val="20"/>
          <w:szCs w:val="20"/>
        </w:rPr>
      </w:pPr>
      <w:r w:rsidRPr="004D0786">
        <w:rPr>
          <w:rFonts w:ascii="Times New Roman" w:hAnsi="Times New Roman" w:cs="Times New Roman"/>
          <w:sz w:val="20"/>
          <w:szCs w:val="20"/>
        </w:rPr>
        <w:t>In the following step,</w:t>
      </w:r>
      <w:r w:rsidR="00080C0D" w:rsidRPr="004D0786">
        <w:rPr>
          <w:rFonts w:ascii="Times New Roman" w:hAnsi="Times New Roman" w:cs="Times New Roman"/>
          <w:sz w:val="20"/>
          <w:szCs w:val="20"/>
        </w:rPr>
        <w:t xml:space="preserve"> we aim to define the value of the relationship between the actual process rate of reaction (</w:t>
      </w:r>
      <w:r w:rsidR="00080C0D" w:rsidRPr="004D0786">
        <w:rPr>
          <w:rFonts w:ascii="Times New Roman" w:hAnsi="Times New Roman" w:cs="Times New Roman"/>
          <w:i/>
          <w:sz w:val="20"/>
          <w:szCs w:val="20"/>
        </w:rPr>
        <w:t>r</w:t>
      </w:r>
      <w:r w:rsidR="00080C0D" w:rsidRPr="004D0786">
        <w:rPr>
          <w:rFonts w:ascii="Times New Roman" w:hAnsi="Times New Roman" w:cs="Times New Roman"/>
          <w:sz w:val="20"/>
          <w:szCs w:val="20"/>
        </w:rPr>
        <w:t>) and the ideal reaction rate per unit particle without diffusion</w:t>
      </w:r>
      <w:r w:rsidRPr="004D0786">
        <w:rPr>
          <w:rFonts w:ascii="Times New Roman" w:hAnsi="Times New Roman" w:cs="Times New Roman"/>
          <w:sz w:val="20"/>
          <w:szCs w:val="20"/>
        </w:rPr>
        <w:t xml:space="preserve"> </w:t>
      </w:r>
      <w:r w:rsidR="00080C0D" w:rsidRPr="004D0786">
        <w:rPr>
          <w:rFonts w:ascii="Times New Roman" w:hAnsi="Times New Roman" w:cs="Times New Roman"/>
          <w:sz w:val="20"/>
          <w:szCs w:val="20"/>
        </w:rPr>
        <w:t>(</w:t>
      </w:r>
      <w:r w:rsidR="00080C0D" w:rsidRPr="004D0786">
        <w:rPr>
          <w:rFonts w:ascii="Times New Roman" w:hAnsi="Times New Roman" w:cs="Times New Roman"/>
          <w:i/>
          <w:sz w:val="20"/>
          <w:szCs w:val="20"/>
        </w:rPr>
        <w:t>r</w:t>
      </w:r>
      <w:r w:rsidR="00080C0D" w:rsidRPr="004D0786">
        <w:rPr>
          <w:rFonts w:ascii="Times New Roman" w:hAnsi="Times New Roman" w:cs="Times New Roman"/>
          <w:i/>
          <w:sz w:val="20"/>
          <w:szCs w:val="20"/>
          <w:vertAlign w:val="subscript"/>
        </w:rPr>
        <w:t>s</w:t>
      </w:r>
      <w:r w:rsidR="00080C0D" w:rsidRPr="004D0786">
        <w:rPr>
          <w:rFonts w:ascii="Times New Roman" w:hAnsi="Times New Roman" w:cs="Times New Roman"/>
          <w:sz w:val="20"/>
          <w:szCs w:val="20"/>
        </w:rPr>
        <w:t xml:space="preserve">) as expressed in equations (16) and (17)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"DOI" : "10.1371/journal.pone.0153000", "ISSN" : "1932-6203", "PMID" : "27104954", "abstract" : "Analytical expressions of the effectiveness factor of a biocatalytic membrane reactor, and its asymptote as the Thiele modulus becomes large, are presented. The evaluation of the effectiveness factor is based on the solution of the governing equations for solute transport in the two regions of the reactor, i.e. the lumen and the matrix (with the biofilm immobilized in the matrix). The lumen solution accounts for both axial diffusion and radial convective flow, while the matrix solution is based on Robin-type boundary conditions. The effectiveness factor is shown to be a function of the Thiele modulus, the partition coefficient, the Sherwood number, the Peclet number, and membrane thickness. Three regions of Thiele moduli are defined in the effectiveness factor graphs. These correspond with reaction rate limited, internal-diffusion limited, and external mass transfer limited solute transport. Radial convective flows were shown to only improve the effectiveness factor in the region of internal diffusion limitation. The assumption of first order kinetics is shown to be applicable only in the Thiele modulus regions of internal and external mass transfer limitation. An iteration scheme is also presented for estimating the effectiveness factor when the solute fractional conversion is known. The model is validated with experimental data from a membrane gradostat reactor immobilised with Phanerochaete chrysosporium for the production of lignin and manganese peroxidases. The developed model and experimental data allow for the determination of the Thiele modulus at which the effectiveness factor and fractional conversion are optimal.", "author" : [ { "dropping-particle" : "", "family" : "Godongwana", "given" : "Buntu", "non-dropping-particle" : "", "parse-names" : false, "suffix" : "" } ], "container-title" : "PloS one", "id" : "ITEM-1", "issue" : "4", "issued" : { "date-parts" : [ [ "2016" ] ] }, "page" : "e0153000", "publisher" : "Public Library of Science", "title" : "Effectiveness Factors and Conversion in a Biocatalytic Membrane Reactor.", "type" : "article-journal", "volume" : "11" }, "uris" : [ "http://www.mendeley.com/documents/?uuid=8a271c64-783b-3435-93b0-2a6349bb22b7", "http://www.mendeley.com/documents/?uuid=213a11ce-6a57-4e1c-9df1-514e62d314b6" ] }, { "id" : "ITEM-2", "itemData" : { "abstract" : "The effectiveness factors of non-isothermal specific reactions of Langmuir-Hinshelwood expressions of real reacting systems were modeled through the specification of concentration and temperature profiles in the spherical catalyst pellet. The data obtained from Windes et al. [13] on the oxidation of formaldehyde over iron-oxide/molybdenum-oxide catalyst was used for the exothermic reaction, while vinyl acetate synthesis from the reaction of acetylene and acetic acid over palladium on alumina, as presented by Valstar et al. [14] was used for the endothermic reaction. The developed models were solved using orthogonal collocation numerical technique with third order semi-implicit Runge-Kutta method through FORTRAN programming. The results of the simulation of the experimental conditions for the exothermic reaction showed clearly that the effectiveness factor was at no point higher than unity, the same hold true for the endothermic reaction. However, as the temperature is reduced in the modeling effort, the exothermic effectiveness factors indicated an increasing maximum, as high as 98 for a Thiele modulus of about 0.06 where the reaction is diffusion free. This could be attributed to the opposing effects of the temperature and concentration profiles for the exothermic reaction where the concentration profile increased with increasing radius and the temperature profile showed the opposite effect. 1. INTRODUCTION The concept of effectiveness factor is an important one in heterogeneous catalysis and in solid fuel. The effectiveness factor is widely used to account for the interaction between pore diffusion and reactions on pore walls in porous catalytic pellets and solid fuel particles. The effectiveness factor is defined as the ratio of the reaction rate actually observed to the reaction rate calculated if the surface reactant concentration persisted throughout the interior of the particle, that is, no reactant concentration gradient within the particle. The reaction rate in a particle can therefore be conveniently expressed by its rate under surface conditions multiplied by the effectiveness factor. This concept was first developed mathematically by Thiele [1], and has since been extended by many other workers. Extensive investigation of analytical solutions and methods for the approximation of the effectiveness factor can be found in Aris [2,3]. The state of development of the theory up till the last decade has been summarized by Wijngaarden et al. [4]. Mo\u2026", "author" : [ { "dropping-particle" : "", "family" : "Adagiri", "given" : "Gabriel Ateiza", "non-dropping-particle" : "", "parse-names" : false, "suffix" : "" }, { "dropping-particle" : "", "family" : "Babagana", "given" : "Gutti", "non-dropping-particle" : "", "parse-names" : false, "suffix" : "" }, { "dropping-particle" : "", "family" : "Susu", "given" : "Alfred Akpoveta", "non-dropping-particle" : "", "parse-names" : false, "suffix" : "" } ], "container-title" : "International Journal of Research and Reviews in Applied Sciences", "id" : "ITEM-2", "issue" : "3", "issued" : { "date-parts" : [ [ "2012" ] ] }, "page" : "716-739", "title" : "Effectiveness factor for porous catalysts with specific exothermic and endothermic reactions under Langmuir-Hinshelwood kinetics", "type" : "article-journal", "volume" : "13" }, "uris" : [ "http://www.mendeley.com/documents/?uuid=3593b304-74f7-3c25-8a98-a1858492b084", "http://www.mendeley.com/documents/?uuid=2ec8ab17-311c-4418-bc21-a76bd0e9395c" ] } ], "mendeley" : { "formattedCitation" : "[17, 18]", "plainTextFormattedCitation" : "[17, 18]", "previouslyFormattedCitation" : "[17, 18]"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786C01" w:rsidRPr="004D0786">
        <w:rPr>
          <w:rFonts w:ascii="Times New Roman" w:hAnsi="Times New Roman" w:cs="Times New Roman"/>
          <w:noProof/>
          <w:sz w:val="20"/>
          <w:szCs w:val="20"/>
        </w:rPr>
        <w:t>[17, 18]</w:t>
      </w:r>
      <w:r w:rsidR="009B48A6" w:rsidRPr="004D0786">
        <w:rPr>
          <w:rFonts w:ascii="Times New Roman" w:hAnsi="Times New Roman" w:cs="Times New Roman"/>
          <w:sz w:val="20"/>
          <w:szCs w:val="20"/>
        </w:rPr>
        <w:fldChar w:fldCharType="end"/>
      </w:r>
      <w:r w:rsidRPr="004D0786">
        <w:rPr>
          <w:rFonts w:ascii="Times New Roman" w:hAnsi="Times New Roman" w:cs="Times New Roman"/>
          <w:sz w:val="20"/>
          <w:szCs w:val="20"/>
        </w:rPr>
        <w:t xml:space="preserve">. </w:t>
      </w:r>
    </w:p>
    <w:p w:rsidR="0095454E" w:rsidRPr="004D0786" w:rsidRDefault="0095454E" w:rsidP="00C92D7C">
      <w:pPr>
        <w:pStyle w:val="equation"/>
        <w:rPr>
          <w:rFonts w:ascii="Times" w:hAnsi="Times"/>
          <w:sz w:val="20"/>
          <w:szCs w:val="20"/>
        </w:rPr>
      </w:pPr>
      <w:r w:rsidRPr="004D0786">
        <w:rPr>
          <w:rFonts w:ascii="Times New Roman" w:hAnsi="Times New Roman" w:cs="Times New Roman"/>
          <w:sz w:val="20"/>
          <w:szCs w:val="20"/>
        </w:rPr>
        <w:tab/>
      </w:r>
      <m:oMath>
        <m:r>
          <w:rPr>
            <w:rFonts w:ascii="Cambria Math" w:hAnsi="Cambria Math"/>
            <w:sz w:val="20"/>
            <w:szCs w:val="20"/>
          </w:rPr>
          <m:t>η</m:t>
        </m:r>
        <m:r>
          <m:rPr>
            <m:sty m:val="p"/>
          </m:rPr>
          <w:rPr>
            <w:rFonts w:ascii="Cambria Math" w:hAnsi="Cambria Math"/>
            <w:sz w:val="20"/>
            <w:szCs w:val="20"/>
          </w:rPr>
          <m:t>=</m:t>
        </m:r>
        <m:f>
          <m:fPr>
            <m:type m:val="lin"/>
            <m:ctrlPr>
              <w:rPr>
                <w:rFonts w:ascii="Cambria Math" w:hAnsi="Cambria Math"/>
                <w:sz w:val="20"/>
                <w:szCs w:val="20"/>
              </w:rPr>
            </m:ctrlPr>
          </m:fPr>
          <m:num>
            <m:r>
              <w:rPr>
                <w:rFonts w:ascii="Cambria Math" w:hAnsi="Cambria Math"/>
                <w:sz w:val="20"/>
                <w:szCs w:val="20"/>
              </w:rPr>
              <m:t>r</m:t>
            </m:r>
          </m:num>
          <m:den>
            <m:sSub>
              <m:sSubPr>
                <m:ctrlPr>
                  <w:rPr>
                    <w:rFonts w:ascii="Cambria Math" w:hAnsi="Cambria Math"/>
                    <w:sz w:val="20"/>
                    <w:szCs w:val="20"/>
                  </w:rPr>
                </m:ctrlPr>
              </m:sSubPr>
              <m:e>
                <m:r>
                  <w:rPr>
                    <w:rFonts w:ascii="Cambria Math" w:hAnsi="Cambria Math"/>
                    <w:sz w:val="20"/>
                    <w:szCs w:val="20"/>
                  </w:rPr>
                  <m:t>r</m:t>
                </m:r>
              </m:e>
              <m:sub>
                <m:r>
                  <w:rPr>
                    <w:rFonts w:ascii="Cambria Math" w:hAnsi="Cambria Math"/>
                    <w:sz w:val="20"/>
                    <w:szCs w:val="20"/>
                  </w:rPr>
                  <m:t>s</m:t>
                </m:r>
              </m:sub>
            </m:sSub>
          </m:den>
        </m:f>
      </m:oMath>
      <w:r w:rsidRPr="004D0786">
        <w:rPr>
          <w:rFonts w:ascii="Times" w:hAnsi="Times"/>
          <w:sz w:val="20"/>
          <w:szCs w:val="20"/>
        </w:rPr>
        <w:t xml:space="preserve">  </w:t>
      </w:r>
      <w:r w:rsidRPr="004D0786">
        <w:rPr>
          <w:rFonts w:ascii="Times" w:hAnsi="Times"/>
          <w:sz w:val="20"/>
          <w:szCs w:val="20"/>
        </w:rPr>
        <w:tab/>
        <w:t xml:space="preserve">(15)   </w:t>
      </w:r>
    </w:p>
    <w:p w:rsidR="0095454E" w:rsidRPr="004D0786" w:rsidRDefault="0095454E" w:rsidP="00C92D7C">
      <w:pPr>
        <w:pStyle w:val="equation"/>
        <w:rPr>
          <w:rFonts w:ascii="Times" w:hAnsi="Times"/>
          <w:sz w:val="20"/>
          <w:szCs w:val="20"/>
        </w:rPr>
      </w:pPr>
      <w:r w:rsidRPr="004D0786">
        <w:rPr>
          <w:rFonts w:ascii="Times" w:hAnsi="Times"/>
          <w:sz w:val="20"/>
          <w:szCs w:val="20"/>
        </w:rPr>
        <w:tab/>
        <w:t xml:space="preserve">  </w:t>
      </w:r>
      <m:oMath>
        <m:sSub>
          <m:sSubPr>
            <m:ctrlPr>
              <w:rPr>
                <w:rFonts w:ascii="Cambria Math" w:hAnsi="Cambria Math"/>
                <w:sz w:val="20"/>
                <w:szCs w:val="20"/>
              </w:rPr>
            </m:ctrlPr>
          </m:sSubPr>
          <m:e>
            <m:r>
              <w:rPr>
                <w:rFonts w:ascii="Cambria Math" w:hAnsi="Cambria Math"/>
                <w:sz w:val="20"/>
                <w:szCs w:val="20"/>
              </w:rPr>
              <m:t>r</m:t>
            </m:r>
          </m:e>
          <m:sub>
            <m:r>
              <w:rPr>
                <w:rFonts w:ascii="Cambria Math" w:hAnsi="Cambria Math"/>
                <w:sz w:val="20"/>
                <w:szCs w:val="20"/>
              </w:rPr>
              <m:t>s</m:t>
            </m:r>
          </m:sub>
        </m:sSub>
        <m:r>
          <m:rPr>
            <m:sty m:val="p"/>
          </m:rPr>
          <w:rPr>
            <w:rFonts w:ascii="Cambria Math" w:hAnsi="Cambria Math"/>
            <w:sz w:val="20"/>
            <w:szCs w:val="20"/>
          </w:rPr>
          <m:t>=</m:t>
        </m:r>
        <m:r>
          <w:rPr>
            <w:rFonts w:ascii="Cambria Math" w:hAnsi="Cambria Math"/>
            <w:sz w:val="20"/>
            <w:szCs w:val="20"/>
          </w:rPr>
          <m:t>AL</m:t>
        </m:r>
        <m:d>
          <m:dPr>
            <m:ctrlPr>
              <w:rPr>
                <w:rFonts w:ascii="Cambria Math" w:hAnsi="Cambria Math"/>
                <w:sz w:val="20"/>
                <w:szCs w:val="20"/>
              </w:rPr>
            </m:ctrlPr>
          </m:dPr>
          <m:e>
            <m:r>
              <w:rPr>
                <w:rFonts w:ascii="Cambria Math" w:hAnsi="Cambria Math"/>
                <w:sz w:val="20"/>
                <w:szCs w:val="20"/>
              </w:rPr>
              <m:t>k</m:t>
            </m:r>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L</m:t>
                    </m:r>
                  </m:sub>
                </m:sSub>
              </m:e>
              <m:sup>
                <m:r>
                  <w:rPr>
                    <w:rFonts w:ascii="Cambria Math" w:hAnsi="Cambria Math"/>
                    <w:sz w:val="20"/>
                    <w:szCs w:val="20"/>
                  </w:rPr>
                  <m:t>n</m:t>
                </m:r>
              </m:sup>
            </m:sSup>
          </m:e>
        </m:d>
      </m:oMath>
      <w:r w:rsidRPr="004D0786">
        <w:rPr>
          <w:rFonts w:ascii="Times" w:hAnsi="Times"/>
          <w:sz w:val="20"/>
          <w:szCs w:val="20"/>
        </w:rPr>
        <w:t xml:space="preserve"> </w:t>
      </w:r>
      <w:r w:rsidRPr="004D0786">
        <w:rPr>
          <w:rFonts w:ascii="Times" w:hAnsi="Times"/>
          <w:sz w:val="20"/>
          <w:szCs w:val="20"/>
        </w:rPr>
        <w:tab/>
        <w:t>(16)</w:t>
      </w:r>
    </w:p>
    <w:p w:rsidR="0095454E" w:rsidRPr="004D0786" w:rsidRDefault="0095454E" w:rsidP="00C92D7C">
      <w:pPr>
        <w:pStyle w:val="equation"/>
        <w:rPr>
          <w:rFonts w:ascii="Times" w:hAnsi="Times"/>
          <w:sz w:val="20"/>
          <w:szCs w:val="20"/>
        </w:rPr>
      </w:pPr>
      <w:r w:rsidRPr="004D0786">
        <w:rPr>
          <w:rFonts w:ascii="Times" w:hAnsi="Times"/>
          <w:sz w:val="20"/>
          <w:szCs w:val="20"/>
        </w:rPr>
        <w:tab/>
        <w:t xml:space="preserve"> </w:t>
      </w:r>
      <m:oMath>
        <m:r>
          <w:rPr>
            <w:rFonts w:ascii="Cambria Math" w:hAnsi="Cambria Math"/>
            <w:sz w:val="20"/>
            <w:szCs w:val="20"/>
          </w:rPr>
          <m:t>r</m:t>
        </m:r>
        <m:r>
          <m:rPr>
            <m:sty m:val="p"/>
          </m:rPr>
          <w:rPr>
            <w:rFonts w:ascii="Cambria Math" w:hAnsi="Cambria Math"/>
            <w:sz w:val="20"/>
            <w:szCs w:val="20"/>
          </w:rPr>
          <m:t>=</m:t>
        </m:r>
        <m:r>
          <w:rPr>
            <w:rFonts w:ascii="Cambria Math" w:hAnsi="Cambria Math"/>
            <w:sz w:val="20"/>
            <w:szCs w:val="20"/>
          </w:rPr>
          <m:t>A</m:t>
        </m:r>
        <m:d>
          <m:dPr>
            <m:ctrlPr>
              <w:rPr>
                <w:rFonts w:ascii="Cambria Math" w:hAnsi="Cambria Math"/>
                <w:sz w:val="20"/>
                <w:szCs w:val="20"/>
              </w:rPr>
            </m:ctrlPr>
          </m:dPr>
          <m:e>
            <m:r>
              <w:rPr>
                <w:rFonts w:ascii="Cambria Math" w:hAnsi="Cambria Math"/>
                <w:sz w:val="20"/>
                <w:szCs w:val="20"/>
              </w:rPr>
              <m:t>D</m:t>
            </m:r>
            <m:sSub>
              <m:sSubPr>
                <m:ctrlPr>
                  <w:rPr>
                    <w:rFonts w:ascii="Cambria Math" w:hAnsi="Cambria Math"/>
                    <w:sz w:val="20"/>
                    <w:szCs w:val="20"/>
                  </w:rPr>
                </m:ctrlPr>
              </m:sSubPr>
              <m:e>
                <m:d>
                  <m:dPr>
                    <m:begChr m:val=""/>
                    <m:endChr m:val="|"/>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dx</m:t>
                        </m:r>
                      </m:den>
                    </m:f>
                  </m:e>
                </m:d>
              </m:e>
              <m:sub>
                <m:r>
                  <w:rPr>
                    <w:rFonts w:ascii="Cambria Math" w:hAnsi="Cambria Math"/>
                    <w:sz w:val="20"/>
                    <w:szCs w:val="20"/>
                  </w:rPr>
                  <m:t>X</m:t>
                </m:r>
                <m:r>
                  <m:rPr>
                    <m:sty m:val="p"/>
                  </m:rPr>
                  <w:rPr>
                    <w:rFonts w:ascii="Cambria Math" w:hAnsi="Cambria Math"/>
                    <w:sz w:val="20"/>
                    <w:szCs w:val="20"/>
                  </w:rPr>
                  <m:t>=</m:t>
                </m:r>
                <m:r>
                  <w:rPr>
                    <w:rFonts w:ascii="Cambria Math" w:hAnsi="Cambria Math"/>
                    <w:sz w:val="20"/>
                    <w:szCs w:val="20"/>
                  </w:rPr>
                  <m:t>L</m:t>
                </m:r>
              </m:sub>
            </m:sSub>
          </m:e>
        </m:d>
      </m:oMath>
      <w:r w:rsidRPr="004D0786">
        <w:rPr>
          <w:rFonts w:ascii="Times" w:hAnsi="Times"/>
          <w:sz w:val="20"/>
          <w:szCs w:val="20"/>
        </w:rPr>
        <w:t xml:space="preserve"> </w:t>
      </w:r>
      <w:r w:rsidRPr="004D0786">
        <w:rPr>
          <w:rFonts w:ascii="Times" w:hAnsi="Times"/>
          <w:sz w:val="20"/>
          <w:szCs w:val="20"/>
        </w:rPr>
        <w:tab/>
        <w:t>(17)</w:t>
      </w:r>
    </w:p>
    <w:p w:rsidR="0095454E" w:rsidRPr="004D0786" w:rsidRDefault="00080C0D" w:rsidP="00FF4487">
      <w:pPr>
        <w:spacing w:line="360" w:lineRule="auto"/>
        <w:rPr>
          <w:rFonts w:ascii="Times New Roman" w:hAnsi="Times New Roman" w:cs="Times New Roman"/>
          <w:sz w:val="20"/>
          <w:szCs w:val="20"/>
        </w:rPr>
      </w:pPr>
      <w:r w:rsidRPr="004D0786">
        <w:rPr>
          <w:rFonts w:ascii="Times New Roman" w:hAnsi="Times New Roman" w:cs="Times New Roman"/>
          <w:sz w:val="20"/>
          <w:szCs w:val="20"/>
        </w:rPr>
        <w:t xml:space="preserve">The actual reaction rate is determined by the flux of reactant entering the particle from the exterior surfaces of the solid. </w:t>
      </w:r>
      <w:r w:rsidR="0095454E" w:rsidRPr="004D0786">
        <w:rPr>
          <w:rFonts w:ascii="Times New Roman" w:hAnsi="Times New Roman" w:cs="Times New Roman"/>
          <w:sz w:val="20"/>
          <w:szCs w:val="20"/>
        </w:rPr>
        <w:t>Therefore, after consideration of the non-dimensional variables and Thiele module, the effective</w:t>
      </w:r>
      <w:r w:rsidR="009427FA" w:rsidRPr="004D0786">
        <w:rPr>
          <w:rFonts w:ascii="Times New Roman" w:hAnsi="Times New Roman" w:cs="Times New Roman"/>
          <w:sz w:val="20"/>
          <w:szCs w:val="20"/>
        </w:rPr>
        <w:t>ness</w:t>
      </w:r>
      <w:r w:rsidR="0095454E" w:rsidRPr="004D0786">
        <w:rPr>
          <w:rFonts w:ascii="Times New Roman" w:hAnsi="Times New Roman" w:cs="Times New Roman"/>
          <w:sz w:val="20"/>
          <w:szCs w:val="20"/>
        </w:rPr>
        <w:t xml:space="preserve"> factor </w:t>
      </w:r>
      <m:oMath>
        <m:r>
          <w:rPr>
            <w:rFonts w:ascii="Cambria Math" w:hAnsi="Cambria Math" w:cs="Times New Roman"/>
            <w:sz w:val="20"/>
            <w:szCs w:val="20"/>
          </w:rPr>
          <m:t>(</m:t>
        </m:r>
        <m:r>
          <w:rPr>
            <w:rFonts w:ascii="Cambria Math" w:hAnsi="Cambria Math"/>
            <w:sz w:val="20"/>
            <w:szCs w:val="20"/>
          </w:rPr>
          <m:t>η</m:t>
        </m:r>
      </m:oMath>
      <w:r w:rsidR="00FB5604" w:rsidRPr="004D0786">
        <w:rPr>
          <w:rFonts w:ascii="Times New Roman" w:hAnsi="Times New Roman" w:cs="Times New Roman"/>
          <w:sz w:val="20"/>
          <w:szCs w:val="20"/>
        </w:rPr>
        <w:t xml:space="preserve">) </w:t>
      </w:r>
      <w:r w:rsidR="0095454E" w:rsidRPr="004D0786">
        <w:rPr>
          <w:rFonts w:ascii="Times New Roman" w:hAnsi="Times New Roman" w:cs="Times New Roman"/>
          <w:sz w:val="20"/>
          <w:szCs w:val="20"/>
        </w:rPr>
        <w:t xml:space="preserve">is </w:t>
      </w:r>
      <w:r w:rsidRPr="004D0786">
        <w:rPr>
          <w:rFonts w:ascii="Times New Roman" w:hAnsi="Times New Roman" w:cs="Times New Roman"/>
          <w:sz w:val="20"/>
          <w:szCs w:val="20"/>
        </w:rPr>
        <w:t xml:space="preserve">expressed as </w:t>
      </w:r>
    </w:p>
    <w:p w:rsidR="0095454E" w:rsidRPr="004D0786" w:rsidRDefault="0095454E" w:rsidP="00C92D7C">
      <w:pPr>
        <w:pStyle w:val="equation"/>
        <w:rPr>
          <w:rFonts w:ascii="Times" w:hAnsi="Times"/>
          <w:sz w:val="20"/>
          <w:szCs w:val="20"/>
        </w:rPr>
      </w:pPr>
      <w:r w:rsidRPr="004D0786">
        <w:rPr>
          <w:rFonts w:ascii="Times" w:hAnsi="Times"/>
          <w:sz w:val="20"/>
          <w:szCs w:val="20"/>
        </w:rPr>
        <w:tab/>
      </w:r>
      <m:oMath>
        <m:r>
          <w:rPr>
            <w:rFonts w:ascii="Cambria Math" w:hAnsi="Cambria Math"/>
            <w:sz w:val="20"/>
            <w:szCs w:val="20"/>
          </w:rPr>
          <m:t>η</m:t>
        </m:r>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A</m:t>
            </m:r>
            <m:d>
              <m:dPr>
                <m:ctrlPr>
                  <w:rPr>
                    <w:rFonts w:ascii="Cambria Math" w:hAnsi="Cambria Math"/>
                    <w:sz w:val="20"/>
                    <w:szCs w:val="20"/>
                  </w:rPr>
                </m:ctrlPr>
              </m:dPr>
              <m:e>
                <m:r>
                  <w:rPr>
                    <w:rFonts w:ascii="Cambria Math" w:hAnsi="Cambria Math"/>
                    <w:sz w:val="20"/>
                    <w:szCs w:val="20"/>
                  </w:rPr>
                  <m:t>D</m:t>
                </m:r>
                <m:sSub>
                  <m:sSubPr>
                    <m:ctrlPr>
                      <w:rPr>
                        <w:rFonts w:ascii="Cambria Math" w:hAnsi="Cambria Math"/>
                        <w:sz w:val="20"/>
                        <w:szCs w:val="20"/>
                      </w:rPr>
                    </m:ctrlPr>
                  </m:sSubPr>
                  <m:e>
                    <m:d>
                      <m:dPr>
                        <m:begChr m:val=""/>
                        <m:endChr m:val="|"/>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dx</m:t>
                            </m:r>
                          </m:den>
                        </m:f>
                      </m:e>
                    </m:d>
                  </m:e>
                  <m:sub>
                    <m:r>
                      <w:rPr>
                        <w:rFonts w:ascii="Cambria Math" w:hAnsi="Cambria Math"/>
                        <w:sz w:val="20"/>
                        <w:szCs w:val="20"/>
                      </w:rPr>
                      <m:t>X</m:t>
                    </m:r>
                    <m:r>
                      <m:rPr>
                        <m:sty m:val="p"/>
                      </m:rPr>
                      <w:rPr>
                        <w:rFonts w:ascii="Cambria Math" w:hAnsi="Cambria Math"/>
                        <w:sz w:val="20"/>
                        <w:szCs w:val="20"/>
                      </w:rPr>
                      <m:t>=</m:t>
                    </m:r>
                    <m:r>
                      <w:rPr>
                        <w:rFonts w:ascii="Cambria Math" w:hAnsi="Cambria Math"/>
                        <w:sz w:val="20"/>
                        <w:szCs w:val="20"/>
                      </w:rPr>
                      <m:t>L</m:t>
                    </m:r>
                  </m:sub>
                </m:sSub>
              </m:e>
            </m:d>
          </m:num>
          <m:den>
            <m:r>
              <w:rPr>
                <w:rFonts w:ascii="Cambria Math" w:hAnsi="Cambria Math"/>
                <w:sz w:val="20"/>
                <w:szCs w:val="20"/>
              </w:rPr>
              <m:t>AL</m:t>
            </m:r>
            <m:d>
              <m:dPr>
                <m:ctrlPr>
                  <w:rPr>
                    <w:rFonts w:ascii="Cambria Math" w:hAnsi="Cambria Math"/>
                    <w:sz w:val="20"/>
                    <w:szCs w:val="20"/>
                  </w:rPr>
                </m:ctrlPr>
              </m:dPr>
              <m:e>
                <m:r>
                  <w:rPr>
                    <w:rFonts w:ascii="Cambria Math" w:hAnsi="Cambria Math"/>
                    <w:sz w:val="20"/>
                    <w:szCs w:val="20"/>
                  </w:rPr>
                  <m:t>k</m:t>
                </m:r>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L</m:t>
                        </m:r>
                      </m:sub>
                    </m:sSub>
                  </m:e>
                  <m:sup>
                    <m:r>
                      <w:rPr>
                        <w:rFonts w:ascii="Cambria Math" w:hAnsi="Cambria Math"/>
                        <w:sz w:val="20"/>
                        <w:szCs w:val="20"/>
                      </w:rPr>
                      <m:t>n</m:t>
                    </m:r>
                  </m:sup>
                </m:sSup>
              </m:e>
            </m:d>
          </m:den>
        </m:f>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den>
        </m:f>
        <m:sSub>
          <m:sSubPr>
            <m:ctrlPr>
              <w:rPr>
                <w:rFonts w:ascii="Cambria Math" w:hAnsi="Cambria Math"/>
                <w:sz w:val="20"/>
                <w:szCs w:val="20"/>
              </w:rPr>
            </m:ctrlPr>
          </m:sSubPr>
          <m:e>
            <m:d>
              <m:dPr>
                <m:begChr m:val=""/>
                <m:endChr m:val="|"/>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dX</m:t>
                    </m:r>
                  </m:den>
                </m:f>
              </m:e>
            </m:d>
          </m:e>
          <m:sub>
            <m:r>
              <w:rPr>
                <w:rFonts w:ascii="Cambria Math" w:hAnsi="Cambria Math"/>
                <w:sz w:val="20"/>
                <w:szCs w:val="20"/>
              </w:rPr>
              <m:t>X</m:t>
            </m:r>
            <m:r>
              <m:rPr>
                <m:sty m:val="p"/>
              </m:rPr>
              <w:rPr>
                <w:rFonts w:ascii="Cambria Math" w:hAnsi="Cambria Math"/>
                <w:sz w:val="20"/>
                <w:szCs w:val="20"/>
              </w:rPr>
              <m:t>=1</m:t>
            </m:r>
          </m:sub>
        </m:sSub>
      </m:oMath>
      <w:r w:rsidRPr="004D0786">
        <w:rPr>
          <w:rFonts w:ascii="Times" w:hAnsi="Times"/>
          <w:sz w:val="20"/>
          <w:szCs w:val="20"/>
        </w:rPr>
        <w:t xml:space="preserve"> </w:t>
      </w:r>
      <w:r w:rsidRPr="004D0786">
        <w:rPr>
          <w:rFonts w:ascii="Times" w:hAnsi="Times"/>
          <w:sz w:val="20"/>
          <w:szCs w:val="20"/>
        </w:rPr>
        <w:tab/>
        <w:t>(18)</w:t>
      </w:r>
    </w:p>
    <w:p w:rsidR="0095454E" w:rsidRPr="004D0786" w:rsidRDefault="0095454E" w:rsidP="00FF4487">
      <w:pPr>
        <w:spacing w:line="360" w:lineRule="auto"/>
        <w:rPr>
          <w:rFonts w:ascii="Times New Roman" w:hAnsi="Times New Roman" w:cs="Times New Roman"/>
          <w:sz w:val="20"/>
          <w:szCs w:val="20"/>
        </w:rPr>
      </w:pPr>
      <w:r w:rsidRPr="004D0786">
        <w:rPr>
          <w:rFonts w:ascii="Times New Roman" w:hAnsi="Times New Roman" w:cs="Times New Roman"/>
          <w:sz w:val="20"/>
          <w:szCs w:val="20"/>
        </w:rPr>
        <w:t>In the case of systems associated with chemical reaction kinetics of first order, the method of characteristics can be used to solve the equation to have the general solution (19)</w:t>
      </w:r>
    </w:p>
    <w:p w:rsidR="0095454E" w:rsidRPr="004D0786" w:rsidRDefault="0095454E" w:rsidP="00C92D7C">
      <w:pPr>
        <w:pStyle w:val="equation"/>
        <w:rPr>
          <w:sz w:val="20"/>
          <w:szCs w:val="20"/>
        </w:rPr>
      </w:pPr>
      <w:r w:rsidRPr="004D0786">
        <w:rPr>
          <w:rFonts w:ascii="Times" w:hAnsi="Times"/>
          <w:sz w:val="20"/>
          <w:szCs w:val="20"/>
        </w:rPr>
        <w:tab/>
      </w:r>
      <m:oMath>
        <m:r>
          <w:rPr>
            <w:rFonts w:ascii="Cambria Math" w:hAnsi="Cambria Math"/>
            <w:sz w:val="20"/>
            <w:szCs w:val="20"/>
          </w:rPr>
          <m:t>C</m:t>
        </m:r>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A</m:t>
            </m:r>
          </m:e>
          <m:sup>
            <m:r>
              <m:rPr>
                <m:sty m:val="p"/>
              </m:rPr>
              <w:rPr>
                <w:rFonts w:ascii="Cambria Math" w:hAnsi="Cambria Math"/>
                <w:sz w:val="20"/>
                <w:szCs w:val="20"/>
              </w:rPr>
              <m:t>'</m:t>
            </m:r>
          </m:sup>
        </m:sSup>
        <m:sSup>
          <m:sSupPr>
            <m:ctrlPr>
              <w:rPr>
                <w:rFonts w:ascii="Cambria Math" w:hAnsi="Cambria Math"/>
                <w:sz w:val="20"/>
                <w:szCs w:val="20"/>
              </w:rPr>
            </m:ctrlPr>
          </m:sSupPr>
          <m:e>
            <m:r>
              <w:rPr>
                <w:rFonts w:ascii="Cambria Math" w:hAnsi="Cambria Math"/>
                <w:sz w:val="20"/>
                <w:szCs w:val="20"/>
              </w:rPr>
              <m:t>e</m:t>
            </m:r>
          </m:e>
          <m:sup>
            <m:r>
              <m:rPr>
                <m:sty m:val="p"/>
              </m:rPr>
              <w:rPr>
                <w:rFonts w:ascii="Cambria Math" w:hAnsi="Cambria Math"/>
                <w:sz w:val="20"/>
                <w:szCs w:val="20"/>
              </w:rPr>
              <w:sym w:font="Symbol" w:char="F06A"/>
            </m:r>
            <m:r>
              <w:rPr>
                <w:rFonts w:ascii="Cambria Math" w:hAnsi="Cambria Math"/>
                <w:sz w:val="20"/>
                <w:szCs w:val="20"/>
              </w:rPr>
              <m:t>x</m:t>
            </m:r>
          </m:sup>
        </m:sSup>
        <m:r>
          <m:rPr>
            <m:sty m:val="p"/>
          </m:rPr>
          <w:rPr>
            <w:rFonts w:ascii="Cambria Math" w:hAnsi="Cambria Math"/>
            <w:sz w:val="20"/>
            <w:szCs w:val="20"/>
          </w:rPr>
          <m:t>+</m:t>
        </m:r>
        <m:r>
          <w:rPr>
            <w:rFonts w:ascii="Cambria Math" w:hAnsi="Cambria Math"/>
            <w:sz w:val="20"/>
            <w:szCs w:val="20"/>
          </w:rPr>
          <m:t>B</m:t>
        </m:r>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e</m:t>
            </m:r>
          </m:e>
          <m:sup>
            <m:r>
              <m:rPr>
                <m:sty m:val="p"/>
              </m:rPr>
              <w:rPr>
                <w:rFonts w:ascii="Cambria Math" w:hAnsi="Cambria Math"/>
                <w:sz w:val="20"/>
                <w:szCs w:val="20"/>
              </w:rPr>
              <m:t>-</m:t>
            </m:r>
            <m:r>
              <m:rPr>
                <m:sty m:val="p"/>
              </m:rPr>
              <w:rPr>
                <w:rFonts w:ascii="Cambria Math" w:hAnsi="Cambria Math"/>
                <w:sz w:val="20"/>
                <w:szCs w:val="20"/>
              </w:rPr>
              <w:sym w:font="Symbol" w:char="F06A"/>
            </m:r>
            <m:r>
              <w:rPr>
                <w:rFonts w:ascii="Cambria Math" w:hAnsi="Cambria Math"/>
                <w:sz w:val="20"/>
                <w:szCs w:val="20"/>
              </w:rPr>
              <m:t>x</m:t>
            </m:r>
          </m:sup>
        </m:sSup>
      </m:oMath>
      <w:r w:rsidRPr="004D0786">
        <w:rPr>
          <w:sz w:val="20"/>
          <w:szCs w:val="20"/>
        </w:rPr>
        <w:t xml:space="preserve"> </w:t>
      </w:r>
      <w:r w:rsidRPr="004D0786">
        <w:rPr>
          <w:sz w:val="20"/>
          <w:szCs w:val="20"/>
        </w:rPr>
        <w:tab/>
        <w:t xml:space="preserve"> (19)</w:t>
      </w:r>
    </w:p>
    <w:p w:rsidR="0095454E" w:rsidRPr="004D0786" w:rsidRDefault="0095454E" w:rsidP="00FF4487">
      <w:pPr>
        <w:spacing w:line="360" w:lineRule="auto"/>
        <w:rPr>
          <w:rFonts w:ascii="Times New Roman" w:hAnsi="Times New Roman" w:cs="Times New Roman"/>
          <w:sz w:val="20"/>
          <w:szCs w:val="20"/>
        </w:rPr>
      </w:pPr>
      <w:r w:rsidRPr="004D0786">
        <w:rPr>
          <w:rFonts w:ascii="Times New Roman" w:hAnsi="Times New Roman" w:cs="Times New Roman"/>
          <w:sz w:val="20"/>
          <w:szCs w:val="20"/>
        </w:rPr>
        <w:t xml:space="preserve">Which can be also represented in </w:t>
      </w:r>
      <w:r w:rsidRPr="004D0786">
        <w:rPr>
          <w:rFonts w:ascii="Times New Roman" w:hAnsi="Times New Roman" w:cs="Times New Roman"/>
          <w:i/>
          <w:sz w:val="20"/>
          <w:szCs w:val="20"/>
        </w:rPr>
        <w:t>cosh</w:t>
      </w:r>
      <w:r w:rsidRPr="004D0786">
        <w:rPr>
          <w:rFonts w:ascii="Times New Roman" w:hAnsi="Times New Roman" w:cs="Times New Roman"/>
          <w:sz w:val="20"/>
          <w:szCs w:val="20"/>
        </w:rPr>
        <w:t xml:space="preserve"> and </w:t>
      </w:r>
      <w:r w:rsidRPr="004D0786">
        <w:rPr>
          <w:rFonts w:ascii="Times New Roman" w:hAnsi="Times New Roman" w:cs="Times New Roman"/>
          <w:i/>
          <w:sz w:val="20"/>
          <w:szCs w:val="20"/>
        </w:rPr>
        <w:t>sinh</w:t>
      </w:r>
      <w:r w:rsidRPr="004D0786">
        <w:rPr>
          <w:rFonts w:ascii="Times New Roman" w:hAnsi="Times New Roman" w:cs="Times New Roman"/>
          <w:sz w:val="20"/>
          <w:szCs w:val="20"/>
        </w:rPr>
        <w:t xml:space="preserve"> functions, leading finally to equation (20) </w:t>
      </w:r>
    </w:p>
    <w:p w:rsidR="0095454E" w:rsidRPr="004D0786" w:rsidRDefault="0095454E" w:rsidP="00C92D7C">
      <w:pPr>
        <w:pStyle w:val="equation"/>
        <w:rPr>
          <w:sz w:val="20"/>
          <w:szCs w:val="20"/>
        </w:rPr>
      </w:pPr>
      <w:r w:rsidRPr="004D0786">
        <w:rPr>
          <w:rFonts w:ascii="Times" w:hAnsi="Times"/>
          <w:sz w:val="20"/>
          <w:szCs w:val="20"/>
        </w:rPr>
        <w:tab/>
      </w:r>
      <m:oMath>
        <m:r>
          <w:rPr>
            <w:rFonts w:ascii="Cambria Math" w:hAnsi="Cambria Math"/>
            <w:sz w:val="20"/>
            <w:szCs w:val="20"/>
          </w:rPr>
          <m:t>η</m:t>
        </m:r>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den>
        </m:f>
        <m:sSub>
          <m:sSubPr>
            <m:ctrlPr>
              <w:rPr>
                <w:rFonts w:ascii="Cambria Math" w:hAnsi="Cambria Math"/>
                <w:sz w:val="20"/>
                <w:szCs w:val="20"/>
              </w:rPr>
            </m:ctrlPr>
          </m:sSubPr>
          <m:e>
            <m:d>
              <m:dPr>
                <m:begChr m:val=""/>
                <m:endChr m:val="|"/>
                <m:ctrlPr>
                  <w:rPr>
                    <w:rFonts w:ascii="Cambria Math" w:hAnsi="Cambria Math"/>
                    <w:sz w:val="20"/>
                    <w:szCs w:val="20"/>
                  </w:rPr>
                </m:ctrlPr>
              </m:dPr>
              <m:e>
                <m:d>
                  <m:dPr>
                    <m:ctrlPr>
                      <w:rPr>
                        <w:rFonts w:ascii="Cambria Math" w:hAnsi="Cambria Math"/>
                        <w:sz w:val="20"/>
                        <w:szCs w:val="20"/>
                      </w:rPr>
                    </m:ctrlPr>
                  </m:dPr>
                  <m:e>
                    <m:f>
                      <m:fPr>
                        <m:ctrlPr>
                          <w:rPr>
                            <w:rFonts w:ascii="Cambria Math" w:hAnsi="Cambria Math"/>
                            <w:sz w:val="20"/>
                            <w:szCs w:val="20"/>
                          </w:rPr>
                        </m:ctrlPr>
                      </m:fPr>
                      <m:num>
                        <m:r>
                          <m:rPr>
                            <m:sty m:val="p"/>
                          </m:rPr>
                          <w:rPr>
                            <w:rFonts w:ascii="Cambria Math" w:hAnsi="Cambria Math"/>
                            <w:sz w:val="20"/>
                            <w:szCs w:val="20"/>
                          </w:rPr>
                          <m:t>1</m:t>
                        </m:r>
                      </m:num>
                      <m:den>
                        <m:r>
                          <w:rPr>
                            <w:rFonts w:ascii="Cambria Math" w:hAnsi="Cambria Math"/>
                            <w:sz w:val="20"/>
                            <w:szCs w:val="20"/>
                          </w:rPr>
                          <m:t>cosh</m:t>
                        </m:r>
                        <m:r>
                          <m:rPr>
                            <m:sty m:val="p"/>
                          </m:rPr>
                          <w:rPr>
                            <w:rFonts w:ascii="Cambria Math" w:hAnsi="Cambria Math"/>
                            <w:sz w:val="20"/>
                            <w:szCs w:val="20"/>
                          </w:rPr>
                          <w:sym w:font="Symbol" w:char="F06A"/>
                        </m:r>
                      </m:den>
                    </m:f>
                    <m:d>
                      <m:dPr>
                        <m:ctrlPr>
                          <w:rPr>
                            <w:rFonts w:ascii="Cambria Math" w:hAnsi="Cambria Math"/>
                            <w:sz w:val="20"/>
                            <w:szCs w:val="20"/>
                          </w:rPr>
                        </m:ctrlPr>
                      </m:dPr>
                      <m:e>
                        <m:r>
                          <m:rPr>
                            <m:sty m:val="p"/>
                          </m:rPr>
                          <w:rPr>
                            <w:rFonts w:ascii="Cambria Math" w:hAnsi="Cambria Math"/>
                            <w:sz w:val="20"/>
                            <w:szCs w:val="20"/>
                          </w:rPr>
                          <w:sym w:font="Symbol" w:char="F06A"/>
                        </m:r>
                        <m:r>
                          <m:rPr>
                            <m:sty m:val="p"/>
                          </m:rPr>
                          <w:rPr>
                            <w:rFonts w:ascii="Cambria Math" w:hAnsi="Cambria Math"/>
                            <w:sz w:val="20"/>
                            <w:szCs w:val="20"/>
                          </w:rPr>
                          <m:t>∙</m:t>
                        </m:r>
                        <m:r>
                          <w:rPr>
                            <w:rFonts w:ascii="Cambria Math" w:hAnsi="Cambria Math"/>
                            <w:sz w:val="20"/>
                            <w:szCs w:val="20"/>
                          </w:rPr>
                          <m:t>sinh</m:t>
                        </m:r>
                        <m:r>
                          <m:rPr>
                            <m:sty m:val="p"/>
                          </m:rPr>
                          <w:rPr>
                            <w:rFonts w:ascii="Cambria Math" w:hAnsi="Cambria Math"/>
                            <w:sz w:val="20"/>
                            <w:szCs w:val="20"/>
                          </w:rPr>
                          <w:sym w:font="Symbol" w:char="F06A"/>
                        </m:r>
                        <m:r>
                          <w:rPr>
                            <w:rFonts w:ascii="Cambria Math" w:hAnsi="Cambria Math"/>
                            <w:sz w:val="20"/>
                            <w:szCs w:val="20"/>
                          </w:rPr>
                          <m:t>X</m:t>
                        </m:r>
                      </m:e>
                    </m:d>
                  </m:e>
                </m:d>
              </m:e>
            </m:d>
          </m:e>
          <m:sub>
            <m:r>
              <w:rPr>
                <w:rFonts w:ascii="Cambria Math" w:hAnsi="Cambria Math"/>
                <w:sz w:val="20"/>
                <w:szCs w:val="20"/>
              </w:rPr>
              <m:t>X</m:t>
            </m:r>
            <m:r>
              <m:rPr>
                <m:sty m:val="p"/>
              </m:rPr>
              <w:rPr>
                <w:rFonts w:ascii="Cambria Math" w:hAnsi="Cambria Math"/>
                <w:sz w:val="20"/>
                <w:szCs w:val="20"/>
              </w:rPr>
              <m:t>=1</m:t>
            </m:r>
          </m:sub>
        </m:sSub>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r>
              <m:rPr>
                <m:sty m:val="p"/>
              </m:rPr>
              <w:rPr>
                <w:rFonts w:ascii="Cambria Math" w:hAnsi="Cambria Math"/>
                <w:sz w:val="20"/>
                <w:szCs w:val="20"/>
              </w:rPr>
              <w:sym w:font="Symbol" w:char="F06A"/>
            </m:r>
          </m:den>
        </m:f>
        <m:d>
          <m:dPr>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sinh</m:t>
                </m:r>
                <m:r>
                  <m:rPr>
                    <m:sty m:val="p"/>
                  </m:rPr>
                  <w:rPr>
                    <w:rFonts w:ascii="Cambria Math" w:hAnsi="Cambria Math"/>
                    <w:sz w:val="20"/>
                    <w:szCs w:val="20"/>
                  </w:rPr>
                  <w:sym w:font="Symbol" w:char="F06A"/>
                </m:r>
              </m:num>
              <m:den>
                <m:r>
                  <w:rPr>
                    <w:rFonts w:ascii="Cambria Math" w:hAnsi="Cambria Math"/>
                    <w:sz w:val="20"/>
                    <w:szCs w:val="20"/>
                  </w:rPr>
                  <m:t>cosh</m:t>
                </m:r>
                <m:r>
                  <m:rPr>
                    <m:sty m:val="p"/>
                  </m:rPr>
                  <w:rPr>
                    <w:rFonts w:ascii="Cambria Math" w:hAnsi="Cambria Math"/>
                    <w:sz w:val="20"/>
                    <w:szCs w:val="20"/>
                  </w:rPr>
                  <w:sym w:font="Symbol" w:char="F06A"/>
                </m:r>
              </m:den>
            </m:f>
          </m:e>
        </m:d>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tanh</m:t>
            </m:r>
            <m:r>
              <m:rPr>
                <m:sty m:val="p"/>
              </m:rPr>
              <w:rPr>
                <w:rFonts w:ascii="Cambria Math" w:hAnsi="Cambria Math"/>
                <w:sz w:val="20"/>
                <w:szCs w:val="20"/>
              </w:rPr>
              <w:sym w:font="Symbol" w:char="F06A"/>
            </m:r>
          </m:num>
          <m:den>
            <m:r>
              <m:rPr>
                <m:sty m:val="p"/>
              </m:rPr>
              <w:rPr>
                <w:rFonts w:ascii="Cambria Math" w:hAnsi="Cambria Math"/>
                <w:sz w:val="20"/>
                <w:szCs w:val="20"/>
              </w:rPr>
              <w:sym w:font="Symbol" w:char="F06A"/>
            </m:r>
          </m:den>
        </m:f>
      </m:oMath>
      <w:r w:rsidRPr="004D0786">
        <w:rPr>
          <w:sz w:val="20"/>
          <w:szCs w:val="20"/>
        </w:rPr>
        <w:t xml:space="preserve"> </w:t>
      </w:r>
      <w:r w:rsidRPr="004D0786">
        <w:rPr>
          <w:sz w:val="20"/>
          <w:szCs w:val="20"/>
        </w:rPr>
        <w:tab/>
        <w:t>(20)</w:t>
      </w:r>
    </w:p>
    <w:p w:rsidR="0095454E" w:rsidRPr="004D0786" w:rsidRDefault="000D500B" w:rsidP="00FF4487">
      <w:pPr>
        <w:spacing w:line="360" w:lineRule="auto"/>
        <w:rPr>
          <w:rFonts w:ascii="Times New Roman" w:hAnsi="Times New Roman" w:cs="Times New Roman"/>
          <w:sz w:val="20"/>
          <w:szCs w:val="20"/>
        </w:rPr>
      </w:pPr>
      <w:r w:rsidRPr="004D0786">
        <w:rPr>
          <w:rFonts w:ascii="Times New Roman" w:hAnsi="Times New Roman" w:cs="Times New Roman"/>
          <w:sz w:val="20"/>
          <w:szCs w:val="20"/>
        </w:rPr>
        <w:t xml:space="preserve">The graphical representation of equation (20) express that </w:t>
      </w:r>
      <w:r w:rsidR="00301DC5" w:rsidRPr="004D0786">
        <w:rPr>
          <w:rFonts w:ascii="Times New Roman" w:hAnsi="Times New Roman" w:cs="Times New Roman"/>
          <w:sz w:val="20"/>
          <w:szCs w:val="20"/>
        </w:rPr>
        <w:t xml:space="preserve">when the value of φ is less than unity, the </w:t>
      </w:r>
      <w:r w:rsidR="0095454E" w:rsidRPr="004D0786">
        <w:rPr>
          <w:rFonts w:ascii="Times New Roman" w:hAnsi="Times New Roman" w:cs="Times New Roman"/>
          <w:sz w:val="20"/>
          <w:szCs w:val="20"/>
        </w:rPr>
        <w:t xml:space="preserve">effectiveness factor approach unity and it has values similar to 1/ φ as φ increases its value. </w:t>
      </w:r>
    </w:p>
    <w:p w:rsidR="0095454E" w:rsidRPr="004D0786" w:rsidRDefault="0095454E" w:rsidP="00FF4487">
      <w:pPr>
        <w:spacing w:line="360" w:lineRule="auto"/>
        <w:rPr>
          <w:rFonts w:ascii="Times New Roman" w:eastAsiaTheme="minorEastAsia" w:hAnsi="Times New Roman" w:cs="Times New Roman"/>
          <w:sz w:val="20"/>
          <w:szCs w:val="20"/>
        </w:rPr>
      </w:pPr>
      <w:r w:rsidRPr="004D0786">
        <w:rPr>
          <w:rFonts w:ascii="Times New Roman" w:hAnsi="Times New Roman" w:cs="Times New Roman"/>
          <w:sz w:val="20"/>
          <w:szCs w:val="20"/>
        </w:rPr>
        <w:t xml:space="preserve">In the case of a reaction of </w:t>
      </w:r>
      <w:r w:rsidRPr="004D0786">
        <w:rPr>
          <w:rFonts w:ascii="Times New Roman" w:hAnsi="Times New Roman" w:cs="Times New Roman"/>
          <w:i/>
          <w:sz w:val="20"/>
          <w:szCs w:val="20"/>
        </w:rPr>
        <w:t>n</w:t>
      </w:r>
      <w:r w:rsidRPr="004D0786">
        <w:rPr>
          <w:rFonts w:ascii="Times New Roman" w:hAnsi="Times New Roman" w:cs="Times New Roman"/>
          <w:sz w:val="20"/>
          <w:szCs w:val="20"/>
        </w:rPr>
        <w:t xml:space="preserve">-order, we use the perturbation method to reduce the problem to an infinite sequence of easy problems. As a first step, we assume that </w:t>
      </w:r>
      <m:oMath>
        <m:sSup>
          <m:sSupPr>
            <m:ctrlPr>
              <w:rPr>
                <w:rFonts w:ascii="Cambria Math" w:eastAsiaTheme="minorEastAsia" w:hAnsi="Times New Roman" w:cs="Times New Roman"/>
                <w:i/>
                <w:sz w:val="20"/>
                <w:szCs w:val="20"/>
              </w:rPr>
            </m:ctrlPr>
          </m:sSupPr>
          <m:e>
            <m:r>
              <w:rPr>
                <w:rFonts w:ascii="Cambria Math" w:eastAsiaTheme="minorEastAsia" w:hAnsi="Times New Roman" w:cs="Times New Roman"/>
                <w:i/>
                <w:sz w:val="20"/>
                <w:szCs w:val="20"/>
              </w:rPr>
              <w:sym w:font="Symbol" w:char="F06A"/>
            </m:r>
          </m:e>
          <m:sup>
            <m:r>
              <w:rPr>
                <w:rFonts w:ascii="Cambria Math" w:eastAsiaTheme="minorEastAsia" w:hAnsi="Times New Roman" w:cs="Times New Roman"/>
                <w:sz w:val="20"/>
                <w:szCs w:val="20"/>
              </w:rPr>
              <m:t>2</m:t>
            </m:r>
          </m:sup>
        </m:sSup>
      </m:oMath>
      <w:r w:rsidRPr="004D0786">
        <w:rPr>
          <w:rFonts w:ascii="Times New Roman" w:hAnsi="Times New Roman" w:cs="Times New Roman"/>
          <w:i/>
          <w:iCs/>
          <w:sz w:val="20"/>
          <w:szCs w:val="20"/>
        </w:rPr>
        <w:t xml:space="preserve"> </w:t>
      </w:r>
      <w:r w:rsidRPr="004D0786">
        <w:rPr>
          <w:rFonts w:ascii="Times New Roman" w:hAnsi="Times New Roman" w:cs="Times New Roman"/>
          <w:sz w:val="20"/>
          <w:szCs w:val="20"/>
        </w:rPr>
        <w:t xml:space="preserve">is a small parameter and take into consideration that a perturbative solution is constructed by local analysis about </w:t>
      </w:r>
      <m:oMath>
        <m:sSup>
          <m:sSupPr>
            <m:ctrlPr>
              <w:rPr>
                <w:rFonts w:ascii="Cambria Math" w:eastAsiaTheme="minorEastAsia" w:hAnsi="Times New Roman" w:cs="Times New Roman"/>
                <w:i/>
                <w:sz w:val="20"/>
                <w:szCs w:val="20"/>
              </w:rPr>
            </m:ctrlPr>
          </m:sSupPr>
          <m:e>
            <m:r>
              <w:rPr>
                <w:rFonts w:ascii="Cambria Math" w:eastAsiaTheme="minorEastAsia" w:hAnsi="Times New Roman" w:cs="Times New Roman"/>
                <w:i/>
                <w:sz w:val="20"/>
                <w:szCs w:val="20"/>
              </w:rPr>
              <w:sym w:font="Symbol" w:char="F06A"/>
            </m:r>
          </m:e>
          <m:sup>
            <m:r>
              <w:rPr>
                <w:rFonts w:ascii="Cambria Math" w:eastAsiaTheme="minorEastAsia" w:hAnsi="Times New Roman" w:cs="Times New Roman"/>
                <w:sz w:val="20"/>
                <w:szCs w:val="20"/>
              </w:rPr>
              <m:t>2</m:t>
            </m:r>
          </m:sup>
        </m:sSup>
        <m:r>
          <w:rPr>
            <w:rFonts w:ascii="Cambria Math" w:eastAsiaTheme="minorEastAsia" w:hAnsi="Times New Roman" w:cs="Times New Roman"/>
            <w:sz w:val="20"/>
            <w:szCs w:val="20"/>
          </w:rPr>
          <m:t>=0</m:t>
        </m:r>
      </m:oMath>
      <w:r w:rsidRPr="004D0786">
        <w:rPr>
          <w:rFonts w:ascii="Times New Roman" w:eastAsiaTheme="minorEastAsia" w:hAnsi="Times New Roman" w:cs="Times New Roman"/>
          <w:sz w:val="20"/>
          <w:szCs w:val="20"/>
        </w:rPr>
        <w:t xml:space="preserve"> as a series of power of </w:t>
      </w:r>
      <m:oMath>
        <m:sSup>
          <m:sSupPr>
            <m:ctrlPr>
              <w:rPr>
                <w:rFonts w:ascii="Cambria Math" w:eastAsiaTheme="minorEastAsia" w:hAnsi="Times New Roman" w:cs="Times New Roman"/>
                <w:i/>
                <w:sz w:val="20"/>
                <w:szCs w:val="20"/>
              </w:rPr>
            </m:ctrlPr>
          </m:sSupPr>
          <m:e>
            <m:r>
              <w:rPr>
                <w:rFonts w:ascii="Cambria Math" w:eastAsiaTheme="minorEastAsia" w:hAnsi="Times New Roman" w:cs="Times New Roman"/>
                <w:i/>
                <w:sz w:val="20"/>
                <w:szCs w:val="20"/>
              </w:rPr>
              <w:sym w:font="Symbol" w:char="F06A"/>
            </m:r>
          </m:e>
          <m:sup>
            <m:r>
              <w:rPr>
                <w:rFonts w:ascii="Cambria Math" w:eastAsiaTheme="minorEastAsia" w:hAnsi="Times New Roman" w:cs="Times New Roman"/>
                <w:sz w:val="20"/>
                <w:szCs w:val="20"/>
              </w:rPr>
              <m:t>2</m:t>
            </m:r>
          </m:sup>
        </m:sSup>
      </m:oMath>
      <w:r w:rsidRPr="004D0786">
        <w:rPr>
          <w:rFonts w:ascii="Times New Roman" w:eastAsiaTheme="minorEastAsia" w:hAnsi="Times New Roman" w:cs="Times New Roman"/>
          <w:sz w:val="20"/>
          <w:szCs w:val="20"/>
        </w:rPr>
        <w:t xml:space="preserve">. We proceed to find the zeroth-order solution by determining the leading term in the series, which involves solving the unperturbed problem by setting </w:t>
      </w:r>
      <m:oMath>
        <m:sSup>
          <m:sSupPr>
            <m:ctrlPr>
              <w:rPr>
                <w:rFonts w:ascii="Cambria Math" w:eastAsiaTheme="minorEastAsia" w:hAnsi="Times New Roman" w:cs="Times New Roman"/>
                <w:i/>
                <w:sz w:val="20"/>
                <w:szCs w:val="20"/>
              </w:rPr>
            </m:ctrlPr>
          </m:sSupPr>
          <m:e>
            <m:r>
              <w:rPr>
                <w:rFonts w:ascii="Cambria Math" w:eastAsiaTheme="minorEastAsia" w:hAnsi="Times New Roman" w:cs="Times New Roman"/>
                <w:i/>
                <w:sz w:val="20"/>
                <w:szCs w:val="20"/>
              </w:rPr>
              <w:sym w:font="Symbol" w:char="F06A"/>
            </m:r>
          </m:e>
          <m:sup>
            <m:r>
              <w:rPr>
                <w:rFonts w:ascii="Cambria Math" w:eastAsiaTheme="minorEastAsia" w:hAnsi="Times New Roman" w:cs="Times New Roman"/>
                <w:sz w:val="20"/>
                <w:szCs w:val="20"/>
              </w:rPr>
              <m:t>2</m:t>
            </m:r>
          </m:sup>
        </m:sSup>
        <m:r>
          <w:rPr>
            <w:rFonts w:ascii="Cambria Math" w:eastAsiaTheme="minorEastAsia" w:hAnsi="Times New Roman" w:cs="Times New Roman"/>
            <w:sz w:val="20"/>
            <w:szCs w:val="20"/>
          </w:rPr>
          <m:t>=0</m:t>
        </m:r>
      </m:oMath>
      <w:r w:rsidRPr="004D0786">
        <w:rPr>
          <w:rFonts w:ascii="Times New Roman" w:eastAsiaTheme="minorEastAsia" w:hAnsi="Times New Roman" w:cs="Times New Roman"/>
          <w:sz w:val="20"/>
          <w:szCs w:val="20"/>
        </w:rPr>
        <w:t xml:space="preserve"> in the perturbation problem, the solution is clearly defined by </w:t>
      </w:r>
      <m:oMath>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0</m:t>
            </m:r>
          </m:sub>
        </m:sSub>
        <m:r>
          <w:rPr>
            <w:rFonts w:ascii="Cambria Math" w:eastAsiaTheme="minorEastAsia" w:hAnsi="Cambria Math"/>
            <w:sz w:val="20"/>
            <w:szCs w:val="20"/>
          </w:rPr>
          <m:t>"=0</m:t>
        </m:r>
      </m:oMath>
      <w:r w:rsidRPr="004D0786">
        <w:rPr>
          <w:rFonts w:ascii="Times New Roman" w:eastAsiaTheme="minorEastAsia" w:hAnsi="Times New Roman" w:cs="Times New Roman"/>
          <w:sz w:val="20"/>
          <w:szCs w:val="20"/>
        </w:rPr>
        <w:t xml:space="preserve">. If we solve this equation subject to the initial conditions (10) and (11), then </w:t>
      </w:r>
      <m:oMath>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0</m:t>
            </m:r>
          </m:sub>
        </m:sSub>
        <m:d>
          <m:dPr>
            <m:ctrlPr>
              <w:rPr>
                <w:rFonts w:ascii="Cambria Math" w:eastAsiaTheme="minorEastAsia" w:hAnsi="Times New Roman" w:cs="Times New Roman"/>
                <w:i/>
                <w:sz w:val="20"/>
                <w:szCs w:val="20"/>
              </w:rPr>
            </m:ctrlPr>
          </m:dPr>
          <m:e>
            <m:r>
              <w:rPr>
                <w:rFonts w:ascii="Cambria Math" w:eastAsiaTheme="minorEastAsia" w:hAnsi="Times New Roman" w:cs="Times New Roman"/>
                <w:sz w:val="20"/>
                <w:szCs w:val="20"/>
              </w:rPr>
              <m:t>X</m:t>
            </m:r>
          </m:e>
        </m:d>
        <m:r>
          <w:rPr>
            <w:rFonts w:ascii="Cambria Math" w:eastAsiaTheme="minorEastAsia" w:hAnsi="Cambria Math"/>
            <w:sz w:val="20"/>
            <w:szCs w:val="20"/>
          </w:rPr>
          <m:t>=1</m:t>
        </m:r>
      </m:oMath>
      <w:r w:rsidRPr="004D0786">
        <w:rPr>
          <w:rFonts w:ascii="Times New Roman" w:eastAsiaTheme="minorEastAsia" w:hAnsi="Times New Roman" w:cs="Times New Roman"/>
          <w:sz w:val="20"/>
          <w:szCs w:val="20"/>
        </w:rPr>
        <w:t xml:space="preserve">. For practical and calculation purposes we consider only the first four terms </w:t>
      </w:r>
      <w:r w:rsidR="00FB5604" w:rsidRPr="004D0786">
        <w:rPr>
          <w:rFonts w:ascii="Times New Roman" w:eastAsiaTheme="minorEastAsia" w:hAnsi="Times New Roman" w:cs="Times New Roman"/>
          <w:sz w:val="20"/>
          <w:szCs w:val="20"/>
        </w:rPr>
        <w:t>(</w:t>
      </w:r>
      <w:r w:rsidR="00FB5604" w:rsidRPr="004D0786">
        <w:rPr>
          <w:rFonts w:ascii="Times New Roman" w:eastAsiaTheme="minorEastAsia" w:hAnsi="Times New Roman" w:cs="Times New Roman"/>
          <w:i/>
          <w:sz w:val="20"/>
          <w:szCs w:val="20"/>
        </w:rPr>
        <w:t>p</w:t>
      </w:r>
      <w:r w:rsidR="00FB5604" w:rsidRPr="004D0786">
        <w:rPr>
          <w:rFonts w:ascii="Times New Roman" w:eastAsiaTheme="minorEastAsia" w:hAnsi="Times New Roman" w:cs="Times New Roman"/>
          <w:sz w:val="20"/>
          <w:szCs w:val="20"/>
        </w:rPr>
        <w:t xml:space="preserve">) </w:t>
      </w:r>
      <w:r w:rsidRPr="004D0786">
        <w:rPr>
          <w:rFonts w:ascii="Times New Roman" w:eastAsiaTheme="minorEastAsia" w:hAnsi="Times New Roman" w:cs="Times New Roman"/>
          <w:sz w:val="20"/>
          <w:szCs w:val="20"/>
        </w:rPr>
        <w:t xml:space="preserve">of the series. Therefore, the </w:t>
      </w:r>
      <w:r w:rsidRPr="004D0786">
        <w:rPr>
          <w:rFonts w:ascii="Times New Roman" w:hAnsi="Times New Roman" w:cs="Times New Roman"/>
          <w:sz w:val="20"/>
          <w:szCs w:val="20"/>
        </w:rPr>
        <w:t xml:space="preserve">asymptotic expansion for concentration </w:t>
      </w:r>
      <w:r w:rsidRPr="004D0786">
        <w:rPr>
          <w:rFonts w:ascii="Times New Roman" w:hAnsi="Times New Roman" w:cs="Times New Roman"/>
          <w:i/>
          <w:sz w:val="20"/>
          <w:szCs w:val="20"/>
        </w:rPr>
        <w:t>C</w:t>
      </w:r>
      <w:r w:rsidRPr="004D0786">
        <w:rPr>
          <w:rFonts w:ascii="Times New Roman" w:hAnsi="Times New Roman" w:cs="Times New Roman"/>
          <w:sz w:val="20"/>
          <w:szCs w:val="20"/>
        </w:rPr>
        <w:t xml:space="preserve"> can be expressed as described in equation (21), from which we try to identify the coefficients in the series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"author" : [ { "dropping-particle" : "", "family" : "Yang", "given" : "Jin", "non-dropping-particle" : "", "parse-names" : false, "suffix" : "" }, { "dropping-particle" : "", "family" : "Shaofen", "given" : "Li", "non-dropping-particle" : "", "parse-names" : false, "suffix" : "" } ], "container-title" : "Journal Of Chemical Industry and Engineering", "id" : "ITEM-1", "issue" : "1", "issued" : { "date-parts" : [ [ "1988" ] ] }, "page" : "11-22", "title" : "Approximate analytical solution of effectiveness factor for porous catalyst (I) approximate expression", "type" : "article-journal", "volume" : "3" }, "uris" : [ "http://www.mendeley.com/documents/?uuid=7506fc45-d4b4-476f-a69c-c5d77020dd86" ] }, { "id" : "ITEM-2", "itemData" : { "DOI" : "10.1016/0009-2509(82)80117-6", "ISSN" : "00092509", "author" : [ { "dropping-particle" : "", "family" : "Do", "given" : "Duong D.", "non-dropping-particle" : "", "parse-names" : false, "suffix" : "" }, { "dropping-particle" : "", "family" : "Bailey", "given" : "James E.", "non-dropping-particle" : "", "parse-names" : false, "suffix" : "" } ], "container-title" : "Chemical Engineering Science", "id" : "ITEM-2", "issue" : "4", "issued" : { "date-parts" : [ [ "1982" ] ] }, "page" : "545-551", "title" : "Approximate analytical solutions for porous catalysts with nonuniform activity", "type" : "article-journal", "volume" : "37" }, "uris" : [ "http://www.mendeley.com/documents/?uuid=f48b51f4-dfde-31e8-a2df-f84f6c758249" ] } ], "mendeley" : { "formattedCitation" : "[19, 20]", "plainTextFormattedCitation" : "[19, 20]", "previouslyFormattedCitation" : "[19, 20]"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786C01" w:rsidRPr="004D0786">
        <w:rPr>
          <w:rFonts w:ascii="Times New Roman" w:hAnsi="Times New Roman" w:cs="Times New Roman"/>
          <w:noProof/>
          <w:sz w:val="20"/>
          <w:szCs w:val="20"/>
        </w:rPr>
        <w:t>[19, 20]</w:t>
      </w:r>
      <w:r w:rsidR="009B48A6" w:rsidRPr="004D0786">
        <w:rPr>
          <w:rFonts w:ascii="Times New Roman" w:hAnsi="Times New Roman" w:cs="Times New Roman"/>
          <w:sz w:val="20"/>
          <w:szCs w:val="20"/>
        </w:rPr>
        <w:fldChar w:fldCharType="end"/>
      </w:r>
      <w:r w:rsidRPr="004D0786">
        <w:rPr>
          <w:rFonts w:ascii="Times New Roman" w:hAnsi="Times New Roman" w:cs="Times New Roman"/>
          <w:sz w:val="20"/>
          <w:szCs w:val="20"/>
        </w:rPr>
        <w:t>:</w:t>
      </w:r>
      <w:r w:rsidRPr="004D0786">
        <w:rPr>
          <w:rFonts w:ascii="Times New Roman" w:eastAsiaTheme="minorEastAsia" w:hAnsi="Times New Roman" w:cs="Times New Roman"/>
          <w:sz w:val="20"/>
          <w:szCs w:val="20"/>
        </w:rPr>
        <w:t xml:space="preserve"> </w:t>
      </w:r>
    </w:p>
    <w:p w:rsidR="0095454E" w:rsidRPr="004D0786" w:rsidRDefault="0095454E" w:rsidP="00C92D7C">
      <w:pPr>
        <w:pStyle w:val="equation"/>
        <w:rPr>
          <w:rFonts w:ascii="Times New Roman"/>
          <w:sz w:val="20"/>
          <w:szCs w:val="20"/>
        </w:rPr>
      </w:pPr>
      <m:oMath>
        <m:r>
          <w:rPr>
            <w:rFonts w:ascii="Cambria Math" w:hAnsi="Cambria Math"/>
            <w:sz w:val="20"/>
            <w:szCs w:val="20"/>
          </w:rPr>
          <m:t>C</m:t>
        </m:r>
        <m:d>
          <m:dPr>
            <m:ctrlPr>
              <w:rPr>
                <w:rFonts w:ascii="Cambria Math" w:hAnsi="Cambria Math"/>
                <w:sz w:val="20"/>
                <w:szCs w:val="20"/>
              </w:rPr>
            </m:ctrlPr>
          </m:dPr>
          <m:e>
            <m:r>
              <w:rPr>
                <w:rFonts w:ascii="Cambria Math" w:hAnsi="Cambria Math"/>
                <w:sz w:val="20"/>
                <w:szCs w:val="20"/>
              </w:rPr>
              <m:t>X</m:t>
            </m:r>
            <m:r>
              <m:rPr>
                <m:sty m:val="p"/>
              </m:rPr>
              <w:rPr>
                <w:rFonts w:ascii="Cambria Math" w:hAnsi="Cambria Math"/>
                <w:sz w:val="20"/>
                <w:szCs w:val="20"/>
              </w:rPr>
              <m:t>;</m:t>
            </m:r>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r>
          <m:rPr>
            <m:sty m:val="p"/>
          </m:rPr>
          <w:rPr>
            <w:rFonts w:ascii="Cambria Math" w:hAnsi="Cambria Math"/>
            <w:sz w:val="20"/>
            <w:szCs w:val="20"/>
          </w:rPr>
          <m:t>=</m:t>
        </m:r>
        <m:nary>
          <m:naryPr>
            <m:chr m:val="∑"/>
            <m:limLoc m:val="undOvr"/>
            <m:ctrlPr>
              <w:rPr>
                <w:rFonts w:ascii="Cambria Math" w:hAnsi="Cambria Math"/>
                <w:sz w:val="20"/>
                <w:szCs w:val="20"/>
              </w:rPr>
            </m:ctrlPr>
          </m:naryPr>
          <m:sub>
            <m:r>
              <w:rPr>
                <w:rFonts w:ascii="Cambria Math" w:hAnsi="Cambria Math"/>
                <w:sz w:val="20"/>
                <w:szCs w:val="20"/>
              </w:rPr>
              <m:t>p</m:t>
            </m:r>
            <m:r>
              <m:rPr>
                <m:sty m:val="p"/>
              </m:rPr>
              <w:rPr>
                <w:rFonts w:ascii="Cambria Math" w:hAnsi="Cambria Math"/>
                <w:sz w:val="20"/>
                <w:szCs w:val="20"/>
              </w:rPr>
              <m:t>=0</m:t>
            </m:r>
          </m:sub>
          <m:sup>
            <m:r>
              <w:rPr>
                <w:rFonts w:ascii="Cambria Math" w:hAnsi="Cambria Math"/>
                <w:sz w:val="20"/>
                <w:szCs w:val="20"/>
              </w:rPr>
              <m:t>p</m:t>
            </m:r>
            <m:r>
              <m:rPr>
                <m:sty m:val="p"/>
              </m:rPr>
              <w:rPr>
                <w:rFonts w:ascii="Cambria Math" w:hAnsi="Cambria Math"/>
                <w:sz w:val="20"/>
                <w:szCs w:val="20"/>
              </w:rPr>
              <m:t>=3</m:t>
            </m:r>
          </m:sup>
          <m:e>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p</m:t>
                </m:r>
              </m:sub>
            </m:sSub>
            <m:d>
              <m:dPr>
                <m:ctrlPr>
                  <w:rPr>
                    <w:rFonts w:ascii="Cambria Math" w:hAnsi="Cambria Math"/>
                    <w:sz w:val="20"/>
                    <w:szCs w:val="20"/>
                  </w:rPr>
                </m:ctrlPr>
              </m:dPr>
              <m:e>
                <m:r>
                  <w:rPr>
                    <w:rFonts w:ascii="Cambria Math" w:hAnsi="Cambria Math"/>
                    <w:sz w:val="20"/>
                    <w:szCs w:val="20"/>
                  </w:rPr>
                  <m:t>X</m:t>
                </m:r>
              </m:e>
            </m:d>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w:rPr>
                    <w:rFonts w:ascii="Cambria Math" w:hAnsi="Cambria Math"/>
                    <w:sz w:val="20"/>
                    <w:szCs w:val="20"/>
                  </w:rPr>
                  <m:t>p</m:t>
                </m:r>
              </m:sup>
            </m:sSup>
            <m:r>
              <m:rPr>
                <m:sty m:val="p"/>
              </m:rPr>
              <w:rPr>
                <w:rFonts w:ascii="Cambria Math" w:hAnsi="Cambria Math"/>
                <w:sz w:val="20"/>
                <w:szCs w:val="20"/>
              </w:rPr>
              <m:t>=</m:t>
            </m:r>
          </m:e>
        </m:nary>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0</m:t>
            </m:r>
          </m:sub>
        </m:sSub>
        <m:d>
          <m:dPr>
            <m:ctrlPr>
              <w:rPr>
                <w:rFonts w:ascii="Cambria Math" w:hAnsi="Cambria Math"/>
                <w:sz w:val="20"/>
                <w:szCs w:val="20"/>
              </w:rPr>
            </m:ctrlPr>
          </m:dPr>
          <m:e>
            <m:r>
              <w:rPr>
                <w:rFonts w:ascii="Cambria Math" w:hAnsi="Cambria Math"/>
                <w:sz w:val="20"/>
                <w:szCs w:val="20"/>
              </w:rPr>
              <m:t>X</m:t>
            </m:r>
          </m:e>
        </m:d>
        <m:r>
          <m:rPr>
            <m:sty m:val="p"/>
          </m:rPr>
          <w:rPr>
            <w:rFonts w:ascii="Cambria Math" w:hAnsi="Cambria Math"/>
            <w:sz w:val="20"/>
            <w:szCs w:val="20"/>
          </w:rPr>
          <m:t>+</m:t>
        </m:r>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d>
          <m:dPr>
            <m:ctrlPr>
              <w:rPr>
                <w:rFonts w:ascii="Cambria Math" w:hAnsi="Cambria Math"/>
                <w:sz w:val="20"/>
                <w:szCs w:val="20"/>
              </w:rPr>
            </m:ctrlPr>
          </m:dPr>
          <m:e>
            <m:r>
              <w:rPr>
                <w:rFonts w:ascii="Cambria Math" w:hAnsi="Cambria Math"/>
                <w:sz w:val="20"/>
                <w:szCs w:val="20"/>
              </w:rPr>
              <m:t>X</m:t>
            </m:r>
          </m:e>
        </m:d>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2</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d>
          <m:dPr>
            <m:ctrlPr>
              <w:rPr>
                <w:rFonts w:ascii="Cambria Math" w:hAnsi="Cambria Math"/>
                <w:sz w:val="20"/>
                <w:szCs w:val="20"/>
              </w:rPr>
            </m:ctrlPr>
          </m:dPr>
          <m:e>
            <m:r>
              <w:rPr>
                <w:rFonts w:ascii="Cambria Math" w:hAnsi="Cambria Math"/>
                <w:sz w:val="20"/>
                <w:szCs w:val="20"/>
              </w:rPr>
              <m:t>X</m:t>
            </m:r>
          </m:e>
        </m:d>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3</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3</m:t>
            </m:r>
          </m:sub>
        </m:sSub>
        <m:d>
          <m:dPr>
            <m:ctrlPr>
              <w:rPr>
                <w:rFonts w:ascii="Cambria Math" w:hAnsi="Cambria Math"/>
                <w:sz w:val="20"/>
                <w:szCs w:val="20"/>
              </w:rPr>
            </m:ctrlPr>
          </m:dPr>
          <m:e>
            <m:r>
              <w:rPr>
                <w:rFonts w:ascii="Cambria Math" w:hAnsi="Cambria Math"/>
                <w:sz w:val="20"/>
                <w:szCs w:val="20"/>
              </w:rPr>
              <m:t>X</m:t>
            </m:r>
          </m:e>
        </m:d>
      </m:oMath>
      <w:r w:rsidRPr="004D0786">
        <w:rPr>
          <w:rFonts w:ascii="Times New Roman"/>
          <w:sz w:val="20"/>
          <w:szCs w:val="20"/>
        </w:rPr>
        <w:t xml:space="preserve"> </w:t>
      </w:r>
      <w:r w:rsidRPr="004D0786">
        <w:rPr>
          <w:rFonts w:ascii="Times New Roman"/>
          <w:sz w:val="20"/>
          <w:szCs w:val="20"/>
        </w:rPr>
        <w:tab/>
        <w:t xml:space="preserve"> (21)</w:t>
      </w:r>
    </w:p>
    <w:p w:rsidR="0095454E" w:rsidRPr="004D0786" w:rsidRDefault="0095454E" w:rsidP="0095454E">
      <w:pPr>
        <w:spacing w:line="360" w:lineRule="auto"/>
        <w:jc w:val="left"/>
        <w:rPr>
          <w:rFonts w:ascii="Times New Roman" w:hAnsi="Times New Roman" w:cs="Times New Roman"/>
          <w:sz w:val="20"/>
          <w:szCs w:val="20"/>
        </w:rPr>
      </w:pPr>
      <w:r w:rsidRPr="004D0786">
        <w:rPr>
          <w:rFonts w:ascii="Times New Roman" w:hAnsi="Times New Roman" w:cs="Times New Roman"/>
          <w:sz w:val="20"/>
          <w:szCs w:val="20"/>
        </w:rPr>
        <w:t xml:space="preserve">Subsequently, </w:t>
      </w:r>
    </w:p>
    <w:p w:rsidR="0095454E" w:rsidRPr="004D0786" w:rsidRDefault="00FA4E53" w:rsidP="00C92D7C">
      <w:pPr>
        <w:pStyle w:val="equation"/>
        <w:rPr>
          <w:rFonts w:ascii="Times New Roman"/>
          <w:sz w:val="20"/>
          <w:szCs w:val="20"/>
        </w:rPr>
      </w:pPr>
      <m:oMath>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p</m:t>
                </m:r>
              </m:sub>
            </m:sSub>
            <m:d>
              <m:dPr>
                <m:ctrlPr>
                  <w:rPr>
                    <w:rFonts w:ascii="Cambria Math" w:hAnsi="Cambria Math"/>
                    <w:sz w:val="20"/>
                    <w:szCs w:val="20"/>
                  </w:rPr>
                </m:ctrlPr>
              </m:dPr>
              <m:e>
                <m:r>
                  <w:rPr>
                    <w:rFonts w:ascii="Cambria Math" w:hAnsi="Cambria Math"/>
                    <w:sz w:val="20"/>
                    <w:szCs w:val="20"/>
                  </w:rPr>
                  <m:t>X</m:t>
                </m:r>
                <m:r>
                  <m:rPr>
                    <m:sty m:val="p"/>
                  </m:rPr>
                  <w:rPr>
                    <w:rFonts w:ascii="Cambria Math" w:hAnsi="Cambria Math"/>
                    <w:sz w:val="20"/>
                    <w:szCs w:val="20"/>
                  </w:rPr>
                  <m:t>;</m:t>
                </m:r>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w:rPr>
                <w:rFonts w:ascii="Cambria Math" w:hAnsi="Cambria Math"/>
                <w:sz w:val="20"/>
                <w:szCs w:val="20"/>
              </w:rPr>
              <m:t>n</m:t>
            </m:r>
          </m:sup>
        </m:sSup>
        <m:r>
          <m:rPr>
            <m:sty m:val="p"/>
          </m:rPr>
          <w:rPr>
            <w:rFonts w:ascii="Cambria Math" w:hAnsi="Cambria Math"/>
            <w:sz w:val="20"/>
            <w:szCs w:val="20"/>
          </w:rPr>
          <m:t>=</m:t>
        </m:r>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0</m:t>
                </m:r>
              </m:sub>
            </m:sSub>
            <m:d>
              <m:dPr>
                <m:ctrlPr>
                  <w:rPr>
                    <w:rFonts w:ascii="Cambria Math" w:hAnsi="Cambria Math"/>
                    <w:sz w:val="20"/>
                    <w:szCs w:val="20"/>
                  </w:rPr>
                </m:ctrlPr>
              </m:dPr>
              <m:e>
                <m:r>
                  <w:rPr>
                    <w:rFonts w:ascii="Cambria Math" w:hAnsi="Cambria Math"/>
                    <w:sz w:val="20"/>
                    <w:szCs w:val="20"/>
                  </w:rPr>
                  <m:t>X</m:t>
                </m:r>
              </m:e>
            </m:d>
          </m:e>
          <m:sup>
            <m:r>
              <w:rPr>
                <w:rFonts w:ascii="Cambria Math" w:hAnsi="Cambria Math"/>
                <w:sz w:val="20"/>
                <w:szCs w:val="20"/>
              </w:rPr>
              <m:t>n</m:t>
            </m:r>
          </m:sup>
        </m:sSup>
        <m:r>
          <m:rPr>
            <m:sty m:val="p"/>
          </m:rPr>
          <w:rPr>
            <w:rFonts w:ascii="Cambria Math" w:hAnsi="Cambria Math"/>
            <w:sz w:val="20"/>
            <w:szCs w:val="20"/>
          </w:rPr>
          <m:t>+</m:t>
        </m:r>
        <m:d>
          <m:dPr>
            <m:ctrlPr>
              <w:rPr>
                <w:rFonts w:ascii="Cambria Math" w:hAnsi="Cambria Math"/>
                <w:sz w:val="20"/>
                <w:szCs w:val="20"/>
              </w:rPr>
            </m:ctrlPr>
          </m:dPr>
          <m:e>
            <m:r>
              <w:rPr>
                <w:rFonts w:ascii="Cambria Math" w:hAnsi="Cambria Math"/>
                <w:sz w:val="20"/>
                <w:szCs w:val="20"/>
              </w:rPr>
              <m:t>n</m:t>
            </m:r>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0</m:t>
                    </m:r>
                  </m:sub>
                </m:sSub>
                <m:d>
                  <m:dPr>
                    <m:ctrlPr>
                      <w:rPr>
                        <w:rFonts w:ascii="Cambria Math" w:hAnsi="Cambria Math"/>
                        <w:sz w:val="20"/>
                        <w:szCs w:val="20"/>
                      </w:rPr>
                    </m:ctrlPr>
                  </m:dPr>
                  <m:e>
                    <m:r>
                      <w:rPr>
                        <w:rFonts w:ascii="Cambria Math" w:hAnsi="Cambria Math"/>
                        <w:sz w:val="20"/>
                        <w:szCs w:val="20"/>
                      </w:rPr>
                      <m:t>X</m:t>
                    </m:r>
                  </m:e>
                </m:d>
              </m:e>
              <m:sup>
                <m:r>
                  <w:rPr>
                    <w:rFonts w:ascii="Cambria Math" w:hAnsi="Cambria Math"/>
                    <w:sz w:val="20"/>
                    <w:szCs w:val="20"/>
                  </w:rPr>
                  <m:t>n</m:t>
                </m:r>
                <m:r>
                  <m:rPr>
                    <m:sty m:val="p"/>
                  </m:rPr>
                  <w:rPr>
                    <w:rFonts w:ascii="Cambria Math" w:hAnsi="Cambria Math"/>
                    <w:sz w:val="20"/>
                    <w:szCs w:val="20"/>
                  </w:rPr>
                  <m:t>-1</m:t>
                </m:r>
              </m:sup>
            </m:sSup>
          </m:e>
        </m:d>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d>
              <m:dPr>
                <m:ctrlPr>
                  <w:rPr>
                    <w:rFonts w:ascii="Cambria Math" w:hAnsi="Cambria Math"/>
                    <w:sz w:val="20"/>
                    <w:szCs w:val="20"/>
                  </w:rPr>
                </m:ctrlPr>
              </m:dPr>
              <m:e>
                <m:r>
                  <w:rPr>
                    <w:rFonts w:ascii="Cambria Math" w:hAnsi="Cambria Math"/>
                    <w:sz w:val="20"/>
                    <w:szCs w:val="20"/>
                  </w:rPr>
                  <m:t>X</m:t>
                </m:r>
              </m:e>
            </m:d>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2</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d>
              <m:dPr>
                <m:ctrlPr>
                  <w:rPr>
                    <w:rFonts w:ascii="Cambria Math" w:hAnsi="Cambria Math"/>
                    <w:sz w:val="20"/>
                    <w:szCs w:val="20"/>
                  </w:rPr>
                </m:ctrlPr>
              </m:dPr>
              <m:e>
                <m:r>
                  <w:rPr>
                    <w:rFonts w:ascii="Cambria Math" w:hAnsi="Cambria Math"/>
                    <w:sz w:val="20"/>
                    <w:szCs w:val="20"/>
                  </w:rPr>
                  <m:t>X</m:t>
                </m:r>
              </m:e>
            </m:d>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3</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3</m:t>
                </m:r>
              </m:sub>
            </m:sSub>
            <m:d>
              <m:dPr>
                <m:ctrlPr>
                  <w:rPr>
                    <w:rFonts w:ascii="Cambria Math" w:hAnsi="Cambria Math"/>
                    <w:sz w:val="20"/>
                    <w:szCs w:val="20"/>
                  </w:rPr>
                </m:ctrlPr>
              </m:dPr>
              <m:e>
                <m:r>
                  <w:rPr>
                    <w:rFonts w:ascii="Cambria Math" w:hAnsi="Cambria Math"/>
                    <w:sz w:val="20"/>
                    <w:szCs w:val="20"/>
                  </w:rPr>
                  <m:t>X</m:t>
                </m:r>
              </m:e>
            </m:d>
          </m:e>
        </m:d>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r>
              <m:rPr>
                <m:sty m:val="p"/>
              </m:rPr>
              <w:rPr>
                <w:rFonts w:ascii="Cambria Math" w:hAnsi="Cambria Math"/>
                <w:sz w:val="20"/>
                <w:szCs w:val="20"/>
              </w:rPr>
              <m:t>2!</m:t>
            </m:r>
          </m:den>
        </m:f>
        <m:d>
          <m:dPr>
            <m:begChr m:val="["/>
            <m:endChr m:val="]"/>
            <m:ctrlPr>
              <w:rPr>
                <w:rFonts w:ascii="Cambria Math" w:hAnsi="Cambria Math"/>
                <w:sz w:val="20"/>
                <w:szCs w:val="20"/>
              </w:rPr>
            </m:ctrlPr>
          </m:dPr>
          <m:e>
            <m:r>
              <w:rPr>
                <w:rFonts w:ascii="Cambria Math" w:hAnsi="Cambria Math"/>
                <w:sz w:val="20"/>
                <w:szCs w:val="20"/>
              </w:rPr>
              <m:t>n</m:t>
            </m:r>
            <m:d>
              <m:dPr>
                <m:ctrlPr>
                  <w:rPr>
                    <w:rFonts w:ascii="Cambria Math" w:hAnsi="Cambria Math"/>
                    <w:sz w:val="20"/>
                    <w:szCs w:val="20"/>
                  </w:rPr>
                </m:ctrlPr>
              </m:dPr>
              <m:e>
                <m:r>
                  <w:rPr>
                    <w:rFonts w:ascii="Cambria Math" w:hAnsi="Cambria Math"/>
                    <w:sz w:val="20"/>
                    <w:szCs w:val="20"/>
                  </w:rPr>
                  <m:t>n</m:t>
                </m:r>
                <m:r>
                  <m:rPr>
                    <m:sty m:val="p"/>
                  </m:rPr>
                  <w:rPr>
                    <w:rFonts w:ascii="Cambria Math" w:hAnsi="Cambria Math"/>
                    <w:sz w:val="20"/>
                    <w:szCs w:val="20"/>
                  </w:rPr>
                  <m:t>-1</m:t>
                </m:r>
              </m:e>
            </m:d>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0</m:t>
                    </m:r>
                  </m:sub>
                </m:sSub>
                <m:d>
                  <m:dPr>
                    <m:ctrlPr>
                      <w:rPr>
                        <w:rFonts w:ascii="Cambria Math" w:hAnsi="Cambria Math"/>
                        <w:sz w:val="20"/>
                        <w:szCs w:val="20"/>
                      </w:rPr>
                    </m:ctrlPr>
                  </m:dPr>
                  <m:e>
                    <m:r>
                      <w:rPr>
                        <w:rFonts w:ascii="Cambria Math" w:hAnsi="Cambria Math"/>
                        <w:sz w:val="20"/>
                        <w:szCs w:val="20"/>
                      </w:rPr>
                      <m:t>X</m:t>
                    </m:r>
                  </m:e>
                </m:d>
              </m:e>
              <m:sup>
                <m:r>
                  <w:rPr>
                    <w:rFonts w:ascii="Cambria Math" w:hAnsi="Cambria Math"/>
                    <w:sz w:val="20"/>
                    <w:szCs w:val="20"/>
                  </w:rPr>
                  <m:t>n</m:t>
                </m:r>
                <m:r>
                  <m:rPr>
                    <m:sty m:val="p"/>
                  </m:rPr>
                  <w:rPr>
                    <w:rFonts w:ascii="Cambria Math" w:hAnsi="Cambria Math"/>
                    <w:sz w:val="20"/>
                    <w:szCs w:val="20"/>
                  </w:rPr>
                  <m:t>-2</m:t>
                </m:r>
              </m:sup>
            </m:sSup>
          </m:e>
        </m:d>
        <m:d>
          <m:dPr>
            <m:begChr m:val="["/>
            <m:endChr m:val="]"/>
            <m:ctrlPr>
              <w:rPr>
                <w:rFonts w:ascii="Cambria Math" w:hAnsi="Cambria Math"/>
                <w:sz w:val="20"/>
                <w:szCs w:val="20"/>
              </w:rPr>
            </m:ctrlPr>
          </m:dPr>
          <m:e>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2</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d>
              <m:dPr>
                <m:ctrlPr>
                  <w:rPr>
                    <w:rFonts w:ascii="Cambria Math" w:hAnsi="Cambria Math"/>
                    <w:sz w:val="20"/>
                    <w:szCs w:val="20"/>
                  </w:rPr>
                </m:ctrlPr>
              </m:dPr>
              <m:e>
                <m:r>
                  <w:rPr>
                    <w:rFonts w:ascii="Cambria Math" w:hAnsi="Cambria Math"/>
                    <w:sz w:val="20"/>
                    <w:szCs w:val="20"/>
                  </w:rPr>
                  <m:t>X</m:t>
                </m:r>
              </m:e>
            </m:d>
          </m:e>
        </m:d>
      </m:oMath>
      <w:r w:rsidR="0095454E" w:rsidRPr="004D0786">
        <w:rPr>
          <w:rFonts w:ascii="Times New Roman"/>
          <w:sz w:val="20"/>
          <w:szCs w:val="20"/>
        </w:rPr>
        <w:tab/>
        <w:t xml:space="preserve"> (22)</w:t>
      </w:r>
    </w:p>
    <w:p w:rsidR="0095454E" w:rsidRPr="004D0786" w:rsidRDefault="0095454E" w:rsidP="00FF4487">
      <w:pPr>
        <w:spacing w:line="360" w:lineRule="auto"/>
        <w:rPr>
          <w:rFonts w:ascii="Times New Roman" w:eastAsiaTheme="minorEastAsia" w:hAnsi="Times New Roman" w:cs="Times New Roman"/>
          <w:sz w:val="20"/>
          <w:szCs w:val="20"/>
        </w:rPr>
      </w:pPr>
      <w:r w:rsidRPr="004D0786">
        <w:rPr>
          <w:rFonts w:ascii="Times New Roman" w:eastAsiaTheme="minorEastAsia" w:hAnsi="Times New Roman" w:cs="Times New Roman"/>
          <w:sz w:val="20"/>
          <w:szCs w:val="20"/>
        </w:rPr>
        <w:t xml:space="preserve">The </w:t>
      </w:r>
      <w:r w:rsidR="00FB5604" w:rsidRPr="004D0786">
        <w:rPr>
          <w:rFonts w:ascii="Times New Roman" w:eastAsiaTheme="minorEastAsia" w:hAnsi="Times New Roman" w:cs="Times New Roman"/>
          <w:i/>
          <w:sz w:val="20"/>
          <w:szCs w:val="20"/>
        </w:rPr>
        <w:t>p</w:t>
      </w:r>
      <w:r w:rsidRPr="004D0786">
        <w:rPr>
          <w:rFonts w:ascii="Times New Roman" w:eastAsiaTheme="minorEastAsia" w:hAnsi="Times New Roman" w:cs="Times New Roman"/>
          <w:sz w:val="20"/>
          <w:szCs w:val="20"/>
        </w:rPr>
        <w:t>th-order problem is obtained by substituting equation (21) and (22) into equation (8), which yields (23)</w:t>
      </w:r>
    </w:p>
    <w:p w:rsidR="0095454E" w:rsidRPr="004D0786" w:rsidRDefault="00FA4E53" w:rsidP="00C92D7C">
      <w:pPr>
        <w:pStyle w:val="equation"/>
        <w:rPr>
          <w:rFonts w:ascii="Times New Roman" w:hAnsi="Times New Roman"/>
          <w:sz w:val="20"/>
          <w:szCs w:val="20"/>
        </w:rPr>
      </w:pPr>
      <m:oMath>
        <m:nary>
          <m:naryPr>
            <m:chr m:val="∑"/>
            <m:limLoc m:val="undOvr"/>
            <m:ctrlPr>
              <w:rPr>
                <w:rFonts w:ascii="Cambria Math" w:hAnsi="Cambria Math"/>
                <w:sz w:val="20"/>
                <w:szCs w:val="20"/>
              </w:rPr>
            </m:ctrlPr>
          </m:naryPr>
          <m:sub>
            <m:r>
              <w:rPr>
                <w:rFonts w:ascii="Cambria Math" w:hAnsi="Cambria Math"/>
                <w:sz w:val="20"/>
                <w:szCs w:val="20"/>
              </w:rPr>
              <m:t>p</m:t>
            </m:r>
            <m:r>
              <m:rPr>
                <m:sty m:val="p"/>
              </m:rPr>
              <w:rPr>
                <w:rFonts w:ascii="Cambria Math" w:hAnsi="Cambria Math"/>
                <w:sz w:val="20"/>
                <w:szCs w:val="20"/>
              </w:rPr>
              <m:t>=0</m:t>
            </m:r>
          </m:sub>
          <m:sup>
            <m:r>
              <w:rPr>
                <w:rFonts w:ascii="Cambria Math" w:hAnsi="Cambria Math"/>
                <w:sz w:val="20"/>
                <w:szCs w:val="20"/>
              </w:rPr>
              <m:t>p</m:t>
            </m:r>
            <m:r>
              <m:rPr>
                <m:sty m:val="p"/>
              </m:rPr>
              <w:rPr>
                <w:rFonts w:ascii="Cambria Math" w:hAnsi="Cambria Math"/>
                <w:sz w:val="20"/>
                <w:szCs w:val="20"/>
              </w:rPr>
              <m:t>=3</m:t>
            </m:r>
          </m:sup>
          <m:e>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p</m:t>
                </m:r>
              </m:sub>
            </m:sSub>
            <m:r>
              <m:rPr>
                <m:sty m:val="p"/>
              </m:rPr>
              <w:rPr>
                <w:rFonts w:ascii="Cambria Math" w:hAnsi="Cambria Math"/>
                <w:sz w:val="20"/>
                <w:szCs w:val="20"/>
              </w:rPr>
              <m:t>"</m:t>
            </m:r>
            <m:d>
              <m:dPr>
                <m:ctrlPr>
                  <w:rPr>
                    <w:rFonts w:ascii="Cambria Math" w:hAnsi="Cambria Math"/>
                    <w:sz w:val="20"/>
                    <w:szCs w:val="20"/>
                  </w:rPr>
                </m:ctrlPr>
              </m:dPr>
              <m:e>
                <m:r>
                  <w:rPr>
                    <w:rFonts w:ascii="Cambria Math" w:hAnsi="Cambria Math"/>
                    <w:sz w:val="20"/>
                    <w:szCs w:val="20"/>
                  </w:rPr>
                  <m:t>X</m:t>
                </m:r>
              </m:e>
            </m:d>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w:rPr>
                    <w:rFonts w:ascii="Cambria Math" w:hAnsi="Cambria Math"/>
                    <w:sz w:val="20"/>
                    <w:szCs w:val="20"/>
                  </w:rPr>
                  <m:t>p</m:t>
                </m:r>
              </m:sup>
            </m:sSup>
          </m:e>
        </m:nary>
        <m:r>
          <m:rPr>
            <m:sty m:val="p"/>
          </m:rPr>
          <w:rPr>
            <w:rFonts w:ascii="Cambria Math" w:hAnsi="Cambria Math"/>
            <w:sz w:val="20"/>
            <w:szCs w:val="20"/>
          </w:rPr>
          <m:t>-</m:t>
        </m:r>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nary>
          <m:naryPr>
            <m:chr m:val="∑"/>
            <m:limLoc m:val="undOvr"/>
            <m:ctrlPr>
              <w:rPr>
                <w:rFonts w:ascii="Cambria Math" w:hAnsi="Cambria Math"/>
                <w:sz w:val="20"/>
                <w:szCs w:val="20"/>
              </w:rPr>
            </m:ctrlPr>
          </m:naryPr>
          <m:sub>
            <m:r>
              <w:rPr>
                <w:rFonts w:ascii="Cambria Math" w:hAnsi="Cambria Math"/>
                <w:sz w:val="20"/>
                <w:szCs w:val="20"/>
              </w:rPr>
              <m:t>p</m:t>
            </m:r>
            <m:r>
              <m:rPr>
                <m:sty m:val="p"/>
              </m:rPr>
              <w:rPr>
                <w:rFonts w:ascii="Cambria Math" w:hAnsi="Cambria Math"/>
                <w:sz w:val="20"/>
                <w:szCs w:val="20"/>
              </w:rPr>
              <m:t>=0</m:t>
            </m:r>
          </m:sub>
          <m:sup>
            <m:r>
              <w:rPr>
                <w:rFonts w:ascii="Cambria Math" w:hAnsi="Cambria Math"/>
                <w:sz w:val="20"/>
                <w:szCs w:val="20"/>
              </w:rPr>
              <m:t>p</m:t>
            </m:r>
            <m:r>
              <m:rPr>
                <m:sty m:val="p"/>
              </m:rPr>
              <w:rPr>
                <w:rFonts w:ascii="Cambria Math" w:hAnsi="Cambria Math"/>
                <w:sz w:val="20"/>
                <w:szCs w:val="20"/>
              </w:rPr>
              <m:t>=3</m:t>
            </m:r>
          </m:sup>
          <m:e>
            <m:sSup>
              <m:sSupPr>
                <m:ctrlPr>
                  <w:rPr>
                    <w:rFonts w:ascii="Cambria Math" w:hAnsi="Cambria Math"/>
                    <w:sz w:val="20"/>
                    <w:szCs w:val="20"/>
                  </w:rPr>
                </m:ctrlPr>
              </m:sSupPr>
              <m:e>
                <m:d>
                  <m:dPr>
                    <m:begChr m:val="["/>
                    <m:endChr m:val="]"/>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p</m:t>
                        </m:r>
                      </m:sub>
                    </m:sSub>
                    <m:d>
                      <m:dPr>
                        <m:ctrlPr>
                          <w:rPr>
                            <w:rFonts w:ascii="Cambria Math" w:hAnsi="Cambria Math"/>
                            <w:sz w:val="20"/>
                            <w:szCs w:val="20"/>
                          </w:rPr>
                        </m:ctrlPr>
                      </m:dPr>
                      <m:e>
                        <m:r>
                          <w:rPr>
                            <w:rFonts w:ascii="Cambria Math" w:hAnsi="Cambria Math"/>
                            <w:sz w:val="20"/>
                            <w:szCs w:val="20"/>
                          </w:rPr>
                          <m:t>X</m:t>
                        </m:r>
                      </m:e>
                    </m:d>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w:rPr>
                            <w:rFonts w:ascii="Cambria Math" w:hAnsi="Cambria Math"/>
                            <w:sz w:val="20"/>
                            <w:szCs w:val="20"/>
                          </w:rPr>
                          <m:t>p</m:t>
                        </m:r>
                      </m:sup>
                    </m:sSup>
                  </m:e>
                </m:d>
              </m:e>
              <m:sup>
                <m:r>
                  <w:rPr>
                    <w:rFonts w:ascii="Cambria Math" w:hAnsi="Cambria Math"/>
                    <w:sz w:val="20"/>
                    <w:szCs w:val="20"/>
                  </w:rPr>
                  <m:t>n</m:t>
                </m:r>
              </m:sup>
            </m:sSup>
          </m:e>
        </m:nary>
        <m:r>
          <m:rPr>
            <m:sty m:val="p"/>
          </m:rPr>
          <w:rPr>
            <w:rFonts w:ascii="Cambria Math" w:hAnsi="Cambria Math"/>
            <w:sz w:val="20"/>
            <w:szCs w:val="20"/>
          </w:rPr>
          <m:t>=0</m:t>
        </m:r>
      </m:oMath>
      <w:r w:rsidR="0095454E" w:rsidRPr="004D0786">
        <w:rPr>
          <w:rFonts w:ascii="Times New Roman" w:hAnsi="Times New Roman"/>
          <w:sz w:val="20"/>
          <w:szCs w:val="20"/>
        </w:rPr>
        <w:t xml:space="preserve"> </w:t>
      </w:r>
      <w:r w:rsidR="0095454E" w:rsidRPr="004D0786">
        <w:rPr>
          <w:rFonts w:ascii="Times New Roman" w:hAnsi="Times New Roman"/>
          <w:sz w:val="20"/>
          <w:szCs w:val="20"/>
        </w:rPr>
        <w:tab/>
        <w:t>(23)</w:t>
      </w:r>
    </w:p>
    <w:p w:rsidR="0095454E" w:rsidRPr="004D0786" w:rsidRDefault="0095454E" w:rsidP="00FF4487">
      <w:pPr>
        <w:spacing w:line="360" w:lineRule="auto"/>
        <w:ind w:firstLine="0"/>
        <w:rPr>
          <w:rFonts w:ascii="Times New Roman" w:eastAsiaTheme="minorEastAsia" w:hAnsi="Times New Roman" w:cs="Times New Roman"/>
          <w:sz w:val="20"/>
          <w:szCs w:val="20"/>
        </w:rPr>
      </w:pPr>
      <w:r w:rsidRPr="004D0786">
        <w:rPr>
          <w:rFonts w:ascii="Times New Roman" w:eastAsiaTheme="minorEastAsia" w:hAnsi="Times New Roman" w:cs="Times New Roman"/>
          <w:sz w:val="20"/>
          <w:szCs w:val="20"/>
        </w:rPr>
        <w:t xml:space="preserve">With initial conditions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C</m:t>
            </m:r>
          </m:e>
          <m:sub>
            <m:r>
              <w:rPr>
                <w:rFonts w:ascii="Cambria Math" w:eastAsiaTheme="minorEastAsia" w:hAnsi="Cambria Math" w:cs="Times New Roman"/>
                <w:sz w:val="20"/>
                <w:szCs w:val="20"/>
              </w:rPr>
              <m:t>p</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0</m:t>
            </m:r>
          </m:e>
        </m:d>
        <m:r>
          <w:rPr>
            <w:rFonts w:ascii="Cambria Math" w:eastAsiaTheme="minorEastAsia" w:hAnsi="Cambria Math" w:cs="Times New Roman"/>
            <w:sz w:val="20"/>
            <w:szCs w:val="20"/>
          </w:rPr>
          <m:t xml:space="preserve">=0,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C</m:t>
            </m:r>
          </m:e>
          <m:sub>
            <m:r>
              <w:rPr>
                <w:rFonts w:ascii="Cambria Math" w:eastAsiaTheme="minorEastAsia" w:hAnsi="Cambria Math" w:cs="Times New Roman"/>
                <w:sz w:val="20"/>
                <w:szCs w:val="20"/>
              </w:rPr>
              <m:t>p</m:t>
            </m:r>
          </m:sub>
        </m:sSub>
        <m:r>
          <w:rPr>
            <w:rFonts w:ascii="Cambria Math" w:eastAsiaTheme="minorEastAsia" w:hAnsi="Cambria Math" w:cs="Times New Roman"/>
            <w:sz w:val="20"/>
            <w:szCs w:val="20"/>
          </w:rPr>
          <m:t>'</m:t>
        </m:r>
        <m:d>
          <m:dPr>
            <m:ctrlPr>
              <w:rPr>
                <w:rFonts w:ascii="Cambria Math" w:eastAsiaTheme="minorEastAsia" w:hAnsi="Times New Roman" w:cs="Times New Roman"/>
                <w:i/>
                <w:sz w:val="20"/>
                <w:szCs w:val="20"/>
              </w:rPr>
            </m:ctrlPr>
          </m:dPr>
          <m:e>
            <m:r>
              <w:rPr>
                <w:rFonts w:ascii="Cambria Math" w:eastAsiaTheme="minorEastAsia" w:hAnsi="Times New Roman" w:cs="Times New Roman"/>
                <w:sz w:val="20"/>
                <w:szCs w:val="20"/>
              </w:rPr>
              <m:t>0</m:t>
            </m:r>
          </m:e>
        </m:d>
        <m:r>
          <w:rPr>
            <w:rFonts w:ascii="Cambria Math" w:eastAsiaTheme="minorEastAsia" w:hAnsi="Times New Roman" w:cs="Times New Roman"/>
            <w:sz w:val="20"/>
            <w:szCs w:val="20"/>
          </w:rPr>
          <m:t>=</m:t>
        </m:r>
        <m:r>
          <w:rPr>
            <w:rFonts w:ascii="Cambria Math" w:eastAsiaTheme="minorEastAsia" w:hAnsi="Cambria Math" w:cs="Times New Roman"/>
            <w:sz w:val="20"/>
            <w:szCs w:val="20"/>
          </w:rPr>
          <m:t xml:space="preserve">0 </m:t>
        </m:r>
      </m:oMath>
      <w:r w:rsidRPr="004D0786">
        <w:rPr>
          <w:rFonts w:ascii="Times New Roman" w:eastAsiaTheme="minorEastAsia" w:hAnsi="Times New Roman" w:cs="Times New Roman"/>
          <w:sz w:val="20"/>
          <w:szCs w:val="20"/>
        </w:rPr>
        <w:t xml:space="preserve"> for </w:t>
      </w:r>
      <m:oMath>
        <m:r>
          <w:rPr>
            <w:rFonts w:ascii="Cambria Math" w:eastAsiaTheme="minorEastAsia" w:hAnsi="Cambria Math" w:cs="Times New Roman"/>
            <w:sz w:val="20"/>
            <w:szCs w:val="20"/>
          </w:rPr>
          <m:t>p&gt;0</m:t>
        </m:r>
      </m:oMath>
      <w:r w:rsidRPr="004D0786">
        <w:rPr>
          <w:rFonts w:ascii="Times New Roman" w:eastAsiaTheme="minorEastAsia" w:hAnsi="Times New Roman" w:cs="Times New Roman"/>
          <w:sz w:val="20"/>
          <w:szCs w:val="20"/>
        </w:rPr>
        <w:t xml:space="preserve">. </w:t>
      </w:r>
      <w:r w:rsidRPr="004D0786">
        <w:rPr>
          <w:rFonts w:ascii="Times New Roman" w:hAnsi="Times New Roman" w:cs="Times New Roman"/>
          <w:sz w:val="20"/>
          <w:szCs w:val="20"/>
        </w:rPr>
        <w:t xml:space="preserve">The left hand side of previous equation is a series and powers of </w:t>
      </w:r>
      <m:oMath>
        <m:sSup>
          <m:sSupPr>
            <m:ctrlPr>
              <w:rPr>
                <w:rFonts w:ascii="Cambria Math" w:eastAsiaTheme="minorEastAsia" w:hAnsi="Times New Roman" w:cs="Times New Roman"/>
                <w:i/>
                <w:sz w:val="20"/>
                <w:szCs w:val="20"/>
              </w:rPr>
            </m:ctrlPr>
          </m:sSupPr>
          <m:e>
            <m:r>
              <w:rPr>
                <w:rFonts w:ascii="Cambria Math" w:eastAsiaTheme="minorEastAsia" w:hAnsi="Times New Roman" w:cs="Times New Roman"/>
                <w:i/>
                <w:sz w:val="20"/>
                <w:szCs w:val="20"/>
              </w:rPr>
              <w:sym w:font="Symbol" w:char="F06A"/>
            </m:r>
          </m:e>
          <m:sup>
            <m:r>
              <w:rPr>
                <w:rFonts w:ascii="Cambria Math" w:eastAsiaTheme="minorEastAsia" w:hAnsi="Times New Roman" w:cs="Times New Roman"/>
                <w:sz w:val="20"/>
                <w:szCs w:val="20"/>
              </w:rPr>
              <m:t>2</m:t>
            </m:r>
          </m:sup>
        </m:sSup>
        <m:r>
          <w:rPr>
            <w:rFonts w:ascii="Cambria Math" w:eastAsiaTheme="minorEastAsia" w:hAnsi="Times New Roman" w:cs="Times New Roman"/>
            <w:sz w:val="20"/>
            <w:szCs w:val="20"/>
          </w:rPr>
          <m:t xml:space="preserve">, </m:t>
        </m:r>
      </m:oMath>
      <w:r w:rsidRPr="004D0786">
        <w:rPr>
          <w:rFonts w:ascii="Times New Roman" w:eastAsiaTheme="minorEastAsia" w:hAnsi="Times New Roman" w:cs="Times New Roman"/>
          <w:sz w:val="20"/>
          <w:szCs w:val="20"/>
        </w:rPr>
        <w:t xml:space="preserve"> as well as the right hand side, but all the coefficients in the series are zero. The coefficients in the right side have to agree with each the power of </w:t>
      </w:r>
      <m:oMath>
        <m:sSup>
          <m:sSupPr>
            <m:ctrlPr>
              <w:rPr>
                <w:rFonts w:ascii="Cambria Math" w:eastAsiaTheme="minorEastAsia" w:hAnsi="Times New Roman" w:cs="Times New Roman"/>
                <w:i/>
                <w:sz w:val="20"/>
                <w:szCs w:val="20"/>
              </w:rPr>
            </m:ctrlPr>
          </m:sSupPr>
          <m:e>
            <m:r>
              <w:rPr>
                <w:rFonts w:ascii="Cambria Math" w:eastAsiaTheme="minorEastAsia" w:hAnsi="Times New Roman" w:cs="Times New Roman"/>
                <w:i/>
                <w:sz w:val="20"/>
                <w:szCs w:val="20"/>
              </w:rPr>
              <w:sym w:font="Symbol" w:char="F06A"/>
            </m:r>
          </m:e>
          <m:sup>
            <m:r>
              <w:rPr>
                <w:rFonts w:ascii="Cambria Math" w:eastAsiaTheme="minorEastAsia" w:hAnsi="Times New Roman" w:cs="Times New Roman"/>
                <w:sz w:val="20"/>
                <w:szCs w:val="20"/>
              </w:rPr>
              <m:t>2</m:t>
            </m:r>
          </m:sup>
        </m:sSup>
      </m:oMath>
      <w:r w:rsidRPr="004D0786">
        <w:rPr>
          <w:rFonts w:ascii="Times New Roman" w:eastAsiaTheme="minorEastAsia" w:hAnsi="Times New Roman" w:cs="Times New Roman"/>
          <w:sz w:val="20"/>
          <w:szCs w:val="20"/>
        </w:rPr>
        <w:t xml:space="preserve">. As we already solved the value of </w:t>
      </w:r>
      <m:oMath>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0</m:t>
            </m:r>
          </m:sub>
        </m:sSub>
        <m:r>
          <w:rPr>
            <w:rFonts w:ascii="Cambria Math" w:eastAsiaTheme="minorEastAsia" w:hAnsi="Cambria Math"/>
            <w:sz w:val="20"/>
            <w:szCs w:val="20"/>
          </w:rPr>
          <m:t>"=0</m:t>
        </m:r>
      </m:oMath>
      <w:r w:rsidRPr="004D0786">
        <w:rPr>
          <w:rFonts w:ascii="Times New Roman" w:eastAsiaTheme="minorEastAsia" w:hAnsi="Times New Roman" w:cs="Times New Roman"/>
          <w:sz w:val="20"/>
          <w:szCs w:val="20"/>
        </w:rPr>
        <w:t xml:space="preserve">, we are able to know the value of the right hand side before calculating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C</m:t>
            </m:r>
          </m:e>
          <m:sub>
            <m:r>
              <w:rPr>
                <w:rFonts w:ascii="Cambria Math" w:eastAsiaTheme="minorEastAsia" w:hAnsi="Cambria Math" w:cs="Times New Roman"/>
                <w:sz w:val="20"/>
                <w:szCs w:val="20"/>
              </w:rPr>
              <m:t>p</m:t>
            </m:r>
          </m:sub>
        </m:sSub>
      </m:oMath>
      <w:r w:rsidRPr="004D0786">
        <w:rPr>
          <w:rFonts w:ascii="Times New Roman" w:eastAsiaTheme="minorEastAsia" w:hAnsi="Times New Roman" w:cs="Times New Roman"/>
          <w:sz w:val="20"/>
          <w:szCs w:val="20"/>
        </w:rPr>
        <w:t xml:space="preserve"> as it is written in terms of a know function of (</w:t>
      </w:r>
      <w:r w:rsidRPr="004D0786">
        <w:rPr>
          <w:rFonts w:ascii="Times New Roman" w:eastAsiaTheme="minorEastAsia" w:hAnsi="Times New Roman" w:cs="Times New Roman"/>
          <w:i/>
          <w:sz w:val="20"/>
          <w:szCs w:val="20"/>
        </w:rPr>
        <w:t>X</w:t>
      </w:r>
      <w:r w:rsidRPr="004D0786">
        <w:rPr>
          <w:rFonts w:ascii="Times New Roman" w:eastAsiaTheme="minorEastAsia" w:hAnsi="Times New Roman" w:cs="Times New Roman"/>
          <w:sz w:val="20"/>
          <w:szCs w:val="20"/>
        </w:rPr>
        <w:t xml:space="preserve">). So we take into consideration the value of </w:t>
      </w:r>
      <m:oMath>
        <m:sSub>
          <m:sSubPr>
            <m:ctrlPr>
              <w:rPr>
                <w:rFonts w:ascii="Cambria Math" w:eastAsiaTheme="minorEastAsia" w:hAnsi="Cambria Math"/>
                <w:i/>
                <w:sz w:val="20"/>
                <w:szCs w:val="20"/>
              </w:rPr>
            </m:ctrlPr>
          </m:sSubPr>
          <m:e>
            <m:r>
              <w:rPr>
                <w:rFonts w:ascii="Cambria Math" w:eastAsiaTheme="minorEastAsia" w:hAnsi="Cambria Math"/>
                <w:sz w:val="20"/>
                <w:szCs w:val="20"/>
              </w:rPr>
              <m:t>C</m:t>
            </m:r>
          </m:e>
          <m:sub>
            <m:r>
              <w:rPr>
                <w:rFonts w:ascii="Cambria Math" w:eastAsiaTheme="minorEastAsia" w:hAnsi="Cambria Math"/>
                <w:sz w:val="20"/>
                <w:szCs w:val="20"/>
              </w:rPr>
              <m:t>0</m:t>
            </m:r>
          </m:sub>
        </m:sSub>
      </m:oMath>
      <w:r w:rsidRPr="004D0786">
        <w:rPr>
          <w:rFonts w:ascii="Times New Roman" w:eastAsiaTheme="minorEastAsia" w:hAnsi="Times New Roman" w:cs="Times New Roman"/>
          <w:sz w:val="20"/>
          <w:szCs w:val="20"/>
        </w:rPr>
        <w:t xml:space="preserve"> that is already known and proceed to calculate the values of the next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C</m:t>
            </m:r>
          </m:e>
          <m:sub>
            <m:r>
              <w:rPr>
                <w:rFonts w:ascii="Cambria Math" w:eastAsiaTheme="minorEastAsia" w:hAnsi="Cambria Math" w:cs="Times New Roman"/>
                <w:sz w:val="20"/>
                <w:szCs w:val="20"/>
              </w:rPr>
              <m:t>p+1</m:t>
            </m:r>
          </m:sub>
        </m:sSub>
      </m:oMath>
      <w:r w:rsidRPr="004D0786">
        <w:rPr>
          <w:rFonts w:ascii="Times New Roman" w:eastAsiaTheme="minorEastAsia" w:hAnsi="Times New Roman" w:cs="Times New Roman"/>
          <w:sz w:val="20"/>
          <w:szCs w:val="20"/>
        </w:rPr>
        <w:t xml:space="preserve"> by performing the respective integrations. Thus we obtain:</w:t>
      </w:r>
    </w:p>
    <w:p w:rsidR="0095454E" w:rsidRPr="004D0786" w:rsidRDefault="00FA4E53" w:rsidP="00C92D7C">
      <w:pPr>
        <w:pStyle w:val="equation"/>
        <w:rPr>
          <w:rFonts w:ascii="Times" w:hAnsi="Times"/>
          <w:sz w:val="20"/>
          <w:szCs w:val="20"/>
        </w:rPr>
      </w:pPr>
      <m:oMath>
        <m:f>
          <m:fPr>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d</m:t>
                </m:r>
              </m:e>
              <m:sup>
                <m:r>
                  <m:rPr>
                    <m:sty m:val="p"/>
                  </m:rPr>
                  <w:rPr>
                    <w:rFonts w:ascii="Cambria Math" w:hAnsi="Cambria Math"/>
                    <w:sz w:val="20"/>
                    <w:szCs w:val="20"/>
                  </w:rPr>
                  <m:t>2</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num>
          <m:den>
            <m:r>
              <w:rPr>
                <w:rFonts w:ascii="Cambria Math" w:hAnsi="Cambria Math"/>
                <w:sz w:val="20"/>
                <w:szCs w:val="20"/>
              </w:rPr>
              <m:t>d</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0</m:t>
                </m:r>
              </m:sub>
            </m:sSub>
          </m:e>
          <m:sup>
            <m:r>
              <w:rPr>
                <w:rFonts w:ascii="Cambria Math" w:hAnsi="Cambria Math"/>
                <w:sz w:val="20"/>
                <w:szCs w:val="20"/>
              </w:rPr>
              <m:t>n</m:t>
            </m:r>
          </m:sup>
        </m:sSup>
        <m:r>
          <m:rPr>
            <m:sty m:val="p"/>
          </m:rPr>
          <w:rPr>
            <w:rFonts w:ascii="Cambria Math" w:hAnsi="Cambria Math"/>
            <w:sz w:val="20"/>
            <w:szCs w:val="20"/>
          </w:rPr>
          <m:t xml:space="preserve">; </m:t>
        </m:r>
        <m:r>
          <w:rPr>
            <w:rFonts w:ascii="Cambria Math" w:hAnsi="Cambria Math"/>
            <w:sz w:val="20"/>
            <w:szCs w:val="20"/>
          </w:rPr>
          <m:t>X</m:t>
        </m:r>
        <m:r>
          <m:rPr>
            <m:sty m:val="p"/>
          </m:rPr>
          <w:rPr>
            <w:rFonts w:ascii="Cambria Math" w:hAnsi="Cambria Math"/>
            <w:sz w:val="20"/>
            <w:szCs w:val="20"/>
          </w:rPr>
          <m:t xml:space="preserve">=0,  </m:t>
        </m:r>
        <m:f>
          <m:fPr>
            <m:ctrlPr>
              <w:rPr>
                <w:rFonts w:ascii="Cambria Math" w:hAnsi="Cambria Math"/>
                <w:sz w:val="20"/>
                <w:szCs w:val="20"/>
              </w:rPr>
            </m:ctrlPr>
          </m:fPr>
          <m:num>
            <m:r>
              <w:rPr>
                <w:rFonts w:ascii="Cambria Math" w:hAnsi="Cambria Math"/>
                <w:sz w:val="20"/>
                <w:szCs w:val="20"/>
              </w:rPr>
              <m:t>d</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num>
          <m:den>
            <m:r>
              <w:rPr>
                <w:rFonts w:ascii="Cambria Math" w:hAnsi="Cambria Math"/>
                <w:sz w:val="20"/>
                <w:szCs w:val="20"/>
              </w:rPr>
              <m:t>dX</m:t>
            </m:r>
          </m:den>
        </m:f>
        <m:r>
          <m:rPr>
            <m:sty m:val="p"/>
          </m:rPr>
          <w:rPr>
            <w:rFonts w:ascii="Cambria Math" w:hAnsi="Cambria Math"/>
            <w:sz w:val="20"/>
            <w:szCs w:val="20"/>
          </w:rPr>
          <m:t xml:space="preserve">=0 ; </m:t>
        </m:r>
        <m:r>
          <w:rPr>
            <w:rFonts w:ascii="Cambria Math" w:hAnsi="Cambria Math"/>
            <w:sz w:val="20"/>
            <w:szCs w:val="20"/>
          </w:rPr>
          <m:t>X</m:t>
        </m:r>
        <m:r>
          <m:rPr>
            <m:sty m:val="p"/>
          </m:rPr>
          <w:rPr>
            <w:rFonts w:ascii="Cambria Math" w:hAnsi="Cambria Math"/>
            <w:sz w:val="20"/>
            <w:szCs w:val="20"/>
          </w:rPr>
          <m:t xml:space="preserve">=1,   </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r>
          <m:rPr>
            <m:sty m:val="p"/>
          </m:rPr>
          <w:rPr>
            <w:rFonts w:ascii="Cambria Math" w:hAnsi="Cambria Math"/>
            <w:sz w:val="20"/>
            <w:szCs w:val="20"/>
          </w:rPr>
          <m:t>=0</m:t>
        </m:r>
      </m:oMath>
      <w:r w:rsidR="0095454E" w:rsidRPr="004D0786">
        <w:rPr>
          <w:rFonts w:ascii="Times" w:hAnsi="Times"/>
          <w:sz w:val="20"/>
          <w:szCs w:val="20"/>
        </w:rPr>
        <w:t xml:space="preserve"> with solution </w:t>
      </w:r>
      <m:oMath>
        <m:sSub>
          <m:sSubPr>
            <m:ctrlPr>
              <w:rPr>
                <w:rFonts w:ascii="Cambria Math" w:hAnsi="Cambria Math" w:cs="Times New Roman"/>
                <w:sz w:val="20"/>
                <w:szCs w:val="20"/>
              </w:rPr>
            </m:ctrlPr>
          </m:sSubPr>
          <m:e>
            <m:r>
              <w:rPr>
                <w:rFonts w:ascii="Cambria Math" w:hAnsi="Cambria Math" w:cs="Times New Roman"/>
                <w:sz w:val="20"/>
                <w:szCs w:val="20"/>
              </w:rPr>
              <m:t>C</m:t>
            </m:r>
          </m:e>
          <m:sub>
            <m:r>
              <m:rPr>
                <m:sty m:val="p"/>
              </m:rPr>
              <w:rPr>
                <w:rFonts w:ascii="Cambria Math" w:hAnsi="Cambria Math" w:cs="Times New Roman"/>
                <w:sz w:val="20"/>
                <w:szCs w:val="20"/>
              </w:rPr>
              <m:t>1</m:t>
            </m:r>
          </m:sub>
        </m:sSub>
        <m:r>
          <m:rPr>
            <m:sty m:val="p"/>
          </m:rPr>
          <w:rPr>
            <w:rFonts w:ascii="Cambria Math" w:hAnsi="Cambria Math" w:cs="Times New Roman"/>
            <w:sz w:val="20"/>
            <w:szCs w:val="20"/>
          </w:rPr>
          <m:t>=-</m:t>
        </m:r>
        <m:f>
          <m:fPr>
            <m:ctrlPr>
              <w:rPr>
                <w:rFonts w:ascii="Cambria Math" w:hAnsi="Cambria Math" w:cs="Times New Roman"/>
                <w:sz w:val="20"/>
                <w:szCs w:val="20"/>
              </w:rPr>
            </m:ctrlPr>
          </m:fPr>
          <m:num>
            <m:d>
              <m:dPr>
                <m:ctrlPr>
                  <w:rPr>
                    <w:rFonts w:ascii="Cambria Math" w:hAnsi="Cambria Math" w:cs="Times New Roman"/>
                    <w:sz w:val="20"/>
                    <w:szCs w:val="20"/>
                  </w:rPr>
                </m:ctrlPr>
              </m:dPr>
              <m:e>
                <m:r>
                  <m:rPr>
                    <m:sty m:val="p"/>
                  </m:rPr>
                  <w:rPr>
                    <w:rFonts w:ascii="Cambria Math" w:hAnsi="Cambria Math" w:cs="Times New Roman"/>
                    <w:sz w:val="20"/>
                    <w:szCs w:val="20"/>
                  </w:rPr>
                  <m:t>1-</m:t>
                </m:r>
                <m:sSup>
                  <m:sSupPr>
                    <m:ctrlPr>
                      <w:rPr>
                        <w:rFonts w:ascii="Cambria Math" w:hAnsi="Cambria Math" w:cs="Times New Roman"/>
                        <w:sz w:val="20"/>
                        <w:szCs w:val="20"/>
                      </w:rPr>
                    </m:ctrlPr>
                  </m:sSupPr>
                  <m:e>
                    <m:r>
                      <w:rPr>
                        <w:rFonts w:ascii="Cambria Math" w:hAnsi="Cambria Math" w:cs="Times New Roman"/>
                        <w:sz w:val="20"/>
                        <w:szCs w:val="20"/>
                      </w:rPr>
                      <m:t>X</m:t>
                    </m:r>
                  </m:e>
                  <m:sup>
                    <m:r>
                      <m:rPr>
                        <m:sty m:val="p"/>
                      </m:rPr>
                      <w:rPr>
                        <w:rFonts w:ascii="Cambria Math" w:hAnsi="Cambria Math" w:cs="Times New Roman"/>
                        <w:sz w:val="20"/>
                        <w:szCs w:val="20"/>
                      </w:rPr>
                      <m:t>2</m:t>
                    </m:r>
                  </m:sup>
                </m:sSup>
              </m:e>
            </m:d>
          </m:num>
          <m:den>
            <m:r>
              <m:rPr>
                <m:sty m:val="p"/>
              </m:rPr>
              <w:rPr>
                <w:rFonts w:ascii="Cambria Math" w:hAnsi="Cambria Math" w:cs="Times New Roman"/>
                <w:sz w:val="20"/>
                <w:szCs w:val="20"/>
              </w:rPr>
              <m:t>2</m:t>
            </m:r>
          </m:den>
        </m:f>
      </m:oMath>
      <w:r w:rsidR="0095454E" w:rsidRPr="004D0786">
        <w:rPr>
          <w:rFonts w:ascii="Times" w:hAnsi="Times"/>
          <w:sz w:val="20"/>
          <w:szCs w:val="20"/>
        </w:rPr>
        <w:t xml:space="preserve"> </w:t>
      </w:r>
      <w:r w:rsidR="0095454E" w:rsidRPr="004D0786">
        <w:rPr>
          <w:rFonts w:ascii="Times" w:hAnsi="Times"/>
          <w:sz w:val="20"/>
          <w:szCs w:val="20"/>
        </w:rPr>
        <w:tab/>
        <w:t>(24)</w:t>
      </w:r>
    </w:p>
    <w:p w:rsidR="0095454E" w:rsidRPr="004D0786" w:rsidRDefault="00FA4E53" w:rsidP="00C92D7C">
      <w:pPr>
        <w:pStyle w:val="equation"/>
        <w:rPr>
          <w:rFonts w:ascii="Times" w:hAnsi="Times"/>
          <w:sz w:val="20"/>
          <w:szCs w:val="20"/>
        </w:rPr>
      </w:pPr>
      <m:oMath>
        <m:f>
          <m:fPr>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d</m:t>
                </m:r>
              </m:e>
              <m:sup>
                <m:r>
                  <m:rPr>
                    <m:sty m:val="p"/>
                  </m:rPr>
                  <w:rPr>
                    <w:rFonts w:ascii="Cambria Math" w:hAnsi="Cambria Math"/>
                    <w:sz w:val="20"/>
                    <w:szCs w:val="20"/>
                  </w:rPr>
                  <m:t>2</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num>
          <m:den>
            <m:r>
              <w:rPr>
                <w:rFonts w:ascii="Cambria Math" w:hAnsi="Cambria Math"/>
                <w:sz w:val="20"/>
                <w:szCs w:val="20"/>
              </w:rPr>
              <m:t>d</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d>
          <m:dPr>
            <m:ctrlPr>
              <w:rPr>
                <w:rFonts w:ascii="Cambria Math" w:hAnsi="Cambria Math"/>
                <w:sz w:val="20"/>
                <w:szCs w:val="20"/>
              </w:rPr>
            </m:ctrlPr>
          </m:dPr>
          <m:e>
            <m:sSup>
              <m:sSupPr>
                <m:ctrlPr>
                  <w:rPr>
                    <w:rFonts w:ascii="Cambria Math" w:hAnsi="Cambria Math"/>
                    <w:sz w:val="20"/>
                    <w:szCs w:val="20"/>
                  </w:rPr>
                </m:ctrlPr>
              </m:sSupPr>
              <m:e>
                <m:r>
                  <w:rPr>
                    <w:rFonts w:ascii="Cambria Math" w:hAnsi="Cambria Math"/>
                    <w:sz w:val="20"/>
                    <w:szCs w:val="20"/>
                  </w:rPr>
                  <m:t>n</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0</m:t>
                    </m:r>
                  </m:sub>
                </m:sSub>
              </m:e>
              <m:sup>
                <m:r>
                  <w:rPr>
                    <w:rFonts w:ascii="Cambria Math" w:hAnsi="Cambria Math"/>
                    <w:sz w:val="20"/>
                    <w:szCs w:val="20"/>
                  </w:rPr>
                  <m:t>n</m:t>
                </m:r>
                <m:r>
                  <m:rPr>
                    <m:sty m:val="p"/>
                  </m:rPr>
                  <w:rPr>
                    <w:rFonts w:ascii="Cambria Math" w:hAnsi="Cambria Math"/>
                    <w:sz w:val="20"/>
                    <w:szCs w:val="20"/>
                  </w:rPr>
                  <m:t>-1</m:t>
                </m:r>
              </m:sup>
            </m:sSup>
          </m:e>
        </m:d>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r>
          <m:rPr>
            <m:sty m:val="p"/>
          </m:rPr>
          <w:rPr>
            <w:rFonts w:ascii="Cambria Math" w:hAnsi="Cambria Math"/>
            <w:sz w:val="20"/>
            <w:szCs w:val="20"/>
          </w:rPr>
          <m:t>;</m:t>
        </m:r>
        <m:r>
          <w:rPr>
            <w:rFonts w:ascii="Cambria Math" w:hAnsi="Cambria Math"/>
            <w:sz w:val="20"/>
            <w:szCs w:val="20"/>
          </w:rPr>
          <m:t>X</m:t>
        </m:r>
        <m:r>
          <m:rPr>
            <m:sty m:val="p"/>
          </m:rPr>
          <w:rPr>
            <w:rFonts w:ascii="Cambria Math" w:hAnsi="Cambria Math"/>
            <w:sz w:val="20"/>
            <w:szCs w:val="20"/>
          </w:rPr>
          <m:t xml:space="preserve">=0,  </m:t>
        </m:r>
        <m:f>
          <m:fPr>
            <m:ctrlPr>
              <w:rPr>
                <w:rFonts w:ascii="Cambria Math" w:hAnsi="Cambria Math"/>
                <w:sz w:val="20"/>
                <w:szCs w:val="20"/>
              </w:rPr>
            </m:ctrlPr>
          </m:fPr>
          <m:num>
            <m:r>
              <w:rPr>
                <w:rFonts w:ascii="Cambria Math" w:hAnsi="Cambria Math"/>
                <w:sz w:val="20"/>
                <w:szCs w:val="20"/>
              </w:rPr>
              <m:t>d</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num>
          <m:den>
            <m:r>
              <w:rPr>
                <w:rFonts w:ascii="Cambria Math" w:hAnsi="Cambria Math"/>
                <w:sz w:val="20"/>
                <w:szCs w:val="20"/>
              </w:rPr>
              <m:t>dX</m:t>
            </m:r>
          </m:den>
        </m:f>
        <m:r>
          <m:rPr>
            <m:sty m:val="p"/>
          </m:rPr>
          <w:rPr>
            <w:rFonts w:ascii="Cambria Math" w:hAnsi="Cambria Math"/>
            <w:sz w:val="20"/>
            <w:szCs w:val="20"/>
          </w:rPr>
          <m:t xml:space="preserve">=0 ; </m:t>
        </m:r>
        <m:r>
          <w:rPr>
            <w:rFonts w:ascii="Cambria Math" w:hAnsi="Cambria Math"/>
            <w:sz w:val="20"/>
            <w:szCs w:val="20"/>
          </w:rPr>
          <m:t>X</m:t>
        </m:r>
        <m:r>
          <m:rPr>
            <m:sty m:val="p"/>
          </m:rPr>
          <w:rPr>
            <w:rFonts w:ascii="Cambria Math" w:hAnsi="Cambria Math"/>
            <w:sz w:val="20"/>
            <w:szCs w:val="20"/>
          </w:rPr>
          <m:t xml:space="preserve">=1,   </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r>
          <m:rPr>
            <m:sty m:val="p"/>
          </m:rPr>
          <w:rPr>
            <w:rFonts w:ascii="Cambria Math" w:hAnsi="Cambria Math"/>
            <w:sz w:val="20"/>
            <w:szCs w:val="20"/>
          </w:rPr>
          <m:t xml:space="preserve">=0 </m:t>
        </m:r>
      </m:oMath>
      <w:r w:rsidR="0095454E" w:rsidRPr="004D0786">
        <w:rPr>
          <w:rFonts w:ascii="Times" w:hAnsi="Times"/>
          <w:sz w:val="20"/>
          <w:szCs w:val="20"/>
        </w:rPr>
        <w:t xml:space="preserve">with solution </w:t>
      </w:r>
      <m:oMath>
        <m:sSub>
          <m:sSubPr>
            <m:ctrlPr>
              <w:rPr>
                <w:rFonts w:ascii="Cambria Math" w:hAnsi="Cambria Math" w:cs="Times New Roman"/>
                <w:sz w:val="20"/>
                <w:szCs w:val="20"/>
              </w:rPr>
            </m:ctrlPr>
          </m:sSubPr>
          <m:e>
            <m:r>
              <w:rPr>
                <w:rFonts w:ascii="Cambria Math" w:hAnsi="Cambria Math" w:cs="Times New Roman"/>
                <w:sz w:val="20"/>
                <w:szCs w:val="20"/>
              </w:rPr>
              <m:t>C</m:t>
            </m:r>
          </m:e>
          <m:sub>
            <m:r>
              <m:rPr>
                <m:sty m:val="p"/>
              </m:rPr>
              <w:rPr>
                <w:rFonts w:ascii="Cambria Math" w:hAnsi="Cambria Math" w:cs="Times New Roman"/>
                <w:sz w:val="20"/>
                <w:szCs w:val="20"/>
              </w:rPr>
              <m:t>2</m:t>
            </m:r>
          </m:sub>
        </m:sSub>
        <m:r>
          <m:rPr>
            <m:sty m:val="p"/>
          </m:rPr>
          <w:rPr>
            <w:rFonts w:ascii="Cambria Math" w:hAnsi="Cambria Math" w:cs="Times New Roman"/>
            <w:sz w:val="20"/>
            <w:szCs w:val="20"/>
          </w:rPr>
          <m:t>=</m:t>
        </m:r>
        <m:f>
          <m:fPr>
            <m:ctrlPr>
              <w:rPr>
                <w:rFonts w:ascii="Cambria Math" w:hAnsi="Cambria Math" w:cs="Times New Roman"/>
                <w:sz w:val="20"/>
                <w:szCs w:val="20"/>
              </w:rPr>
            </m:ctrlPr>
          </m:fPr>
          <m:num>
            <m:r>
              <m:rPr>
                <m:sty m:val="p"/>
              </m:rPr>
              <w:rPr>
                <w:rFonts w:ascii="Cambria Math" w:hAnsi="Cambria Math" w:cs="Times New Roman"/>
                <w:sz w:val="20"/>
                <w:szCs w:val="20"/>
              </w:rPr>
              <m:t>5</m:t>
            </m:r>
            <m:r>
              <w:rPr>
                <w:rFonts w:ascii="Cambria Math" w:hAnsi="Cambria Math" w:cs="Times New Roman"/>
                <w:sz w:val="20"/>
                <w:szCs w:val="20"/>
              </w:rPr>
              <m:t>n</m:t>
            </m:r>
          </m:num>
          <m:den>
            <m:r>
              <m:rPr>
                <m:sty m:val="p"/>
              </m:rPr>
              <w:rPr>
                <w:rFonts w:ascii="Cambria Math" w:hAnsi="Cambria Math" w:cs="Times New Roman"/>
                <w:sz w:val="20"/>
                <w:szCs w:val="20"/>
              </w:rPr>
              <m:t>24</m:t>
            </m:r>
          </m:den>
        </m:f>
        <m:r>
          <m:rPr>
            <m:sty m:val="p"/>
          </m:rPr>
          <w:rPr>
            <w:rFonts w:ascii="Cambria Math" w:hAnsi="Cambria Math" w:cs="Times New Roman"/>
            <w:sz w:val="20"/>
            <w:szCs w:val="20"/>
          </w:rPr>
          <m:t>-</m:t>
        </m:r>
        <m:f>
          <m:fPr>
            <m:ctrlPr>
              <w:rPr>
                <w:rFonts w:ascii="Cambria Math" w:hAnsi="Cambria Math" w:cs="Times New Roman"/>
                <w:sz w:val="20"/>
                <w:szCs w:val="20"/>
              </w:rPr>
            </m:ctrlPr>
          </m:fPr>
          <m:num>
            <m:r>
              <w:rPr>
                <w:rFonts w:ascii="Cambria Math" w:hAnsi="Cambria Math" w:cs="Times New Roman"/>
                <w:sz w:val="20"/>
                <w:szCs w:val="20"/>
              </w:rPr>
              <m:t>n</m:t>
            </m:r>
            <m:sSup>
              <m:sSupPr>
                <m:ctrlPr>
                  <w:rPr>
                    <w:rFonts w:ascii="Cambria Math" w:hAnsi="Cambria Math" w:cs="Times New Roman"/>
                    <w:sz w:val="20"/>
                    <w:szCs w:val="20"/>
                  </w:rPr>
                </m:ctrlPr>
              </m:sSupPr>
              <m:e>
                <m:r>
                  <w:rPr>
                    <w:rFonts w:ascii="Cambria Math" w:hAnsi="Cambria Math" w:cs="Times New Roman"/>
                    <w:sz w:val="20"/>
                    <w:szCs w:val="20"/>
                  </w:rPr>
                  <m:t>X</m:t>
                </m:r>
              </m:e>
              <m:sup>
                <m:r>
                  <m:rPr>
                    <m:sty m:val="p"/>
                  </m:rPr>
                  <w:rPr>
                    <w:rFonts w:ascii="Cambria Math" w:hAnsi="Cambria Math" w:cs="Times New Roman"/>
                    <w:sz w:val="20"/>
                    <w:szCs w:val="20"/>
                  </w:rPr>
                  <m:t>2</m:t>
                </m:r>
              </m:sup>
            </m:sSup>
          </m:num>
          <m:den>
            <m:r>
              <m:rPr>
                <m:sty m:val="p"/>
              </m:rPr>
              <w:rPr>
                <w:rFonts w:ascii="Cambria Math" w:hAnsi="Cambria Math" w:cs="Times New Roman"/>
                <w:sz w:val="20"/>
                <w:szCs w:val="20"/>
              </w:rPr>
              <m:t>4</m:t>
            </m:r>
          </m:den>
        </m:f>
        <m:r>
          <m:rPr>
            <m:sty m:val="p"/>
          </m:rPr>
          <w:rPr>
            <w:rFonts w:ascii="Cambria Math" w:hAnsi="Cambria Math" w:cs="Times New Roman"/>
            <w:sz w:val="20"/>
            <w:szCs w:val="20"/>
          </w:rPr>
          <m:t>+</m:t>
        </m:r>
        <m:f>
          <m:fPr>
            <m:ctrlPr>
              <w:rPr>
                <w:rFonts w:ascii="Cambria Math" w:hAnsi="Cambria Math" w:cs="Times New Roman"/>
                <w:sz w:val="20"/>
                <w:szCs w:val="20"/>
              </w:rPr>
            </m:ctrlPr>
          </m:fPr>
          <m:num>
            <m:r>
              <w:rPr>
                <w:rFonts w:ascii="Cambria Math" w:hAnsi="Cambria Math" w:cs="Times New Roman"/>
                <w:sz w:val="20"/>
                <w:szCs w:val="20"/>
              </w:rPr>
              <m:t>n</m:t>
            </m:r>
            <m:sSup>
              <m:sSupPr>
                <m:ctrlPr>
                  <w:rPr>
                    <w:rFonts w:ascii="Cambria Math" w:hAnsi="Cambria Math" w:cs="Times New Roman"/>
                    <w:sz w:val="20"/>
                    <w:szCs w:val="20"/>
                  </w:rPr>
                </m:ctrlPr>
              </m:sSupPr>
              <m:e>
                <m:r>
                  <w:rPr>
                    <w:rFonts w:ascii="Cambria Math" w:hAnsi="Cambria Math" w:cs="Times New Roman"/>
                    <w:sz w:val="20"/>
                    <w:szCs w:val="20"/>
                  </w:rPr>
                  <m:t>X</m:t>
                </m:r>
              </m:e>
              <m:sup>
                <m:r>
                  <m:rPr>
                    <m:sty m:val="p"/>
                  </m:rPr>
                  <w:rPr>
                    <w:rFonts w:ascii="Cambria Math" w:hAnsi="Cambria Math" w:cs="Times New Roman"/>
                    <w:sz w:val="20"/>
                    <w:szCs w:val="20"/>
                  </w:rPr>
                  <m:t>4</m:t>
                </m:r>
              </m:sup>
            </m:sSup>
          </m:num>
          <m:den>
            <m:r>
              <m:rPr>
                <m:sty m:val="p"/>
              </m:rPr>
              <w:rPr>
                <w:rFonts w:ascii="Cambria Math" w:hAnsi="Cambria Math" w:cs="Times New Roman"/>
                <w:sz w:val="20"/>
                <w:szCs w:val="20"/>
              </w:rPr>
              <m:t>24</m:t>
            </m:r>
          </m:den>
        </m:f>
      </m:oMath>
      <w:r w:rsidR="0095454E" w:rsidRPr="004D0786">
        <w:rPr>
          <w:rFonts w:ascii="Times" w:hAnsi="Times"/>
          <w:sz w:val="20"/>
          <w:szCs w:val="20"/>
        </w:rPr>
        <w:t xml:space="preserve">  (25)</w:t>
      </w:r>
    </w:p>
    <w:p w:rsidR="0095454E" w:rsidRPr="004D0786" w:rsidRDefault="00FA4E53" w:rsidP="00C92D7C">
      <w:pPr>
        <w:pStyle w:val="equation"/>
        <w:rPr>
          <w:rFonts w:ascii="Times" w:hAnsi="Times"/>
          <w:sz w:val="20"/>
          <w:szCs w:val="20"/>
        </w:rPr>
      </w:pPr>
      <m:oMath>
        <m:f>
          <m:fPr>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d</m:t>
                </m:r>
              </m:e>
              <m:sup>
                <m:r>
                  <m:rPr>
                    <m:sty m:val="p"/>
                  </m:rPr>
                  <w:rPr>
                    <w:rFonts w:ascii="Cambria Math" w:hAnsi="Cambria Math"/>
                    <w:sz w:val="20"/>
                    <w:szCs w:val="20"/>
                  </w:rPr>
                  <m:t>2</m:t>
                </m:r>
              </m:sup>
            </m:sSup>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3</m:t>
                </m:r>
              </m:sub>
            </m:sSub>
          </m:num>
          <m:den>
            <m:r>
              <w:rPr>
                <w:rFonts w:ascii="Cambria Math" w:hAnsi="Cambria Math"/>
                <w:sz w:val="20"/>
                <w:szCs w:val="20"/>
              </w:rPr>
              <m:t>d</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d>
          <m:dPr>
            <m:ctrlPr>
              <w:rPr>
                <w:rFonts w:ascii="Cambria Math" w:hAnsi="Cambria Math"/>
                <w:sz w:val="20"/>
                <w:szCs w:val="20"/>
              </w:rPr>
            </m:ctrlPr>
          </m:dPr>
          <m:e>
            <m:sSup>
              <m:sSupPr>
                <m:ctrlPr>
                  <w:rPr>
                    <w:rFonts w:ascii="Cambria Math" w:hAnsi="Cambria Math"/>
                    <w:sz w:val="20"/>
                    <w:szCs w:val="20"/>
                  </w:rPr>
                </m:ctrlPr>
              </m:sSupPr>
              <m:e>
                <m:r>
                  <w:rPr>
                    <w:rFonts w:ascii="Cambria Math" w:hAnsi="Cambria Math"/>
                    <w:sz w:val="20"/>
                    <w:szCs w:val="20"/>
                  </w:rPr>
                  <m:t>n</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0</m:t>
                    </m:r>
                  </m:sub>
                </m:sSub>
              </m:e>
              <m:sup>
                <m:r>
                  <w:rPr>
                    <w:rFonts w:ascii="Cambria Math" w:hAnsi="Cambria Math"/>
                    <w:sz w:val="20"/>
                    <w:szCs w:val="20"/>
                  </w:rPr>
                  <m:t>n</m:t>
                </m:r>
                <m:r>
                  <m:rPr>
                    <m:sty m:val="p"/>
                  </m:rPr>
                  <w:rPr>
                    <w:rFonts w:ascii="Cambria Math" w:hAnsi="Cambria Math"/>
                    <w:sz w:val="20"/>
                    <w:szCs w:val="20"/>
                  </w:rPr>
                  <m:t>-1</m:t>
                </m:r>
              </m:sup>
            </m:sSup>
          </m:e>
        </m:d>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n</m:t>
            </m:r>
            <m:d>
              <m:dPr>
                <m:ctrlPr>
                  <w:rPr>
                    <w:rFonts w:ascii="Cambria Math" w:hAnsi="Cambria Math"/>
                    <w:sz w:val="20"/>
                    <w:szCs w:val="20"/>
                  </w:rPr>
                </m:ctrlPr>
              </m:dPr>
              <m:e>
                <m:r>
                  <w:rPr>
                    <w:rFonts w:ascii="Cambria Math" w:hAnsi="Cambria Math"/>
                    <w:sz w:val="20"/>
                    <w:szCs w:val="20"/>
                  </w:rPr>
                  <m:t>n</m:t>
                </m:r>
                <m:r>
                  <m:rPr>
                    <m:sty m:val="p"/>
                  </m:rPr>
                  <w:rPr>
                    <w:rFonts w:ascii="Cambria Math" w:hAnsi="Cambria Math"/>
                    <w:sz w:val="20"/>
                    <w:szCs w:val="20"/>
                  </w:rPr>
                  <m:t>-1</m:t>
                </m:r>
              </m:e>
            </m:d>
          </m:num>
          <m:den>
            <m:r>
              <m:rPr>
                <m:sty m:val="p"/>
              </m:rPr>
              <w:rPr>
                <w:rFonts w:ascii="Cambria Math" w:hAnsi="Cambria Math"/>
                <w:sz w:val="20"/>
                <w:szCs w:val="20"/>
              </w:rPr>
              <m:t>2</m:t>
            </m:r>
          </m:den>
        </m:f>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0</m:t>
                </m:r>
              </m:sub>
            </m:sSub>
          </m:e>
          <m:sup>
            <m:r>
              <w:rPr>
                <w:rFonts w:ascii="Cambria Math" w:hAnsi="Cambria Math"/>
                <w:sz w:val="20"/>
                <w:szCs w:val="20"/>
              </w:rPr>
              <m:t>n</m:t>
            </m:r>
            <m:r>
              <m:rPr>
                <m:sty m:val="p"/>
              </m:rPr>
              <w:rPr>
                <w:rFonts w:ascii="Cambria Math" w:hAnsi="Cambria Math"/>
                <w:sz w:val="20"/>
                <w:szCs w:val="20"/>
              </w:rPr>
              <m:t>-2</m:t>
            </m:r>
          </m:sup>
        </m:sSup>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e>
          <m:sup>
            <m:r>
              <m:rPr>
                <m:sty m:val="p"/>
              </m:rPr>
              <w:rPr>
                <w:rFonts w:ascii="Cambria Math" w:hAnsi="Cambria Math"/>
                <w:sz w:val="20"/>
                <w:szCs w:val="20"/>
              </w:rPr>
              <m:t>2</m:t>
            </m:r>
          </m:sup>
        </m:sSup>
        <m:r>
          <m:rPr>
            <m:sty m:val="p"/>
          </m:rPr>
          <w:rPr>
            <w:rFonts w:ascii="Cambria Math" w:hAnsi="Cambria Math"/>
            <w:sz w:val="20"/>
            <w:szCs w:val="20"/>
          </w:rPr>
          <m:t xml:space="preserve"> ;</m:t>
        </m:r>
        <m:f>
          <m:fPr>
            <m:ctrlPr>
              <w:rPr>
                <w:rFonts w:ascii="Cambria Math" w:hAnsi="Cambria Math"/>
                <w:sz w:val="20"/>
                <w:szCs w:val="20"/>
              </w:rPr>
            </m:ctrlPr>
          </m:fPr>
          <m:num>
            <m:r>
              <w:rPr>
                <w:rFonts w:ascii="Cambria Math" w:hAnsi="Cambria Math"/>
                <w:sz w:val="20"/>
                <w:szCs w:val="20"/>
              </w:rPr>
              <m:t>d</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num>
          <m:den>
            <m:r>
              <w:rPr>
                <w:rFonts w:ascii="Cambria Math" w:hAnsi="Cambria Math"/>
                <w:sz w:val="20"/>
                <w:szCs w:val="20"/>
              </w:rPr>
              <m:t>dX</m:t>
            </m:r>
          </m:den>
        </m:f>
        <m:r>
          <m:rPr>
            <m:sty m:val="p"/>
          </m:rPr>
          <w:rPr>
            <w:rFonts w:ascii="Cambria Math" w:hAnsi="Cambria Math"/>
            <w:sz w:val="20"/>
            <w:szCs w:val="20"/>
          </w:rPr>
          <m:t xml:space="preserve">=0 ; </m:t>
        </m:r>
        <m:r>
          <w:rPr>
            <w:rFonts w:ascii="Cambria Math" w:hAnsi="Cambria Math"/>
            <w:sz w:val="20"/>
            <w:szCs w:val="20"/>
          </w:rPr>
          <m:t>X</m:t>
        </m:r>
        <m:r>
          <m:rPr>
            <m:sty m:val="p"/>
          </m:rPr>
          <w:rPr>
            <w:rFonts w:ascii="Cambria Math" w:hAnsi="Cambria Math"/>
            <w:sz w:val="20"/>
            <w:szCs w:val="20"/>
          </w:rPr>
          <m:t xml:space="preserve">=1,   </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r>
          <m:rPr>
            <m:sty m:val="p"/>
          </m:rPr>
          <w:rPr>
            <w:rFonts w:ascii="Cambria Math" w:hAnsi="Cambria Math"/>
            <w:sz w:val="20"/>
            <w:szCs w:val="20"/>
          </w:rPr>
          <m:t xml:space="preserve">=0 </m:t>
        </m:r>
      </m:oMath>
      <w:r w:rsidR="0095454E" w:rsidRPr="004D0786">
        <w:rPr>
          <w:rFonts w:ascii="Times" w:hAnsi="Times"/>
          <w:sz w:val="20"/>
          <w:szCs w:val="20"/>
        </w:rPr>
        <w:t xml:space="preserve">with solution </w:t>
      </w:r>
      <w:r w:rsidR="0095454E" w:rsidRPr="004D0786">
        <w:rPr>
          <w:rFonts w:hAnsi="Times New Roman" w:cs="Times New Roman"/>
          <w:sz w:val="20"/>
          <w:szCs w:val="20"/>
        </w:rPr>
        <w:br/>
      </w:r>
      <m:oMath>
        <m:sSub>
          <m:sSubPr>
            <m:ctrlPr>
              <w:rPr>
                <w:rFonts w:ascii="Cambria Math" w:hAnsi="Cambria Math" w:cs="Times New Roman"/>
                <w:sz w:val="20"/>
                <w:szCs w:val="20"/>
              </w:rPr>
            </m:ctrlPr>
          </m:sSubPr>
          <m:e>
            <m:r>
              <w:rPr>
                <w:rFonts w:ascii="Cambria Math" w:hAnsi="Cambria Math" w:cs="Times New Roman"/>
                <w:sz w:val="20"/>
                <w:szCs w:val="20"/>
              </w:rPr>
              <m:t>C</m:t>
            </m:r>
          </m:e>
          <m:sub>
            <m:r>
              <m:rPr>
                <m:sty m:val="p"/>
              </m:rPr>
              <w:rPr>
                <w:rFonts w:ascii="Cambria Math" w:hAnsi="Cambria Math" w:cs="Times New Roman"/>
                <w:sz w:val="20"/>
                <w:szCs w:val="20"/>
              </w:rPr>
              <m:t>3</m:t>
            </m:r>
          </m:sub>
        </m:sSub>
        <m:r>
          <m:rPr>
            <m:sty m:val="p"/>
          </m:rPr>
          <w:rPr>
            <w:rFonts w:ascii="Cambria Math" w:hAnsi="Cambria Math" w:cs="Times New Roman"/>
            <w:sz w:val="20"/>
            <w:szCs w:val="20"/>
          </w:rPr>
          <m:t>=</m:t>
        </m:r>
        <m:f>
          <m:fPr>
            <m:ctrlPr>
              <w:rPr>
                <w:rFonts w:ascii="Cambria Math" w:hAnsi="Cambria Math" w:cs="Times New Roman"/>
                <w:sz w:val="20"/>
                <w:szCs w:val="20"/>
              </w:rPr>
            </m:ctrlPr>
          </m:fPr>
          <m:num>
            <m:sSup>
              <m:sSupPr>
                <m:ctrlPr>
                  <w:rPr>
                    <w:rFonts w:ascii="Cambria Math" w:hAnsi="Cambria Math" w:cs="Times New Roman"/>
                    <w:sz w:val="20"/>
                    <w:szCs w:val="20"/>
                  </w:rPr>
                </m:ctrlPr>
              </m:sSupPr>
              <m:e>
                <m:r>
                  <w:rPr>
                    <w:rFonts w:ascii="Cambria Math" w:hAnsi="Cambria Math" w:cs="Times New Roman"/>
                    <w:sz w:val="20"/>
                    <w:szCs w:val="20"/>
                  </w:rPr>
                  <m:t>X</m:t>
                </m:r>
              </m:e>
              <m:sup>
                <m:r>
                  <m:rPr>
                    <m:sty m:val="p"/>
                  </m:rPr>
                  <w:rPr>
                    <w:rFonts w:ascii="Cambria Math" w:hAnsi="Cambria Math" w:cs="Times New Roman"/>
                    <w:sz w:val="20"/>
                    <w:szCs w:val="20"/>
                  </w:rPr>
                  <m:t>6</m:t>
                </m:r>
              </m:sup>
            </m:sSup>
            <m:d>
              <m:dPr>
                <m:ctrlPr>
                  <w:rPr>
                    <w:rFonts w:ascii="Cambria Math" w:hAnsi="Cambria Math" w:cs="Times New Roman"/>
                    <w:sz w:val="20"/>
                    <w:szCs w:val="20"/>
                  </w:rPr>
                </m:ctrlPr>
              </m:dPr>
              <m:e>
                <m:sSup>
                  <m:sSupPr>
                    <m:ctrlPr>
                      <w:rPr>
                        <w:rFonts w:ascii="Cambria Math" w:hAnsi="Cambria Math" w:cs="Times New Roman"/>
                        <w:sz w:val="20"/>
                        <w:szCs w:val="20"/>
                      </w:rPr>
                    </m:ctrlPr>
                  </m:sSupPr>
                  <m:e>
                    <m:r>
                      <m:rPr>
                        <m:sty m:val="p"/>
                      </m:rPr>
                      <w:rPr>
                        <w:rFonts w:ascii="Cambria Math" w:hAnsi="Cambria Math" w:cs="Times New Roman"/>
                        <w:sz w:val="20"/>
                        <w:szCs w:val="20"/>
                      </w:rPr>
                      <m:t>4</m:t>
                    </m:r>
                    <m:r>
                      <w:rPr>
                        <w:rFonts w:ascii="Cambria Math" w:hAnsi="Cambria Math" w:cs="Times New Roman"/>
                        <w:sz w:val="20"/>
                        <w:szCs w:val="20"/>
                      </w:rPr>
                      <m:t>n</m:t>
                    </m:r>
                  </m:e>
                  <m:sup>
                    <m:r>
                      <m:rPr>
                        <m:sty m:val="p"/>
                      </m:rPr>
                      <w:rPr>
                        <w:rFonts w:ascii="Cambria Math" w:hAnsi="Cambria Math" w:cs="Times New Roman"/>
                        <w:sz w:val="20"/>
                        <w:szCs w:val="20"/>
                      </w:rPr>
                      <m:t>2</m:t>
                    </m:r>
                  </m:sup>
                </m:sSup>
                <m:r>
                  <m:rPr>
                    <m:sty m:val="p"/>
                  </m:rPr>
                  <w:rPr>
                    <w:rFonts w:ascii="Cambria Math" w:hAnsi="Cambria Math" w:cs="Times New Roman"/>
                    <w:sz w:val="20"/>
                    <w:szCs w:val="20"/>
                  </w:rPr>
                  <m:t>-3</m:t>
                </m:r>
                <m:r>
                  <w:rPr>
                    <w:rFonts w:ascii="Cambria Math" w:hAnsi="Cambria Math" w:cs="Times New Roman"/>
                    <w:sz w:val="20"/>
                    <w:szCs w:val="20"/>
                  </w:rPr>
                  <m:t>n</m:t>
                </m:r>
              </m:e>
            </m:d>
          </m:num>
          <m:den>
            <m:r>
              <m:rPr>
                <m:sty m:val="p"/>
              </m:rPr>
              <w:rPr>
                <w:rFonts w:ascii="Cambria Math" w:hAnsi="Cambria Math" w:cs="Times New Roman"/>
                <w:sz w:val="20"/>
                <w:szCs w:val="20"/>
              </w:rPr>
              <m:t>720</m:t>
            </m:r>
          </m:den>
        </m:f>
        <m:r>
          <m:rPr>
            <m:sty m:val="p"/>
          </m:rPr>
          <w:rPr>
            <w:rFonts w:ascii="Cambria Math" w:hAnsi="Cambria Math" w:cs="Times New Roman"/>
            <w:sz w:val="20"/>
            <w:szCs w:val="20"/>
          </w:rPr>
          <m:t>+</m:t>
        </m:r>
        <m:f>
          <m:fPr>
            <m:ctrlPr>
              <w:rPr>
                <w:rFonts w:ascii="Cambria Math" w:hAnsi="Cambria Math" w:cs="Times New Roman"/>
                <w:sz w:val="20"/>
                <w:szCs w:val="20"/>
              </w:rPr>
            </m:ctrlPr>
          </m:fPr>
          <m:num>
            <m:sSup>
              <m:sSupPr>
                <m:ctrlPr>
                  <w:rPr>
                    <w:rFonts w:ascii="Cambria Math" w:hAnsi="Cambria Math" w:cs="Times New Roman"/>
                    <w:sz w:val="20"/>
                    <w:szCs w:val="20"/>
                  </w:rPr>
                </m:ctrlPr>
              </m:sSupPr>
              <m:e>
                <m:r>
                  <w:rPr>
                    <w:rFonts w:ascii="Cambria Math" w:hAnsi="Cambria Math" w:cs="Times New Roman"/>
                    <w:sz w:val="20"/>
                    <w:szCs w:val="20"/>
                  </w:rPr>
                  <m:t>X</m:t>
                </m:r>
              </m:e>
              <m:sup>
                <m:r>
                  <m:rPr>
                    <m:sty m:val="p"/>
                  </m:rPr>
                  <w:rPr>
                    <w:rFonts w:ascii="Cambria Math" w:hAnsi="Cambria Math" w:cs="Times New Roman"/>
                    <w:sz w:val="20"/>
                    <w:szCs w:val="20"/>
                  </w:rPr>
                  <m:t>4</m:t>
                </m:r>
              </m:sup>
            </m:sSup>
            <m:d>
              <m:dPr>
                <m:ctrlPr>
                  <w:rPr>
                    <w:rFonts w:ascii="Cambria Math" w:hAnsi="Cambria Math" w:cs="Times New Roman"/>
                    <w:sz w:val="20"/>
                    <w:szCs w:val="20"/>
                  </w:rPr>
                </m:ctrlPr>
              </m:dPr>
              <m:e>
                <m:sSup>
                  <m:sSupPr>
                    <m:ctrlPr>
                      <w:rPr>
                        <w:rFonts w:ascii="Cambria Math" w:hAnsi="Cambria Math" w:cs="Times New Roman"/>
                        <w:sz w:val="20"/>
                        <w:szCs w:val="20"/>
                      </w:rPr>
                    </m:ctrlPr>
                  </m:sSupPr>
                  <m:e>
                    <m:r>
                      <m:rPr>
                        <m:sty m:val="p"/>
                      </m:rPr>
                      <w:rPr>
                        <w:rFonts w:ascii="Cambria Math" w:hAnsi="Cambria Math" w:cs="Times New Roman"/>
                        <w:sz w:val="20"/>
                        <w:szCs w:val="20"/>
                      </w:rPr>
                      <m:t>-2</m:t>
                    </m:r>
                    <m:r>
                      <w:rPr>
                        <w:rFonts w:ascii="Cambria Math" w:hAnsi="Cambria Math" w:cs="Times New Roman"/>
                        <w:sz w:val="20"/>
                        <w:szCs w:val="20"/>
                      </w:rPr>
                      <m:t>n</m:t>
                    </m:r>
                  </m:e>
                  <m:sup>
                    <m:r>
                      <m:rPr>
                        <m:sty m:val="p"/>
                      </m:rPr>
                      <w:rPr>
                        <w:rFonts w:ascii="Cambria Math" w:hAnsi="Cambria Math" w:cs="Times New Roman"/>
                        <w:sz w:val="20"/>
                        <w:szCs w:val="20"/>
                      </w:rPr>
                      <m:t>2</m:t>
                    </m:r>
                  </m:sup>
                </m:sSup>
                <m:r>
                  <m:rPr>
                    <m:sty m:val="p"/>
                  </m:rPr>
                  <w:rPr>
                    <w:rFonts w:ascii="Cambria Math" w:hAnsi="Cambria Math" w:cs="Times New Roman"/>
                    <w:sz w:val="20"/>
                    <w:szCs w:val="20"/>
                  </w:rPr>
                  <m:t>+</m:t>
                </m:r>
                <m:r>
                  <w:rPr>
                    <w:rFonts w:ascii="Cambria Math" w:hAnsi="Cambria Math" w:cs="Times New Roman"/>
                    <w:sz w:val="20"/>
                    <w:szCs w:val="20"/>
                  </w:rPr>
                  <m:t>n</m:t>
                </m:r>
              </m:e>
            </m:d>
          </m:num>
          <m:den>
            <m:r>
              <m:rPr>
                <m:sty m:val="p"/>
              </m:rPr>
              <w:rPr>
                <w:rFonts w:ascii="Cambria Math" w:hAnsi="Cambria Math" w:cs="Times New Roman"/>
                <w:sz w:val="20"/>
                <w:szCs w:val="20"/>
              </w:rPr>
              <m:t>48</m:t>
            </m:r>
          </m:den>
        </m:f>
        <m:r>
          <m:rPr>
            <m:sty m:val="p"/>
          </m:rPr>
          <w:rPr>
            <w:rFonts w:ascii="Cambria Math" w:hAnsi="Cambria Math" w:cs="Times New Roman"/>
            <w:sz w:val="20"/>
            <w:szCs w:val="20"/>
          </w:rPr>
          <m:t>+</m:t>
        </m:r>
        <m:f>
          <m:fPr>
            <m:ctrlPr>
              <w:rPr>
                <w:rFonts w:ascii="Cambria Math" w:hAnsi="Cambria Math" w:cs="Times New Roman"/>
                <w:sz w:val="20"/>
                <w:szCs w:val="20"/>
              </w:rPr>
            </m:ctrlPr>
          </m:fPr>
          <m:num>
            <m:r>
              <w:rPr>
                <w:rFonts w:ascii="Cambria Math" w:hAnsi="Cambria Math" w:cs="Times New Roman"/>
                <w:sz w:val="20"/>
                <w:szCs w:val="20"/>
              </w:rPr>
              <m:t>n</m:t>
            </m:r>
            <m:sSup>
              <m:sSupPr>
                <m:ctrlPr>
                  <w:rPr>
                    <w:rFonts w:ascii="Cambria Math" w:hAnsi="Cambria Math" w:cs="Times New Roman"/>
                    <w:sz w:val="20"/>
                    <w:szCs w:val="20"/>
                  </w:rPr>
                </m:ctrlPr>
              </m:sSupPr>
              <m:e>
                <m:r>
                  <w:rPr>
                    <w:rFonts w:ascii="Cambria Math" w:hAnsi="Cambria Math" w:cs="Times New Roman"/>
                    <w:sz w:val="20"/>
                    <w:szCs w:val="20"/>
                  </w:rPr>
                  <m:t>X</m:t>
                </m:r>
              </m:e>
              <m:sup>
                <m:r>
                  <m:rPr>
                    <m:sty m:val="p"/>
                  </m:rPr>
                  <w:rPr>
                    <w:rFonts w:ascii="Cambria Math" w:hAnsi="Cambria Math" w:cs="Times New Roman"/>
                    <w:sz w:val="20"/>
                    <w:szCs w:val="20"/>
                  </w:rPr>
                  <m:t>2</m:t>
                </m:r>
              </m:sup>
            </m:sSup>
            <m:d>
              <m:dPr>
                <m:ctrlPr>
                  <w:rPr>
                    <w:rFonts w:ascii="Cambria Math" w:hAnsi="Cambria Math" w:cs="Times New Roman"/>
                    <w:sz w:val="20"/>
                    <w:szCs w:val="20"/>
                  </w:rPr>
                </m:ctrlPr>
              </m:dPr>
              <m:e>
                <m:r>
                  <m:rPr>
                    <m:sty m:val="p"/>
                  </m:rPr>
                  <w:rPr>
                    <w:rFonts w:ascii="Cambria Math" w:hAnsi="Cambria Math" w:cs="Times New Roman"/>
                    <w:sz w:val="20"/>
                    <w:szCs w:val="20"/>
                  </w:rPr>
                  <m:t>8</m:t>
                </m:r>
                <m:r>
                  <w:rPr>
                    <w:rFonts w:ascii="Cambria Math" w:hAnsi="Cambria Math" w:cs="Times New Roman"/>
                    <w:sz w:val="20"/>
                    <w:szCs w:val="20"/>
                  </w:rPr>
                  <m:t>n</m:t>
                </m:r>
                <m:r>
                  <m:rPr>
                    <m:sty m:val="p"/>
                  </m:rPr>
                  <w:rPr>
                    <w:rFonts w:ascii="Cambria Math" w:hAnsi="Cambria Math" w:cs="Times New Roman"/>
                    <w:sz w:val="20"/>
                    <w:szCs w:val="20"/>
                  </w:rPr>
                  <m:t>-3</m:t>
                </m:r>
              </m:e>
            </m:d>
          </m:num>
          <m:den>
            <m:r>
              <m:rPr>
                <m:sty m:val="p"/>
              </m:rPr>
              <w:rPr>
                <w:rFonts w:ascii="Cambria Math" w:hAnsi="Cambria Math" w:cs="Times New Roman"/>
                <w:sz w:val="20"/>
                <w:szCs w:val="20"/>
              </w:rPr>
              <m:t>48</m:t>
            </m:r>
          </m:den>
        </m:f>
        <m:r>
          <m:rPr>
            <m:sty m:val="p"/>
          </m:rPr>
          <w:rPr>
            <w:rFonts w:ascii="Cambria Math" w:hAnsi="Cambria Math" w:cs="Times New Roman"/>
            <w:sz w:val="20"/>
            <w:szCs w:val="20"/>
          </w:rPr>
          <m:t>-</m:t>
        </m:r>
        <m:f>
          <m:fPr>
            <m:ctrlPr>
              <w:rPr>
                <w:rFonts w:ascii="Cambria Math" w:hAnsi="Cambria Math" w:cs="Times New Roman"/>
                <w:sz w:val="20"/>
                <w:szCs w:val="20"/>
              </w:rPr>
            </m:ctrlPr>
          </m:fPr>
          <m:num>
            <m:r>
              <w:rPr>
                <w:rFonts w:ascii="Cambria Math" w:hAnsi="Cambria Math" w:cs="Times New Roman"/>
                <w:sz w:val="20"/>
                <w:szCs w:val="20"/>
              </w:rPr>
              <m:t>n</m:t>
            </m:r>
            <m:d>
              <m:dPr>
                <m:ctrlPr>
                  <w:rPr>
                    <w:rFonts w:ascii="Cambria Math" w:hAnsi="Cambria Math" w:cs="Times New Roman"/>
                    <w:sz w:val="20"/>
                    <w:szCs w:val="20"/>
                  </w:rPr>
                </m:ctrlPr>
              </m:dPr>
              <m:e>
                <m:r>
                  <m:rPr>
                    <m:sty m:val="p"/>
                  </m:rPr>
                  <w:rPr>
                    <w:rFonts w:ascii="Cambria Math" w:hAnsi="Cambria Math" w:cs="Times New Roman"/>
                    <w:sz w:val="20"/>
                    <w:szCs w:val="20"/>
                  </w:rPr>
                  <m:t>8</m:t>
                </m:r>
                <m:r>
                  <w:rPr>
                    <w:rFonts w:ascii="Cambria Math" w:hAnsi="Cambria Math" w:cs="Times New Roman"/>
                    <w:sz w:val="20"/>
                    <w:szCs w:val="20"/>
                  </w:rPr>
                  <m:t>n</m:t>
                </m:r>
                <m:r>
                  <m:rPr>
                    <m:sty m:val="p"/>
                  </m:rPr>
                  <w:rPr>
                    <w:rFonts w:ascii="Cambria Math" w:hAnsi="Cambria Math" w:cs="Times New Roman"/>
                    <w:sz w:val="20"/>
                    <w:szCs w:val="20"/>
                  </w:rPr>
                  <m:t>-3</m:t>
                </m:r>
              </m:e>
            </m:d>
          </m:num>
          <m:den>
            <m:r>
              <m:rPr>
                <m:sty m:val="p"/>
              </m:rPr>
              <w:rPr>
                <w:rFonts w:ascii="Cambria Math" w:hAnsi="Cambria Math" w:cs="Times New Roman"/>
                <w:sz w:val="20"/>
                <w:szCs w:val="20"/>
              </w:rPr>
              <m:t>48</m:t>
            </m:r>
          </m:den>
        </m:f>
        <m:r>
          <m:rPr>
            <m:sty m:val="p"/>
          </m:rPr>
          <w:rPr>
            <w:rFonts w:ascii="Cambria Math" w:hAnsi="Cambria Math" w:cs="Times New Roman"/>
            <w:sz w:val="20"/>
            <w:szCs w:val="20"/>
          </w:rPr>
          <m:t>-</m:t>
        </m:r>
        <m:f>
          <m:fPr>
            <m:ctrlPr>
              <w:rPr>
                <w:rFonts w:ascii="Cambria Math" w:hAnsi="Cambria Math" w:cs="Times New Roman"/>
                <w:sz w:val="20"/>
                <w:szCs w:val="20"/>
              </w:rPr>
            </m:ctrlPr>
          </m:fPr>
          <m:num>
            <m:d>
              <m:dPr>
                <m:ctrlPr>
                  <w:rPr>
                    <w:rFonts w:ascii="Cambria Math" w:hAnsi="Cambria Math" w:cs="Times New Roman"/>
                    <w:sz w:val="20"/>
                    <w:szCs w:val="20"/>
                  </w:rPr>
                </m:ctrlPr>
              </m:dPr>
              <m:e>
                <m:sSup>
                  <m:sSupPr>
                    <m:ctrlPr>
                      <w:rPr>
                        <w:rFonts w:ascii="Cambria Math" w:hAnsi="Cambria Math" w:cs="Times New Roman"/>
                        <w:sz w:val="20"/>
                        <w:szCs w:val="20"/>
                      </w:rPr>
                    </m:ctrlPr>
                  </m:sSupPr>
                  <m:e>
                    <m:r>
                      <m:rPr>
                        <m:sty m:val="p"/>
                      </m:rPr>
                      <w:rPr>
                        <w:rFonts w:ascii="Cambria Math" w:hAnsi="Cambria Math" w:cs="Times New Roman"/>
                        <w:sz w:val="20"/>
                        <w:szCs w:val="20"/>
                      </w:rPr>
                      <m:t>-2</m:t>
                    </m:r>
                    <m:r>
                      <w:rPr>
                        <w:rFonts w:ascii="Cambria Math" w:hAnsi="Cambria Math" w:cs="Times New Roman"/>
                        <w:sz w:val="20"/>
                        <w:szCs w:val="20"/>
                      </w:rPr>
                      <m:t>n</m:t>
                    </m:r>
                  </m:e>
                  <m:sup>
                    <m:r>
                      <m:rPr>
                        <m:sty m:val="p"/>
                      </m:rPr>
                      <w:rPr>
                        <w:rFonts w:ascii="Cambria Math" w:hAnsi="Cambria Math" w:cs="Times New Roman"/>
                        <w:sz w:val="20"/>
                        <w:szCs w:val="20"/>
                      </w:rPr>
                      <m:t>2</m:t>
                    </m:r>
                  </m:sup>
                </m:sSup>
                <m:r>
                  <m:rPr>
                    <m:sty m:val="p"/>
                  </m:rPr>
                  <w:rPr>
                    <w:rFonts w:ascii="Cambria Math" w:hAnsi="Cambria Math" w:cs="Times New Roman"/>
                    <w:sz w:val="20"/>
                    <w:szCs w:val="20"/>
                  </w:rPr>
                  <m:t>+</m:t>
                </m:r>
                <m:r>
                  <w:rPr>
                    <w:rFonts w:ascii="Cambria Math" w:hAnsi="Cambria Math" w:cs="Times New Roman"/>
                    <w:sz w:val="20"/>
                    <w:szCs w:val="20"/>
                  </w:rPr>
                  <m:t>n</m:t>
                </m:r>
              </m:e>
            </m:d>
          </m:num>
          <m:den>
            <m:r>
              <m:rPr>
                <m:sty m:val="p"/>
              </m:rPr>
              <w:rPr>
                <w:rFonts w:ascii="Cambria Math" w:hAnsi="Cambria Math" w:cs="Times New Roman"/>
                <w:sz w:val="20"/>
                <w:szCs w:val="20"/>
              </w:rPr>
              <m:t>48</m:t>
            </m:r>
          </m:den>
        </m:f>
        <m:r>
          <m:rPr>
            <m:sty m:val="p"/>
          </m:rPr>
          <w:rPr>
            <w:rFonts w:ascii="Cambria Math" w:hAnsi="Cambria Math" w:cs="Times New Roman"/>
            <w:sz w:val="20"/>
            <w:szCs w:val="20"/>
          </w:rPr>
          <m:t>-</m:t>
        </m:r>
        <m:f>
          <m:fPr>
            <m:ctrlPr>
              <w:rPr>
                <w:rFonts w:ascii="Cambria Math" w:hAnsi="Cambria Math" w:cs="Times New Roman"/>
                <w:sz w:val="20"/>
                <w:szCs w:val="20"/>
              </w:rPr>
            </m:ctrlPr>
          </m:fPr>
          <m:num>
            <m:d>
              <m:dPr>
                <m:ctrlPr>
                  <w:rPr>
                    <w:rFonts w:ascii="Cambria Math" w:hAnsi="Cambria Math" w:cs="Times New Roman"/>
                    <w:sz w:val="20"/>
                    <w:szCs w:val="20"/>
                  </w:rPr>
                </m:ctrlPr>
              </m:dPr>
              <m:e>
                <m:sSup>
                  <m:sSupPr>
                    <m:ctrlPr>
                      <w:rPr>
                        <w:rFonts w:ascii="Cambria Math" w:hAnsi="Cambria Math" w:cs="Times New Roman"/>
                        <w:sz w:val="20"/>
                        <w:szCs w:val="20"/>
                      </w:rPr>
                    </m:ctrlPr>
                  </m:sSupPr>
                  <m:e>
                    <m:r>
                      <m:rPr>
                        <m:sty m:val="p"/>
                      </m:rPr>
                      <w:rPr>
                        <w:rFonts w:ascii="Cambria Math" w:hAnsi="Cambria Math" w:cs="Times New Roman"/>
                        <w:sz w:val="20"/>
                        <w:szCs w:val="20"/>
                      </w:rPr>
                      <m:t>4</m:t>
                    </m:r>
                    <m:r>
                      <w:rPr>
                        <w:rFonts w:ascii="Cambria Math" w:hAnsi="Cambria Math" w:cs="Times New Roman"/>
                        <w:sz w:val="20"/>
                        <w:szCs w:val="20"/>
                      </w:rPr>
                      <m:t>n</m:t>
                    </m:r>
                  </m:e>
                  <m:sup>
                    <m:r>
                      <m:rPr>
                        <m:sty m:val="p"/>
                      </m:rPr>
                      <w:rPr>
                        <w:rFonts w:ascii="Cambria Math" w:hAnsi="Cambria Math" w:cs="Times New Roman"/>
                        <w:sz w:val="20"/>
                        <w:szCs w:val="20"/>
                      </w:rPr>
                      <m:t>2</m:t>
                    </m:r>
                  </m:sup>
                </m:sSup>
                <m:r>
                  <m:rPr>
                    <m:sty m:val="p"/>
                  </m:rPr>
                  <w:rPr>
                    <w:rFonts w:ascii="Cambria Math" w:hAnsi="Cambria Math" w:cs="Times New Roman"/>
                    <w:sz w:val="20"/>
                    <w:szCs w:val="20"/>
                  </w:rPr>
                  <m:t>-3</m:t>
                </m:r>
                <m:r>
                  <w:rPr>
                    <w:rFonts w:ascii="Cambria Math" w:hAnsi="Cambria Math" w:cs="Times New Roman"/>
                    <w:sz w:val="20"/>
                    <w:szCs w:val="20"/>
                  </w:rPr>
                  <m:t>n</m:t>
                </m:r>
              </m:e>
            </m:d>
          </m:num>
          <m:den>
            <m:r>
              <m:rPr>
                <m:sty m:val="p"/>
              </m:rPr>
              <w:rPr>
                <w:rFonts w:ascii="Cambria Math" w:hAnsi="Cambria Math" w:cs="Times New Roman"/>
                <w:sz w:val="20"/>
                <w:szCs w:val="20"/>
              </w:rPr>
              <m:t>720</m:t>
            </m:r>
          </m:den>
        </m:f>
        <m:r>
          <m:rPr>
            <m:sty m:val="p"/>
          </m:rPr>
          <w:rPr>
            <w:rFonts w:ascii="Cambria Math" w:hAnsi="Cambria Math" w:cs="Times New Roman"/>
            <w:sz w:val="20"/>
            <w:szCs w:val="20"/>
          </w:rPr>
          <m:t xml:space="preserve"> </m:t>
        </m:r>
      </m:oMath>
      <w:r w:rsidR="0095454E" w:rsidRPr="004D0786">
        <w:rPr>
          <w:rFonts w:ascii="Times" w:hAnsi="Times"/>
          <w:sz w:val="20"/>
          <w:szCs w:val="20"/>
        </w:rPr>
        <w:t xml:space="preserve"> </w:t>
      </w:r>
      <w:r w:rsidR="0095454E" w:rsidRPr="004D0786">
        <w:rPr>
          <w:rFonts w:ascii="Times" w:hAnsi="Times"/>
          <w:sz w:val="20"/>
          <w:szCs w:val="20"/>
        </w:rPr>
        <w:tab/>
        <w:t>(26)</w:t>
      </w:r>
    </w:p>
    <w:p w:rsidR="0095454E" w:rsidRPr="004D0786" w:rsidRDefault="0095454E" w:rsidP="00FF4487">
      <w:pPr>
        <w:tabs>
          <w:tab w:val="center" w:pos="4536"/>
        </w:tabs>
        <w:spacing w:before="170" w:line="360" w:lineRule="auto"/>
        <w:rPr>
          <w:rFonts w:ascii="Times" w:hAnsi="Times"/>
          <w:sz w:val="20"/>
          <w:szCs w:val="20"/>
        </w:rPr>
      </w:pPr>
      <w:r w:rsidRPr="004D0786">
        <w:rPr>
          <w:rFonts w:ascii="Times" w:hAnsi="Times"/>
          <w:sz w:val="20"/>
          <w:szCs w:val="20"/>
        </w:rPr>
        <w:t>The expansion for the concentration becomes:</w:t>
      </w:r>
    </w:p>
    <w:p w:rsidR="0095454E" w:rsidRPr="004D0786" w:rsidRDefault="0095454E" w:rsidP="00C92D7C">
      <w:pPr>
        <w:pStyle w:val="equation"/>
        <w:rPr>
          <w:rFonts w:ascii="Times" w:hAnsi="Times"/>
          <w:sz w:val="20"/>
          <w:szCs w:val="20"/>
        </w:rPr>
      </w:pPr>
      <m:oMath>
        <m:r>
          <w:rPr>
            <w:rFonts w:ascii="Cambria Math" w:hAnsi="Cambria Math"/>
            <w:sz w:val="20"/>
            <w:szCs w:val="20"/>
          </w:rPr>
          <m:t>C</m:t>
        </m:r>
        <m:d>
          <m:dPr>
            <m:ctrlPr>
              <w:rPr>
                <w:rFonts w:ascii="Cambria Math" w:hAnsi="Cambria Math"/>
                <w:sz w:val="20"/>
                <w:szCs w:val="20"/>
              </w:rPr>
            </m:ctrlPr>
          </m:dPr>
          <m:e>
            <m:r>
              <w:rPr>
                <w:rFonts w:ascii="Cambria Math" w:hAnsi="Cambria Math"/>
                <w:sz w:val="20"/>
                <w:szCs w:val="20"/>
              </w:rPr>
              <m:t>X</m:t>
            </m:r>
            <m:r>
              <m:rPr>
                <m:sty m:val="p"/>
              </m:rPr>
              <w:rPr>
                <w:rFonts w:ascii="Cambria Math" w:hAnsi="Cambria Math"/>
                <w:sz w:val="20"/>
                <w:szCs w:val="20"/>
              </w:rPr>
              <m:t>;</m:t>
            </m:r>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r>
          <m:rPr>
            <m:sty m:val="p"/>
          </m:rPr>
          <w:rPr>
            <w:rFonts w:ascii="Cambria Math" w:hAnsi="Cambria Math"/>
            <w:sz w:val="20"/>
            <w:szCs w:val="20"/>
          </w:rPr>
          <m:t>=1-</m:t>
        </m:r>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f>
          <m:fPr>
            <m:ctrlPr>
              <w:rPr>
                <w:rFonts w:ascii="Cambria Math" w:hAnsi="Cambria Math"/>
                <w:sz w:val="20"/>
                <w:szCs w:val="20"/>
              </w:rPr>
            </m:ctrlPr>
          </m:fPr>
          <m:num>
            <m:d>
              <m:dPr>
                <m:ctrlPr>
                  <w:rPr>
                    <w:rFonts w:ascii="Cambria Math" w:hAnsi="Cambria Math"/>
                    <w:sz w:val="20"/>
                    <w:szCs w:val="20"/>
                  </w:rPr>
                </m:ctrlPr>
              </m:dPr>
              <m:e>
                <m:r>
                  <m:rPr>
                    <m:sty m:val="p"/>
                  </m:rPr>
                  <w:rPr>
                    <w:rFonts w:ascii="Cambria Math" w:hAnsi="Cambria Math"/>
                    <w:sz w:val="20"/>
                    <w:szCs w:val="20"/>
                  </w:rPr>
                  <m:t>1-</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e>
            </m:d>
          </m:num>
          <m:den>
            <m:r>
              <m:rPr>
                <m:sty m:val="p"/>
              </m:rPr>
              <w:rPr>
                <w:rFonts w:ascii="Cambria Math" w:hAnsi="Cambria Math"/>
                <w:sz w:val="20"/>
                <w:szCs w:val="20"/>
              </w:rPr>
              <m:t>2</m:t>
            </m:r>
          </m:den>
        </m:f>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2</m:t>
            </m:r>
          </m:sup>
        </m:sSup>
        <m:d>
          <m:dPr>
            <m:begChr m:val="["/>
            <m:endChr m:val="]"/>
            <m:ctrlPr>
              <w:rPr>
                <w:rFonts w:ascii="Cambria Math" w:hAnsi="Cambria Math"/>
                <w:sz w:val="20"/>
                <w:szCs w:val="20"/>
              </w:rPr>
            </m:ctrlPr>
          </m:dPr>
          <m:e>
            <m:f>
              <m:fPr>
                <m:ctrlPr>
                  <w:rPr>
                    <w:rFonts w:ascii="Cambria Math" w:hAnsi="Cambria Math"/>
                    <w:sz w:val="20"/>
                    <w:szCs w:val="20"/>
                  </w:rPr>
                </m:ctrlPr>
              </m:fPr>
              <m:num>
                <m:r>
                  <m:rPr>
                    <m:sty m:val="p"/>
                  </m:rPr>
                  <w:rPr>
                    <w:rFonts w:ascii="Cambria Math" w:hAnsi="Cambria Math"/>
                    <w:sz w:val="20"/>
                    <w:szCs w:val="20"/>
                  </w:rPr>
                  <m:t>5</m:t>
                </m:r>
                <m:r>
                  <w:rPr>
                    <w:rFonts w:ascii="Cambria Math" w:hAnsi="Cambria Math"/>
                    <w:sz w:val="20"/>
                    <w:szCs w:val="20"/>
                  </w:rPr>
                  <m:t>n</m:t>
                </m:r>
              </m:num>
              <m:den>
                <m:r>
                  <m:rPr>
                    <m:sty m:val="p"/>
                  </m:rPr>
                  <w:rPr>
                    <w:rFonts w:ascii="Cambria Math" w:hAnsi="Cambria Math"/>
                    <w:sz w:val="20"/>
                    <w:szCs w:val="20"/>
                  </w:rPr>
                  <m:t>24</m:t>
                </m:r>
              </m:den>
            </m:f>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n</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num>
              <m:den>
                <m:r>
                  <m:rPr>
                    <m:sty m:val="p"/>
                  </m:rPr>
                  <w:rPr>
                    <w:rFonts w:ascii="Cambria Math" w:hAnsi="Cambria Math"/>
                    <w:sz w:val="20"/>
                    <w:szCs w:val="20"/>
                  </w:rPr>
                  <m:t>4</m:t>
                </m:r>
              </m:den>
            </m:f>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n</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4</m:t>
                    </m:r>
                  </m:sup>
                </m:sSup>
              </m:num>
              <m:den>
                <m:r>
                  <m:rPr>
                    <m:sty m:val="p"/>
                  </m:rPr>
                  <w:rPr>
                    <w:rFonts w:ascii="Cambria Math" w:hAnsi="Cambria Math"/>
                    <w:sz w:val="20"/>
                    <w:szCs w:val="20"/>
                  </w:rPr>
                  <m:t>24</m:t>
                </m:r>
              </m:den>
            </m:f>
          </m:e>
        </m:d>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3</m:t>
            </m:r>
          </m:sup>
        </m:sSup>
        <m:d>
          <m:dPr>
            <m:begChr m:val="["/>
            <m:endChr m:val="]"/>
            <m:ctrlPr>
              <w:rPr>
                <w:rFonts w:ascii="Cambria Math" w:hAnsi="Cambria Math"/>
                <w:sz w:val="20"/>
                <w:szCs w:val="20"/>
              </w:rPr>
            </m:ctrlPr>
          </m:dPr>
          <m:e>
            <m:f>
              <m:fPr>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6</m:t>
                    </m:r>
                  </m:sup>
                </m:sSup>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m:t>4</m:t>
                        </m:r>
                        <m:r>
                          <w:rPr>
                            <w:rFonts w:ascii="Cambria Math" w:hAnsi="Cambria Math"/>
                            <w:sz w:val="20"/>
                            <w:szCs w:val="20"/>
                          </w:rPr>
                          <m:t>n</m:t>
                        </m:r>
                      </m:e>
                      <m:sup>
                        <m:r>
                          <m:rPr>
                            <m:sty m:val="p"/>
                          </m:rPr>
                          <w:rPr>
                            <w:rFonts w:ascii="Cambria Math" w:hAnsi="Cambria Math"/>
                            <w:sz w:val="20"/>
                            <w:szCs w:val="20"/>
                          </w:rPr>
                          <m:t>2</m:t>
                        </m:r>
                      </m:sup>
                    </m:sSup>
                    <m:r>
                      <m:rPr>
                        <m:sty m:val="p"/>
                      </m:rPr>
                      <w:rPr>
                        <w:rFonts w:ascii="Cambria Math" w:hAnsi="Cambria Math"/>
                        <w:sz w:val="20"/>
                        <w:szCs w:val="20"/>
                      </w:rPr>
                      <m:t>-3</m:t>
                    </m:r>
                    <m:r>
                      <w:rPr>
                        <w:rFonts w:ascii="Cambria Math" w:hAnsi="Cambria Math"/>
                        <w:sz w:val="20"/>
                        <w:szCs w:val="20"/>
                      </w:rPr>
                      <m:t>n</m:t>
                    </m:r>
                  </m:e>
                </m:d>
              </m:num>
              <m:den>
                <m:r>
                  <m:rPr>
                    <m:sty m:val="p"/>
                  </m:rPr>
                  <w:rPr>
                    <w:rFonts w:ascii="Cambria Math" w:hAnsi="Cambria Math"/>
                    <w:sz w:val="20"/>
                    <w:szCs w:val="20"/>
                  </w:rPr>
                  <m:t>720</m:t>
                </m:r>
              </m:den>
            </m:f>
            <m:r>
              <m:rPr>
                <m:sty m:val="p"/>
              </m:rPr>
              <w:rPr>
                <w:rFonts w:ascii="Cambria Math" w:hAnsi="Cambria Math"/>
                <w:sz w:val="20"/>
                <w:szCs w:val="20"/>
              </w:rPr>
              <m:t>+</m:t>
            </m:r>
            <m:f>
              <m:fPr>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4</m:t>
                    </m:r>
                  </m:sup>
                </m:sSup>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m:t>-2</m:t>
                        </m:r>
                        <m:r>
                          <w:rPr>
                            <w:rFonts w:ascii="Cambria Math" w:hAnsi="Cambria Math"/>
                            <w:sz w:val="20"/>
                            <w:szCs w:val="20"/>
                          </w:rPr>
                          <m:t>n</m:t>
                        </m:r>
                      </m:e>
                      <m:sup>
                        <m:r>
                          <m:rPr>
                            <m:sty m:val="p"/>
                          </m:rPr>
                          <w:rPr>
                            <w:rFonts w:ascii="Cambria Math" w:hAnsi="Cambria Math"/>
                            <w:sz w:val="20"/>
                            <w:szCs w:val="20"/>
                          </w:rPr>
                          <m:t>2</m:t>
                        </m:r>
                      </m:sup>
                    </m:sSup>
                    <m:r>
                      <m:rPr>
                        <m:sty m:val="p"/>
                      </m:rPr>
                      <w:rPr>
                        <w:rFonts w:ascii="Cambria Math" w:hAnsi="Cambria Math"/>
                        <w:sz w:val="20"/>
                        <w:szCs w:val="20"/>
                      </w:rPr>
                      <m:t>+</m:t>
                    </m:r>
                    <m:r>
                      <w:rPr>
                        <w:rFonts w:ascii="Cambria Math" w:hAnsi="Cambria Math"/>
                        <w:sz w:val="20"/>
                        <w:szCs w:val="20"/>
                      </w:rPr>
                      <m:t>n</m:t>
                    </m:r>
                  </m:e>
                </m:d>
              </m:num>
              <m:den>
                <m:r>
                  <m:rPr>
                    <m:sty m:val="p"/>
                  </m:rPr>
                  <w:rPr>
                    <w:rFonts w:ascii="Cambria Math" w:hAnsi="Cambria Math"/>
                    <w:sz w:val="20"/>
                    <w:szCs w:val="20"/>
                  </w:rPr>
                  <m:t>48</m:t>
                </m:r>
              </m:den>
            </m:f>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n</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d>
                  <m:dPr>
                    <m:ctrlPr>
                      <w:rPr>
                        <w:rFonts w:ascii="Cambria Math" w:hAnsi="Cambria Math"/>
                        <w:sz w:val="20"/>
                        <w:szCs w:val="20"/>
                      </w:rPr>
                    </m:ctrlPr>
                  </m:dPr>
                  <m:e>
                    <m:r>
                      <m:rPr>
                        <m:sty m:val="p"/>
                      </m:rPr>
                      <w:rPr>
                        <w:rFonts w:ascii="Cambria Math" w:hAnsi="Cambria Math"/>
                        <w:sz w:val="20"/>
                        <w:szCs w:val="20"/>
                      </w:rPr>
                      <m:t>8</m:t>
                    </m:r>
                    <m:r>
                      <w:rPr>
                        <w:rFonts w:ascii="Cambria Math" w:hAnsi="Cambria Math"/>
                        <w:sz w:val="20"/>
                        <w:szCs w:val="20"/>
                      </w:rPr>
                      <m:t>n</m:t>
                    </m:r>
                    <m:r>
                      <m:rPr>
                        <m:sty m:val="p"/>
                      </m:rPr>
                      <w:rPr>
                        <w:rFonts w:ascii="Cambria Math" w:hAnsi="Cambria Math"/>
                        <w:sz w:val="20"/>
                        <w:szCs w:val="20"/>
                      </w:rPr>
                      <m:t>-3</m:t>
                    </m:r>
                  </m:e>
                </m:d>
              </m:num>
              <m:den>
                <m:r>
                  <m:rPr>
                    <m:sty m:val="p"/>
                  </m:rPr>
                  <w:rPr>
                    <w:rFonts w:ascii="Cambria Math" w:hAnsi="Cambria Math"/>
                    <w:sz w:val="20"/>
                    <w:szCs w:val="20"/>
                  </w:rPr>
                  <m:t>48</m:t>
                </m:r>
              </m:den>
            </m:f>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n</m:t>
                </m:r>
                <m:d>
                  <m:dPr>
                    <m:ctrlPr>
                      <w:rPr>
                        <w:rFonts w:ascii="Cambria Math" w:hAnsi="Cambria Math"/>
                        <w:sz w:val="20"/>
                        <w:szCs w:val="20"/>
                      </w:rPr>
                    </m:ctrlPr>
                  </m:dPr>
                  <m:e>
                    <m:r>
                      <m:rPr>
                        <m:sty m:val="p"/>
                      </m:rPr>
                      <w:rPr>
                        <w:rFonts w:ascii="Cambria Math" w:hAnsi="Cambria Math"/>
                        <w:sz w:val="20"/>
                        <w:szCs w:val="20"/>
                      </w:rPr>
                      <m:t>8</m:t>
                    </m:r>
                    <m:r>
                      <w:rPr>
                        <w:rFonts w:ascii="Cambria Math" w:hAnsi="Cambria Math"/>
                        <w:sz w:val="20"/>
                        <w:szCs w:val="20"/>
                      </w:rPr>
                      <m:t>n</m:t>
                    </m:r>
                    <m:r>
                      <m:rPr>
                        <m:sty m:val="p"/>
                      </m:rPr>
                      <w:rPr>
                        <w:rFonts w:ascii="Cambria Math" w:hAnsi="Cambria Math"/>
                        <w:sz w:val="20"/>
                        <w:szCs w:val="20"/>
                      </w:rPr>
                      <m:t>-3</m:t>
                    </m:r>
                  </m:e>
                </m:d>
              </m:num>
              <m:den>
                <m:r>
                  <m:rPr>
                    <m:sty m:val="p"/>
                  </m:rPr>
                  <w:rPr>
                    <w:rFonts w:ascii="Cambria Math" w:hAnsi="Cambria Math"/>
                    <w:sz w:val="20"/>
                    <w:szCs w:val="20"/>
                  </w:rPr>
                  <m:t>48</m:t>
                </m:r>
              </m:den>
            </m:f>
            <m:r>
              <m:rPr>
                <m:sty m:val="p"/>
              </m:rPr>
              <w:rPr>
                <w:rFonts w:ascii="Cambria Math" w:hAnsi="Cambria Math"/>
                <w:sz w:val="20"/>
                <w:szCs w:val="20"/>
              </w:rPr>
              <m:t>-</m:t>
            </m:r>
            <m:f>
              <m:fPr>
                <m:ctrlPr>
                  <w:rPr>
                    <w:rFonts w:ascii="Cambria Math" w:hAnsi="Cambria Math"/>
                    <w:sz w:val="20"/>
                    <w:szCs w:val="20"/>
                  </w:rPr>
                </m:ctrlPr>
              </m:fPr>
              <m:num>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m:t>-2</m:t>
                        </m:r>
                        <m:r>
                          <w:rPr>
                            <w:rFonts w:ascii="Cambria Math" w:hAnsi="Cambria Math"/>
                            <w:sz w:val="20"/>
                            <w:szCs w:val="20"/>
                          </w:rPr>
                          <m:t>n</m:t>
                        </m:r>
                      </m:e>
                      <m:sup>
                        <m:r>
                          <m:rPr>
                            <m:sty m:val="p"/>
                          </m:rPr>
                          <w:rPr>
                            <w:rFonts w:ascii="Cambria Math" w:hAnsi="Cambria Math"/>
                            <w:sz w:val="20"/>
                            <w:szCs w:val="20"/>
                          </w:rPr>
                          <m:t>2</m:t>
                        </m:r>
                      </m:sup>
                    </m:sSup>
                    <m:r>
                      <m:rPr>
                        <m:sty m:val="p"/>
                      </m:rPr>
                      <w:rPr>
                        <w:rFonts w:ascii="Cambria Math" w:hAnsi="Cambria Math"/>
                        <w:sz w:val="20"/>
                        <w:szCs w:val="20"/>
                      </w:rPr>
                      <m:t>+</m:t>
                    </m:r>
                    <m:r>
                      <w:rPr>
                        <w:rFonts w:ascii="Cambria Math" w:hAnsi="Cambria Math"/>
                        <w:sz w:val="20"/>
                        <w:szCs w:val="20"/>
                      </w:rPr>
                      <m:t>n</m:t>
                    </m:r>
                  </m:e>
                </m:d>
              </m:num>
              <m:den>
                <m:r>
                  <m:rPr>
                    <m:sty m:val="p"/>
                  </m:rPr>
                  <w:rPr>
                    <w:rFonts w:ascii="Cambria Math" w:hAnsi="Cambria Math"/>
                    <w:sz w:val="20"/>
                    <w:szCs w:val="20"/>
                  </w:rPr>
                  <m:t>48</m:t>
                </m:r>
              </m:den>
            </m:f>
            <m:r>
              <m:rPr>
                <m:sty m:val="p"/>
              </m:rPr>
              <w:rPr>
                <w:rFonts w:ascii="Cambria Math" w:hAnsi="Cambria Math"/>
                <w:sz w:val="20"/>
                <w:szCs w:val="20"/>
              </w:rPr>
              <m:t>-</m:t>
            </m:r>
            <m:f>
              <m:fPr>
                <m:ctrlPr>
                  <w:rPr>
                    <w:rFonts w:ascii="Cambria Math" w:hAnsi="Cambria Math"/>
                    <w:sz w:val="20"/>
                    <w:szCs w:val="20"/>
                  </w:rPr>
                </m:ctrlPr>
              </m:fPr>
              <m:num>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m:t>4</m:t>
                        </m:r>
                        <m:r>
                          <w:rPr>
                            <w:rFonts w:ascii="Cambria Math" w:hAnsi="Cambria Math"/>
                            <w:sz w:val="20"/>
                            <w:szCs w:val="20"/>
                          </w:rPr>
                          <m:t>n</m:t>
                        </m:r>
                      </m:e>
                      <m:sup>
                        <m:r>
                          <m:rPr>
                            <m:sty m:val="p"/>
                          </m:rPr>
                          <w:rPr>
                            <w:rFonts w:ascii="Cambria Math" w:hAnsi="Cambria Math"/>
                            <w:sz w:val="20"/>
                            <w:szCs w:val="20"/>
                          </w:rPr>
                          <m:t>2</m:t>
                        </m:r>
                      </m:sup>
                    </m:sSup>
                    <m:r>
                      <m:rPr>
                        <m:sty m:val="p"/>
                      </m:rPr>
                      <w:rPr>
                        <w:rFonts w:ascii="Cambria Math" w:hAnsi="Cambria Math"/>
                        <w:sz w:val="20"/>
                        <w:szCs w:val="20"/>
                      </w:rPr>
                      <m:t>-3</m:t>
                    </m:r>
                    <m:r>
                      <w:rPr>
                        <w:rFonts w:ascii="Cambria Math" w:hAnsi="Cambria Math"/>
                        <w:sz w:val="20"/>
                        <w:szCs w:val="20"/>
                      </w:rPr>
                      <m:t>n</m:t>
                    </m:r>
                  </m:e>
                </m:d>
              </m:num>
              <m:den>
                <m:r>
                  <m:rPr>
                    <m:sty m:val="p"/>
                  </m:rPr>
                  <w:rPr>
                    <w:rFonts w:ascii="Cambria Math" w:hAnsi="Cambria Math"/>
                    <w:sz w:val="20"/>
                    <w:szCs w:val="20"/>
                  </w:rPr>
                  <m:t>720</m:t>
                </m:r>
              </m:den>
            </m:f>
          </m:e>
        </m:d>
      </m:oMath>
      <w:r w:rsidRPr="004D0786">
        <w:rPr>
          <w:rFonts w:ascii="Times New Roman"/>
          <w:sz w:val="20"/>
          <w:szCs w:val="20"/>
        </w:rPr>
        <w:t xml:space="preserve">  </w:t>
      </w:r>
      <w:r w:rsidRPr="004D0786">
        <w:rPr>
          <w:rFonts w:ascii="Times New Roman"/>
          <w:sz w:val="20"/>
          <w:szCs w:val="20"/>
        </w:rPr>
        <w:tab/>
      </w:r>
      <w:r w:rsidRPr="004D0786">
        <w:rPr>
          <w:rFonts w:ascii="Times New Roman"/>
          <w:sz w:val="20"/>
          <w:szCs w:val="20"/>
        </w:rPr>
        <w:tab/>
      </w:r>
      <w:r w:rsidRPr="004D0786">
        <w:rPr>
          <w:rFonts w:ascii="Times" w:hAnsi="Times"/>
          <w:sz w:val="20"/>
          <w:szCs w:val="20"/>
        </w:rPr>
        <w:t>(27)</w:t>
      </w:r>
    </w:p>
    <w:p w:rsidR="0095454E" w:rsidRPr="004D0786" w:rsidRDefault="0095454E" w:rsidP="00FF4487">
      <w:pPr>
        <w:spacing w:line="360" w:lineRule="auto"/>
        <w:rPr>
          <w:rFonts w:ascii="Times New Roman" w:hAnsi="Times New Roman" w:cs="Times New Roman"/>
          <w:sz w:val="20"/>
          <w:szCs w:val="20"/>
        </w:rPr>
      </w:pPr>
      <w:r w:rsidRPr="004D0786">
        <w:rPr>
          <w:rFonts w:ascii="Times New Roman" w:hAnsi="Times New Roman" w:cs="Times New Roman"/>
          <w:sz w:val="20"/>
          <w:szCs w:val="20"/>
        </w:rPr>
        <w:t>If we substitute the expansion for the concentration into the equation for the effectiveness factor, we obtain the final expression for the effectiveness factor for a general reaction order:</w:t>
      </w:r>
    </w:p>
    <w:p w:rsidR="0095454E" w:rsidRPr="004D0786" w:rsidRDefault="00FA4E53" w:rsidP="00C92D7C">
      <w:pPr>
        <w:pStyle w:val="equation"/>
        <w:rPr>
          <w:rFonts w:ascii="Times" w:hAnsi="Times"/>
          <w:sz w:val="20"/>
          <w:szCs w:val="20"/>
        </w:rPr>
      </w:pPr>
      <m:oMath>
        <m:sSub>
          <m:sSubPr>
            <m:ctrlPr>
              <w:rPr>
                <w:rFonts w:ascii="Cambria Math" w:hAnsi="Cambria Math"/>
                <w:sz w:val="20"/>
                <w:szCs w:val="20"/>
              </w:rPr>
            </m:ctrlPr>
          </m:sSubPr>
          <m:e>
            <m:d>
              <m:dPr>
                <m:begChr m:val=""/>
                <m:endChr m:val="|"/>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dX</m:t>
                    </m:r>
                  </m:den>
                </m:f>
              </m:e>
            </m:d>
          </m:e>
          <m:sub>
            <m:r>
              <w:rPr>
                <w:rFonts w:ascii="Cambria Math" w:hAnsi="Cambria Math"/>
                <w:sz w:val="20"/>
                <w:szCs w:val="20"/>
              </w:rPr>
              <m:t>X</m:t>
            </m:r>
            <m:r>
              <m:rPr>
                <m:sty m:val="p"/>
              </m:rPr>
              <w:rPr>
                <w:rFonts w:ascii="Cambria Math" w:hAnsi="Cambria Math"/>
                <w:sz w:val="20"/>
                <w:szCs w:val="20"/>
              </w:rPr>
              <m:t>=1</m:t>
            </m:r>
          </m:sub>
        </m:sSub>
        <m:r>
          <m:rPr>
            <m:sty m:val="p"/>
          </m:rPr>
          <w:rPr>
            <w:rFonts w:ascii="Cambria Math" w:hAnsi="Cambria Math"/>
            <w:sz w:val="20"/>
            <w:szCs w:val="20"/>
          </w:rPr>
          <m:t>=</m:t>
        </m:r>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2</m:t>
            </m:r>
          </m:sup>
        </m:sSup>
        <m:d>
          <m:dPr>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n</m:t>
                </m:r>
              </m:num>
              <m:den>
                <m:r>
                  <m:rPr>
                    <m:sty m:val="p"/>
                  </m:rPr>
                  <w:rPr>
                    <w:rFonts w:ascii="Cambria Math" w:hAnsi="Cambria Math"/>
                    <w:sz w:val="20"/>
                    <w:szCs w:val="20"/>
                  </w:rPr>
                  <m:t>3</m:t>
                </m:r>
              </m:den>
            </m:f>
          </m:e>
        </m:d>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3</m:t>
            </m:r>
          </m:sup>
        </m:sSup>
        <m:r>
          <w:rPr>
            <w:rFonts w:ascii="Cambria Math" w:hAnsi="Cambria Math"/>
            <w:sz w:val="20"/>
            <w:szCs w:val="20"/>
          </w:rPr>
          <m:t>n</m:t>
        </m:r>
        <m:d>
          <m:dPr>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n</m:t>
                </m:r>
              </m:num>
              <m:den>
                <m:r>
                  <m:rPr>
                    <m:sty m:val="p"/>
                  </m:rPr>
                  <w:rPr>
                    <w:rFonts w:ascii="Cambria Math" w:hAnsi="Cambria Math"/>
                    <w:sz w:val="20"/>
                    <w:szCs w:val="20"/>
                  </w:rPr>
                  <m:t>5</m:t>
                </m:r>
              </m:den>
            </m:f>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r>
                  <m:rPr>
                    <m:sty m:val="p"/>
                  </m:rPr>
                  <w:rPr>
                    <w:rFonts w:ascii="Cambria Math" w:hAnsi="Cambria Math"/>
                    <w:sz w:val="20"/>
                    <w:szCs w:val="20"/>
                  </w:rPr>
                  <m:t>15</m:t>
                </m:r>
              </m:den>
            </m:f>
          </m:e>
        </m:d>
      </m:oMath>
      <w:r w:rsidR="0095454E" w:rsidRPr="004D0786">
        <w:rPr>
          <w:rFonts w:ascii="Times New Roman" w:hAnsi="Times New Roman" w:cs="Times New Roman"/>
          <w:sz w:val="20"/>
          <w:szCs w:val="20"/>
        </w:rPr>
        <w:t xml:space="preserve"> </w:t>
      </w:r>
      <w:r w:rsidR="0095454E" w:rsidRPr="004D0786">
        <w:rPr>
          <w:rFonts w:ascii="Times New Roman" w:hAnsi="Times New Roman" w:cs="Times New Roman"/>
          <w:sz w:val="20"/>
          <w:szCs w:val="20"/>
        </w:rPr>
        <w:tab/>
      </w:r>
      <w:r w:rsidR="0095454E" w:rsidRPr="004D0786">
        <w:rPr>
          <w:rFonts w:ascii="Times" w:hAnsi="Times"/>
          <w:sz w:val="20"/>
          <w:szCs w:val="20"/>
        </w:rPr>
        <w:t>(28)</w:t>
      </w:r>
    </w:p>
    <w:p w:rsidR="0095454E" w:rsidRPr="004D0786" w:rsidRDefault="0095454E" w:rsidP="00C92D7C">
      <w:pPr>
        <w:pStyle w:val="equation"/>
        <w:rPr>
          <w:rFonts w:ascii="Times" w:hAnsi="Times"/>
          <w:sz w:val="20"/>
          <w:szCs w:val="20"/>
        </w:rPr>
      </w:pPr>
      <m:oMath>
        <m:r>
          <w:rPr>
            <w:rFonts w:ascii="Cambria Math" w:hAnsi="Cambria Math"/>
            <w:sz w:val="20"/>
            <w:szCs w:val="20"/>
          </w:rPr>
          <m:t>η</m:t>
        </m:r>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den>
        </m:f>
        <m:d>
          <m:dPr>
            <m:begChr m:val="["/>
            <m:endChr m:val="]"/>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2</m:t>
                </m:r>
              </m:sup>
            </m:sSup>
            <m:d>
              <m:dPr>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n</m:t>
                    </m:r>
                  </m:num>
                  <m:den>
                    <m:r>
                      <m:rPr>
                        <m:sty m:val="p"/>
                      </m:rPr>
                      <w:rPr>
                        <w:rFonts w:ascii="Cambria Math" w:hAnsi="Cambria Math"/>
                        <w:sz w:val="20"/>
                        <w:szCs w:val="20"/>
                      </w:rPr>
                      <m:t>3</m:t>
                    </m:r>
                  </m:den>
                </m:f>
              </m:e>
            </m:d>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3</m:t>
                </m:r>
              </m:sup>
            </m:sSup>
            <m:r>
              <w:rPr>
                <w:rFonts w:ascii="Cambria Math" w:hAnsi="Cambria Math"/>
                <w:sz w:val="20"/>
                <w:szCs w:val="20"/>
              </w:rPr>
              <m:t>n</m:t>
            </m:r>
            <m:d>
              <m:dPr>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n</m:t>
                    </m:r>
                  </m:num>
                  <m:den>
                    <m:r>
                      <m:rPr>
                        <m:sty m:val="p"/>
                      </m:rPr>
                      <w:rPr>
                        <w:rFonts w:ascii="Cambria Math" w:hAnsi="Cambria Math"/>
                        <w:sz w:val="20"/>
                        <w:szCs w:val="20"/>
                      </w:rPr>
                      <m:t>5</m:t>
                    </m:r>
                  </m:den>
                </m:f>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r>
                      <m:rPr>
                        <m:sty m:val="p"/>
                      </m:rPr>
                      <w:rPr>
                        <w:rFonts w:ascii="Cambria Math" w:hAnsi="Cambria Math"/>
                        <w:sz w:val="20"/>
                        <w:szCs w:val="20"/>
                      </w:rPr>
                      <m:t>15</m:t>
                    </m:r>
                  </m:den>
                </m:f>
              </m:e>
            </m:d>
          </m:e>
        </m:d>
        <m:r>
          <m:rPr>
            <m:sty m:val="p"/>
          </m:rPr>
          <w:rPr>
            <w:rFonts w:ascii="Cambria Math" w:hAnsi="Cambria Math"/>
            <w:sz w:val="20"/>
            <w:szCs w:val="20"/>
          </w:rPr>
          <m:t>=1-</m:t>
        </m:r>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d>
          <m:dPr>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n</m:t>
                </m:r>
              </m:num>
              <m:den>
                <m:r>
                  <m:rPr>
                    <m:sty m:val="p"/>
                  </m:rPr>
                  <w:rPr>
                    <w:rFonts w:ascii="Cambria Math" w:hAnsi="Cambria Math"/>
                    <w:sz w:val="20"/>
                    <w:szCs w:val="20"/>
                  </w:rPr>
                  <m:t>3</m:t>
                </m:r>
              </m:den>
            </m:f>
          </m:e>
        </m:d>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sz w:val="20"/>
                    <w:szCs w:val="20"/>
                  </w:rPr>
                </m:ctrlPr>
              </m:dPr>
              <m:e>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e>
            </m:d>
          </m:e>
          <m:sup>
            <m:r>
              <m:rPr>
                <m:sty m:val="p"/>
              </m:rPr>
              <w:rPr>
                <w:rFonts w:ascii="Cambria Math" w:hAnsi="Cambria Math"/>
                <w:sz w:val="20"/>
                <w:szCs w:val="20"/>
              </w:rPr>
              <m:t>2</m:t>
            </m:r>
          </m:sup>
        </m:sSup>
        <m:r>
          <w:rPr>
            <w:rFonts w:ascii="Cambria Math" w:hAnsi="Cambria Math"/>
            <w:sz w:val="20"/>
            <w:szCs w:val="20"/>
          </w:rPr>
          <m:t>n</m:t>
        </m:r>
        <m:d>
          <m:dPr>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n</m:t>
                </m:r>
              </m:num>
              <m:den>
                <m:r>
                  <m:rPr>
                    <m:sty m:val="p"/>
                  </m:rPr>
                  <w:rPr>
                    <w:rFonts w:ascii="Cambria Math" w:hAnsi="Cambria Math"/>
                    <w:sz w:val="20"/>
                    <w:szCs w:val="20"/>
                  </w:rPr>
                  <m:t>5</m:t>
                </m:r>
              </m:den>
            </m:f>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r>
                  <m:rPr>
                    <m:sty m:val="p"/>
                  </m:rPr>
                  <w:rPr>
                    <w:rFonts w:ascii="Cambria Math" w:hAnsi="Cambria Math"/>
                    <w:sz w:val="20"/>
                    <w:szCs w:val="20"/>
                  </w:rPr>
                  <m:t>15</m:t>
                </m:r>
              </m:den>
            </m:f>
          </m:e>
        </m:d>
      </m:oMath>
      <w:r w:rsidRPr="004D0786">
        <w:rPr>
          <w:rFonts w:ascii="Times New Roman" w:hAnsi="Times New Roman" w:cs="Times New Roman"/>
          <w:sz w:val="20"/>
          <w:szCs w:val="20"/>
        </w:rPr>
        <w:t xml:space="preserve"> </w:t>
      </w:r>
      <w:r w:rsidRPr="004D0786">
        <w:rPr>
          <w:rFonts w:ascii="Times New Roman" w:hAnsi="Times New Roman" w:cs="Times New Roman"/>
          <w:sz w:val="20"/>
          <w:szCs w:val="20"/>
        </w:rPr>
        <w:tab/>
      </w:r>
      <w:r w:rsidRPr="004D0786">
        <w:rPr>
          <w:rFonts w:ascii="Times" w:hAnsi="Times"/>
          <w:sz w:val="20"/>
          <w:szCs w:val="20"/>
        </w:rPr>
        <w:t>(29)</w:t>
      </w:r>
    </w:p>
    <w:p w:rsidR="0095454E" w:rsidRPr="004D0786" w:rsidRDefault="0095454E" w:rsidP="00FF4487">
      <w:pPr>
        <w:tabs>
          <w:tab w:val="center" w:pos="4536"/>
          <w:tab w:val="right" w:pos="9356"/>
        </w:tabs>
        <w:spacing w:before="170" w:line="360" w:lineRule="auto"/>
        <w:rPr>
          <w:rFonts w:ascii="Times New Roman" w:eastAsiaTheme="minorEastAsia" w:hAnsi="Times New Roman" w:cs="Times New Roman"/>
          <w:sz w:val="20"/>
          <w:szCs w:val="20"/>
        </w:rPr>
      </w:pPr>
      <w:r w:rsidRPr="004D0786">
        <w:rPr>
          <w:rFonts w:ascii="Times New Roman" w:eastAsiaTheme="minorEastAsia" w:hAnsi="Times New Roman" w:cs="Times New Roman"/>
          <w:sz w:val="20"/>
          <w:szCs w:val="20"/>
        </w:rPr>
        <w:t xml:space="preserve">  For the case of a second order reaction, the concentration profile in the solid is presented in Fig</w:t>
      </w:r>
      <w:r w:rsidR="00F54474" w:rsidRPr="004D0786">
        <w:rPr>
          <w:rFonts w:ascii="Times New Roman" w:eastAsiaTheme="minorEastAsia" w:hAnsi="Times New Roman" w:cs="Times New Roman"/>
          <w:sz w:val="20"/>
          <w:szCs w:val="20"/>
        </w:rPr>
        <w:t>.</w:t>
      </w:r>
      <w:r w:rsidRPr="004D0786">
        <w:rPr>
          <w:rFonts w:ascii="Times New Roman" w:eastAsiaTheme="minorEastAsia" w:hAnsi="Times New Roman" w:cs="Times New Roman"/>
          <w:sz w:val="20"/>
          <w:szCs w:val="20"/>
        </w:rPr>
        <w:t xml:space="preserve"> </w:t>
      </w:r>
      <w:r w:rsidR="0011556C" w:rsidRPr="004D0786">
        <w:rPr>
          <w:rFonts w:ascii="Times New Roman" w:eastAsiaTheme="minorEastAsia" w:hAnsi="Times New Roman" w:cs="Times New Roman"/>
          <w:sz w:val="20"/>
          <w:szCs w:val="20"/>
        </w:rPr>
        <w:t>4</w:t>
      </w:r>
      <w:r w:rsidRPr="004D0786">
        <w:rPr>
          <w:rFonts w:ascii="Times New Roman" w:eastAsiaTheme="minorEastAsia" w:hAnsi="Times New Roman" w:cs="Times New Roman"/>
          <w:sz w:val="20"/>
          <w:szCs w:val="20"/>
        </w:rPr>
        <w:t xml:space="preserve">a for a range of low Thiele modulus values. At lower values of </w:t>
      </w:r>
      <w:r w:rsidR="00482A5A" w:rsidRPr="004D0786">
        <w:rPr>
          <w:rFonts w:ascii="Times New Roman" w:eastAsiaTheme="minorEastAsia" w:hAnsi="Times New Roman" w:cs="Times New Roman"/>
          <w:sz w:val="20"/>
          <w:szCs w:val="20"/>
        </w:rPr>
        <w:t>T</w:t>
      </w:r>
      <w:r w:rsidRPr="004D0786">
        <w:rPr>
          <w:rFonts w:ascii="Times New Roman" w:eastAsiaTheme="minorEastAsia" w:hAnsi="Times New Roman" w:cs="Times New Roman"/>
          <w:sz w:val="20"/>
          <w:szCs w:val="20"/>
        </w:rPr>
        <w:t xml:space="preserve">hiele module (&lt;0.01) the rate of transport is limited by the rate of reaction and there is almost no diffusional resistance. The effective diffusivity is likely to be very large compared to the intrinsic reaction rate, then all the molecules of fluid gets access to every side of the solid without any problem and the concentration gradient inside a particle is negligible because there is no pore diffusion effect. The pore diffusion is so fast that the fluid cannot react before leaving the particle and the concentration is leveled off being equal to the concentration in the external surface. This causes that the effectiveness factor remains close to one. </w:t>
      </w:r>
      <w:r w:rsidR="00881F9C" w:rsidRPr="004D0786">
        <w:rPr>
          <w:rFonts w:ascii="Times New Roman" w:eastAsiaTheme="minorEastAsia" w:hAnsi="Times New Roman" w:cs="Times New Roman"/>
          <w:sz w:val="20"/>
          <w:szCs w:val="20"/>
        </w:rPr>
        <w:t xml:space="preserve">At </w:t>
      </w:r>
      <w:r w:rsidRPr="004D0786">
        <w:rPr>
          <w:rFonts w:ascii="Times New Roman" w:eastAsiaTheme="minorEastAsia" w:hAnsi="Times New Roman" w:cs="Times New Roman"/>
          <w:sz w:val="20"/>
          <w:szCs w:val="20"/>
        </w:rPr>
        <w:t xml:space="preserve">Thiele modulus </w:t>
      </w:r>
      <w:r w:rsidR="00881F9C" w:rsidRPr="004D0786">
        <w:rPr>
          <w:rFonts w:ascii="Times New Roman" w:eastAsiaTheme="minorEastAsia" w:hAnsi="Times New Roman" w:cs="Times New Roman"/>
          <w:sz w:val="20"/>
          <w:szCs w:val="20"/>
        </w:rPr>
        <w:t xml:space="preserve">values between </w:t>
      </w:r>
      <w:r w:rsidRPr="004D0786">
        <w:rPr>
          <w:rFonts w:ascii="Times New Roman" w:eastAsiaTheme="minorEastAsia" w:hAnsi="Times New Roman" w:cs="Times New Roman"/>
          <w:sz w:val="20"/>
          <w:szCs w:val="20"/>
        </w:rPr>
        <w:t>0.01</w:t>
      </w:r>
      <w:r w:rsidR="00881F9C" w:rsidRPr="004D0786">
        <w:rPr>
          <w:rFonts w:ascii="Times New Roman" w:eastAsiaTheme="minorEastAsia" w:hAnsi="Times New Roman" w:cs="Times New Roman"/>
          <w:sz w:val="20"/>
          <w:szCs w:val="20"/>
        </w:rPr>
        <w:t xml:space="preserve"> and </w:t>
      </w:r>
      <w:r w:rsidRPr="004D0786">
        <w:rPr>
          <w:rFonts w:ascii="Times New Roman" w:eastAsiaTheme="minorEastAsia" w:hAnsi="Times New Roman" w:cs="Times New Roman"/>
          <w:sz w:val="20"/>
          <w:szCs w:val="20"/>
        </w:rPr>
        <w:t>1</w:t>
      </w:r>
      <w:r w:rsidR="00881F9C" w:rsidRPr="004D0786">
        <w:rPr>
          <w:rFonts w:ascii="Times New Roman" w:eastAsiaTheme="minorEastAsia" w:hAnsi="Times New Roman" w:cs="Times New Roman"/>
          <w:sz w:val="20"/>
          <w:szCs w:val="20"/>
        </w:rPr>
        <w:t>,</w:t>
      </w:r>
      <w:r w:rsidRPr="004D0786">
        <w:rPr>
          <w:rFonts w:ascii="Times New Roman" w:eastAsiaTheme="minorEastAsia" w:hAnsi="Times New Roman" w:cs="Times New Roman"/>
          <w:sz w:val="20"/>
          <w:szCs w:val="20"/>
        </w:rPr>
        <w:t xml:space="preserve"> the rate of solute transport</w:t>
      </w:r>
      <w:r w:rsidR="00881F9C" w:rsidRPr="004D0786">
        <w:rPr>
          <w:rFonts w:ascii="Times New Roman" w:eastAsiaTheme="minorEastAsia" w:hAnsi="Times New Roman" w:cs="Times New Roman"/>
          <w:sz w:val="20"/>
          <w:szCs w:val="20"/>
        </w:rPr>
        <w:t xml:space="preserve"> is limited by internal diffusion</w:t>
      </w:r>
      <w:r w:rsidRPr="004D0786">
        <w:rPr>
          <w:rFonts w:ascii="Times New Roman" w:eastAsiaTheme="minorEastAsia" w:hAnsi="Times New Roman" w:cs="Times New Roman"/>
          <w:sz w:val="20"/>
          <w:szCs w:val="20"/>
        </w:rPr>
        <w:t xml:space="preserve">. On the contrary, when the </w:t>
      </w:r>
      <w:r w:rsidR="005E0027" w:rsidRPr="004D0786">
        <w:rPr>
          <w:rFonts w:ascii="Times New Roman" w:eastAsiaTheme="minorEastAsia" w:hAnsi="Times New Roman" w:cs="Times New Roman"/>
          <w:sz w:val="20"/>
          <w:szCs w:val="20"/>
        </w:rPr>
        <w:t>T</w:t>
      </w:r>
      <w:r w:rsidRPr="004D0786">
        <w:rPr>
          <w:rFonts w:ascii="Times New Roman" w:eastAsiaTheme="minorEastAsia" w:hAnsi="Times New Roman" w:cs="Times New Roman"/>
          <w:sz w:val="20"/>
          <w:szCs w:val="20"/>
        </w:rPr>
        <w:t xml:space="preserve">hiele modulus </w:t>
      </w:r>
      <w:r w:rsidR="00D554D6" w:rsidRPr="004D0786">
        <w:rPr>
          <w:rFonts w:ascii="Times New Roman" w:eastAsiaTheme="minorEastAsia" w:hAnsi="Times New Roman" w:cs="Times New Roman"/>
          <w:sz w:val="20"/>
          <w:szCs w:val="20"/>
        </w:rPr>
        <w:t>raises,</w:t>
      </w:r>
      <w:r w:rsidRPr="004D0786">
        <w:rPr>
          <w:rFonts w:ascii="Times New Roman" w:eastAsiaTheme="minorEastAsia" w:hAnsi="Times New Roman" w:cs="Times New Roman"/>
          <w:sz w:val="20"/>
          <w:szCs w:val="20"/>
        </w:rPr>
        <w:t xml:space="preserve"> the concentration of bleaching agent decreases at a fast rate </w:t>
      </w:r>
      <w:r w:rsidR="00C1109B" w:rsidRPr="004D0786">
        <w:rPr>
          <w:rFonts w:ascii="Times New Roman" w:eastAsiaTheme="minorEastAsia" w:hAnsi="Times New Roman" w:cs="Times New Roman"/>
          <w:sz w:val="20"/>
          <w:szCs w:val="20"/>
        </w:rPr>
        <w:t>while</w:t>
      </w:r>
      <w:r w:rsidR="00D554D6" w:rsidRPr="004D0786">
        <w:rPr>
          <w:rFonts w:ascii="Times New Roman" w:eastAsiaTheme="minorEastAsia" w:hAnsi="Times New Roman" w:cs="Times New Roman"/>
          <w:sz w:val="20"/>
          <w:szCs w:val="20"/>
        </w:rPr>
        <w:t xml:space="preserve"> </w:t>
      </w:r>
      <w:r w:rsidRPr="004D0786">
        <w:rPr>
          <w:rFonts w:ascii="Times New Roman" w:eastAsiaTheme="minorEastAsia" w:hAnsi="Times New Roman" w:cs="Times New Roman"/>
          <w:sz w:val="20"/>
          <w:szCs w:val="20"/>
        </w:rPr>
        <w:t xml:space="preserve">the diffusion </w:t>
      </w:r>
      <w:r w:rsidR="00D554D6" w:rsidRPr="004D0786">
        <w:rPr>
          <w:rFonts w:ascii="Times New Roman" w:eastAsiaTheme="minorEastAsia" w:hAnsi="Times New Roman" w:cs="Times New Roman"/>
          <w:sz w:val="20"/>
          <w:szCs w:val="20"/>
        </w:rPr>
        <w:t>remains</w:t>
      </w:r>
      <w:r w:rsidRPr="004D0786">
        <w:rPr>
          <w:rFonts w:ascii="Times New Roman" w:eastAsiaTheme="minorEastAsia" w:hAnsi="Times New Roman" w:cs="Times New Roman"/>
          <w:sz w:val="20"/>
          <w:szCs w:val="20"/>
        </w:rPr>
        <w:t xml:space="preserve"> slow. The relationship between the effectiveness factor and low </w:t>
      </w:r>
      <w:r w:rsidR="00F2179A" w:rsidRPr="004D0786">
        <w:rPr>
          <w:rFonts w:ascii="Times New Roman" w:eastAsiaTheme="minorEastAsia" w:hAnsi="Times New Roman" w:cs="Times New Roman"/>
          <w:sz w:val="20"/>
          <w:szCs w:val="20"/>
        </w:rPr>
        <w:t>T</w:t>
      </w:r>
      <w:r w:rsidRPr="004D0786">
        <w:rPr>
          <w:rFonts w:ascii="Times New Roman" w:eastAsiaTheme="minorEastAsia" w:hAnsi="Times New Roman" w:cs="Times New Roman"/>
          <w:sz w:val="20"/>
          <w:szCs w:val="20"/>
        </w:rPr>
        <w:t xml:space="preserve">hiele modulus values using expression (34) are depicted in plot </w:t>
      </w:r>
      <w:r w:rsidR="0011556C" w:rsidRPr="004D0786">
        <w:rPr>
          <w:rFonts w:ascii="Times New Roman" w:eastAsiaTheme="minorEastAsia" w:hAnsi="Times New Roman" w:cs="Times New Roman"/>
          <w:sz w:val="20"/>
          <w:szCs w:val="20"/>
        </w:rPr>
        <w:t>4</w:t>
      </w:r>
      <w:r w:rsidRPr="004D0786">
        <w:rPr>
          <w:rFonts w:ascii="Times New Roman" w:eastAsiaTheme="minorEastAsia" w:hAnsi="Times New Roman" w:cs="Times New Roman"/>
          <w:sz w:val="20"/>
          <w:szCs w:val="20"/>
        </w:rPr>
        <w:t xml:space="preserve">b in logarithmic scale. Lower </w:t>
      </w:r>
      <w:r w:rsidR="005E0027" w:rsidRPr="004D0786">
        <w:rPr>
          <w:rFonts w:ascii="Times New Roman" w:eastAsiaTheme="minorEastAsia" w:hAnsi="Times New Roman" w:cs="Times New Roman"/>
          <w:sz w:val="20"/>
          <w:szCs w:val="20"/>
        </w:rPr>
        <w:t>T</w:t>
      </w:r>
      <w:r w:rsidRPr="004D0786">
        <w:rPr>
          <w:rFonts w:ascii="Times New Roman" w:eastAsiaTheme="minorEastAsia" w:hAnsi="Times New Roman" w:cs="Times New Roman"/>
          <w:sz w:val="20"/>
          <w:szCs w:val="20"/>
        </w:rPr>
        <w:t xml:space="preserve">hiele module values (&lt;1) occur when there is </w:t>
      </w:r>
      <w:r w:rsidR="00032F07" w:rsidRPr="004D0786">
        <w:rPr>
          <w:rFonts w:ascii="Times New Roman" w:eastAsiaTheme="minorEastAsia" w:hAnsi="Times New Roman" w:cs="Times New Roman"/>
          <w:sz w:val="20"/>
          <w:szCs w:val="20"/>
        </w:rPr>
        <w:t xml:space="preserve">a </w:t>
      </w:r>
      <w:r w:rsidRPr="004D0786">
        <w:rPr>
          <w:rFonts w:ascii="Times New Roman" w:eastAsiaTheme="minorEastAsia" w:hAnsi="Times New Roman" w:cs="Times New Roman"/>
          <w:sz w:val="20"/>
          <w:szCs w:val="20"/>
        </w:rPr>
        <w:t>small diffusional resistance (no pore diffusion effect). In this regime, the effectiveness factor remains close to 1.</w:t>
      </w:r>
    </w:p>
    <w:p w:rsidR="00C92D7C" w:rsidRPr="004D0786" w:rsidRDefault="0095454E" w:rsidP="0095454E">
      <w:pPr>
        <w:tabs>
          <w:tab w:val="center" w:pos="4536"/>
          <w:tab w:val="right" w:pos="9356"/>
        </w:tabs>
        <w:spacing w:before="170" w:line="360" w:lineRule="auto"/>
        <w:jc w:val="center"/>
        <w:rPr>
          <w:rFonts w:ascii="Times New Roman" w:eastAsiaTheme="minorEastAsia" w:hAnsi="Times New Roman" w:cs="Times New Roman"/>
          <w:sz w:val="20"/>
          <w:szCs w:val="20"/>
        </w:rPr>
      </w:pPr>
      <w:r w:rsidRPr="004D0786">
        <w:rPr>
          <w:rFonts w:ascii="Times New Roman" w:eastAsiaTheme="minorEastAsia" w:hAnsi="Times New Roman" w:cs="Times New Roman"/>
          <w:sz w:val="20"/>
          <w:szCs w:val="20"/>
        </w:rPr>
        <w:tab/>
      </w:r>
    </w:p>
    <w:p w:rsidR="00BF4AAD" w:rsidRPr="004D0786" w:rsidRDefault="006469B2" w:rsidP="00C92D7C">
      <w:pPr>
        <w:pStyle w:val="figlegend"/>
        <w:rPr>
          <w:b/>
          <w:szCs w:val="20"/>
        </w:rPr>
      </w:pPr>
      <w:r w:rsidRPr="004D0786">
        <w:rPr>
          <w:b/>
          <w:noProof/>
          <w:szCs w:val="20"/>
          <w:lang w:val="cs-CZ" w:eastAsia="cs-CZ"/>
        </w:rPr>
        <w:drawing>
          <wp:inline distT="0" distB="0" distL="0" distR="0">
            <wp:extent cx="5039995" cy="1867535"/>
            <wp:effectExtent l="19050" t="0" r="8255" b="0"/>
            <wp:docPr id="7" name="Picture 6" descr="Figure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tif"/>
                    <pic:cNvPicPr/>
                  </pic:nvPicPr>
                  <pic:blipFill>
                    <a:blip r:embed="rId13" cstate="print"/>
                    <a:stretch>
                      <a:fillRect/>
                    </a:stretch>
                  </pic:blipFill>
                  <pic:spPr>
                    <a:xfrm>
                      <a:off x="0" y="0"/>
                      <a:ext cx="5039995" cy="1867535"/>
                    </a:xfrm>
                    <a:prstGeom prst="rect">
                      <a:avLst/>
                    </a:prstGeom>
                  </pic:spPr>
                </pic:pic>
              </a:graphicData>
            </a:graphic>
          </wp:inline>
        </w:drawing>
      </w:r>
    </w:p>
    <w:p w:rsidR="0095454E" w:rsidRPr="004D0786" w:rsidRDefault="0095454E" w:rsidP="00C92D7C">
      <w:pPr>
        <w:pStyle w:val="figlegend"/>
        <w:rPr>
          <w:rFonts w:ascii="Times New Roman" w:hAnsi="Times New Roman" w:cs="Times New Roman"/>
          <w:szCs w:val="20"/>
        </w:rPr>
      </w:pPr>
      <w:r w:rsidRPr="004D0786">
        <w:rPr>
          <w:rFonts w:ascii="Times New Roman" w:hAnsi="Times New Roman" w:cs="Times New Roman"/>
          <w:b/>
          <w:szCs w:val="20"/>
        </w:rPr>
        <w:t xml:space="preserve">Fig. </w:t>
      </w:r>
      <w:r w:rsidR="0011556C" w:rsidRPr="004D0786">
        <w:rPr>
          <w:rFonts w:ascii="Times New Roman" w:hAnsi="Times New Roman" w:cs="Times New Roman"/>
          <w:b/>
          <w:szCs w:val="20"/>
        </w:rPr>
        <w:t>4</w:t>
      </w:r>
      <w:r w:rsidRPr="004D0786">
        <w:rPr>
          <w:rFonts w:ascii="Times New Roman" w:hAnsi="Times New Roman" w:cs="Times New Roman"/>
          <w:b/>
          <w:szCs w:val="20"/>
        </w:rPr>
        <w:t>a</w:t>
      </w:r>
      <w:r w:rsidRPr="004D0786">
        <w:rPr>
          <w:rFonts w:ascii="Times New Roman" w:eastAsiaTheme="minorEastAsia" w:hAnsi="Times New Roman" w:cs="Times New Roman"/>
          <w:szCs w:val="20"/>
        </w:rPr>
        <w:t xml:space="preserve"> </w:t>
      </w:r>
      <w:r w:rsidRPr="004D0786">
        <w:rPr>
          <w:rFonts w:ascii="Times New Roman" w:hAnsi="Times New Roman" w:cs="Times New Roman"/>
          <w:szCs w:val="20"/>
        </w:rPr>
        <w:t>Plot of dimensionless concentration profile as a function of distance and Thiele modulus</w:t>
      </w:r>
      <w:r w:rsidR="006E31FB" w:rsidRPr="004D0786">
        <w:rPr>
          <w:rFonts w:ascii="Times New Roman" w:hAnsi="Times New Roman" w:cs="Times New Roman"/>
          <w:szCs w:val="20"/>
        </w:rPr>
        <w:t xml:space="preserve"> using equation (27)</w:t>
      </w:r>
      <w:r w:rsidR="00722C4A" w:rsidRPr="004D0786">
        <w:rPr>
          <w:rFonts w:ascii="Times New Roman" w:hAnsi="Times New Roman" w:cs="Times New Roman"/>
          <w:szCs w:val="20"/>
        </w:rPr>
        <w:t xml:space="preserve"> </w:t>
      </w:r>
      <w:r w:rsidR="006E31FB" w:rsidRPr="004D0786">
        <w:rPr>
          <w:rFonts w:ascii="Times New Roman" w:hAnsi="Times New Roman" w:cs="Times New Roman"/>
          <w:szCs w:val="20"/>
        </w:rPr>
        <w:t xml:space="preserve">with </w:t>
      </w:r>
      <m:oMath>
        <m:r>
          <w:rPr>
            <w:rFonts w:ascii="Cambria Math" w:hAnsi="Cambria Math" w:cs="Times New Roman"/>
            <w:szCs w:val="20"/>
          </w:rPr>
          <m:t xml:space="preserve">n=2; </m:t>
        </m:r>
        <m:r>
          <w:rPr>
            <w:rFonts w:ascii="Cambria Math" w:hAnsi="Cambria Math"/>
            <w:szCs w:val="20"/>
          </w:rPr>
          <m:t>ε=0.4; 0≤</m:t>
        </m:r>
        <m:r>
          <m:rPr>
            <m:sty m:val="p"/>
          </m:rPr>
          <w:rPr>
            <w:rFonts w:ascii="Cambria Math" w:hAnsi="Cambria Math"/>
            <w:szCs w:val="20"/>
          </w:rPr>
          <w:sym w:font="Symbol" w:char="F06A"/>
        </m:r>
        <m:r>
          <m:rPr>
            <m:sty m:val="p"/>
          </m:rPr>
          <w:rPr>
            <w:rFonts w:ascii="Cambria Math" w:hAnsi="Cambria Math"/>
            <w:szCs w:val="20"/>
          </w:rPr>
          <m:t>≤1; 0</m:t>
        </m:r>
        <m:r>
          <w:rPr>
            <w:rFonts w:ascii="Cambria Math" w:hAnsi="Cambria Math"/>
            <w:szCs w:val="20"/>
          </w:rPr>
          <m:t>≤X</m:t>
        </m:r>
        <m:r>
          <m:rPr>
            <m:sty m:val="p"/>
          </m:rPr>
          <w:rPr>
            <w:rFonts w:ascii="Cambria Math" w:hAnsi="Cambria Math"/>
            <w:szCs w:val="20"/>
          </w:rPr>
          <m:t>≤1</m:t>
        </m:r>
      </m:oMath>
      <w:r w:rsidR="007934C1" w:rsidRPr="004D0786">
        <w:rPr>
          <w:rFonts w:ascii="Times New Roman" w:eastAsiaTheme="minorEastAsia" w:hAnsi="Times New Roman" w:cs="Times New Roman"/>
          <w:szCs w:val="20"/>
        </w:rPr>
        <w:t>.</w:t>
      </w:r>
      <w:r w:rsidR="00722C4A" w:rsidRPr="004D0786">
        <w:rPr>
          <w:rFonts w:ascii="Times New Roman" w:hAnsi="Times New Roman" w:cs="Times New Roman"/>
          <w:szCs w:val="20"/>
        </w:rPr>
        <w:t xml:space="preserve"> </w:t>
      </w:r>
      <w:r w:rsidR="0011556C" w:rsidRPr="004D0786">
        <w:rPr>
          <w:rFonts w:ascii="Times New Roman" w:hAnsi="Times New Roman" w:cs="Times New Roman"/>
          <w:b/>
          <w:szCs w:val="20"/>
        </w:rPr>
        <w:t>4</w:t>
      </w:r>
      <w:r w:rsidRPr="004D0786">
        <w:rPr>
          <w:rFonts w:ascii="Times New Roman" w:hAnsi="Times New Roman" w:cs="Times New Roman"/>
          <w:b/>
          <w:szCs w:val="20"/>
        </w:rPr>
        <w:t>b</w:t>
      </w:r>
      <w:r w:rsidRPr="004D0786">
        <w:rPr>
          <w:rFonts w:ascii="Times New Roman" w:hAnsi="Times New Roman" w:cs="Times New Roman"/>
          <w:szCs w:val="20"/>
        </w:rPr>
        <w:t xml:space="preserve">. Effectiveness factor as a function of lower values of Thiele modulus for a second order </w:t>
      </w:r>
      <w:r w:rsidR="006E31FB" w:rsidRPr="004D0786">
        <w:rPr>
          <w:rFonts w:ascii="Times New Roman" w:hAnsi="Times New Roman" w:cs="Times New Roman"/>
          <w:szCs w:val="20"/>
        </w:rPr>
        <w:t xml:space="preserve">reaction using equation (29) with </w:t>
      </w:r>
      <m:oMath>
        <m:r>
          <w:rPr>
            <w:rFonts w:ascii="Cambria Math" w:hAnsi="Cambria Math" w:cs="Times New Roman"/>
            <w:szCs w:val="20"/>
          </w:rPr>
          <m:t xml:space="preserve">n=2; </m:t>
        </m:r>
        <m:r>
          <w:rPr>
            <w:rFonts w:ascii="Cambria Math" w:hAnsi="Cambria Math"/>
            <w:szCs w:val="20"/>
          </w:rPr>
          <m:t>0≤</m:t>
        </m:r>
        <m:r>
          <m:rPr>
            <m:sty m:val="p"/>
          </m:rPr>
          <w:rPr>
            <w:rFonts w:ascii="Cambria Math" w:hAnsi="Cambria Math"/>
            <w:szCs w:val="20"/>
          </w:rPr>
          <w:sym w:font="Symbol" w:char="F06A"/>
        </m:r>
        <m:r>
          <m:rPr>
            <m:sty m:val="p"/>
          </m:rPr>
          <w:rPr>
            <w:rFonts w:ascii="Cambria Math" w:hAnsi="Cambria Math"/>
            <w:szCs w:val="20"/>
          </w:rPr>
          <m:t>≤0.7</m:t>
        </m:r>
      </m:oMath>
    </w:p>
    <w:p w:rsidR="0095454E" w:rsidRPr="004D0786" w:rsidRDefault="0095454E" w:rsidP="0095454E">
      <w:pPr>
        <w:spacing w:line="360" w:lineRule="auto"/>
        <w:jc w:val="left"/>
        <w:rPr>
          <w:rFonts w:ascii="Times New Roman" w:hAnsi="Times New Roman" w:cs="Times New Roman"/>
          <w:sz w:val="20"/>
          <w:szCs w:val="20"/>
        </w:rPr>
      </w:pPr>
    </w:p>
    <w:p w:rsidR="0095454E" w:rsidRPr="004D0786" w:rsidRDefault="0095454E" w:rsidP="00FF4487">
      <w:pPr>
        <w:spacing w:line="360" w:lineRule="auto"/>
        <w:rPr>
          <w:rFonts w:ascii="Times New Roman" w:eastAsiaTheme="minorEastAsia" w:hAnsi="Times New Roman" w:cs="Times New Roman"/>
          <w:sz w:val="20"/>
          <w:szCs w:val="20"/>
        </w:rPr>
      </w:pPr>
      <w:r w:rsidRPr="004D0786">
        <w:rPr>
          <w:rFonts w:ascii="Times New Roman" w:hAnsi="Times New Roman" w:cs="Times New Roman"/>
          <w:sz w:val="20"/>
          <w:szCs w:val="20"/>
        </w:rPr>
        <w:t xml:space="preserve">Accordingly, analysis can be performed for large values of Thiele modulus (&gt;1). We start analyzing the variation of concentration in the surface particle by setting coordinates at the particle surface and introducing the variable </w:t>
      </w:r>
      <m:oMath>
        <m:r>
          <w:rPr>
            <w:rFonts w:ascii="Cambria Math" w:hAnsi="Cambria Math" w:cs="Times New Roman"/>
            <w:sz w:val="20"/>
            <w:szCs w:val="20"/>
          </w:rPr>
          <m:t>ξ=</m:t>
        </m:r>
        <m:d>
          <m:dPr>
            <m:ctrlPr>
              <w:rPr>
                <w:rFonts w:ascii="Cambria Math" w:hAnsi="Cambria Math" w:cs="Times New Roman"/>
                <w:i/>
                <w:sz w:val="20"/>
                <w:szCs w:val="20"/>
              </w:rPr>
            </m:ctrlPr>
          </m:dPr>
          <m:e>
            <m:r>
              <w:rPr>
                <w:rFonts w:ascii="Cambria Math" w:hAnsi="Cambria Math" w:cs="Times New Roman"/>
                <w:sz w:val="20"/>
                <w:szCs w:val="20"/>
              </w:rPr>
              <m:t>1-x</m:t>
            </m:r>
          </m:e>
        </m:d>
      </m:oMath>
      <w:r w:rsidRPr="004D0786">
        <w:rPr>
          <w:rFonts w:ascii="Times New Roman" w:eastAsiaTheme="minorEastAsia" w:hAnsi="Times New Roman" w:cs="Times New Roman"/>
          <w:sz w:val="20"/>
          <w:szCs w:val="20"/>
        </w:rPr>
        <w:t>,  then equation (8) can be expressed as</w:t>
      </w:r>
    </w:p>
    <w:p w:rsidR="0095454E" w:rsidRPr="004D0786" w:rsidRDefault="0095454E" w:rsidP="00C92D7C">
      <w:pPr>
        <w:pStyle w:val="equation"/>
        <w:rPr>
          <w:rFonts w:ascii="Times New Roman"/>
          <w:sz w:val="20"/>
          <w:szCs w:val="20"/>
        </w:rPr>
      </w:pPr>
      <w:r w:rsidRPr="004D0786">
        <w:rPr>
          <w:rFonts w:ascii="Times New Roman"/>
          <w:sz w:val="20"/>
          <w:szCs w:val="20"/>
        </w:rPr>
        <w:t xml:space="preserve"> </w:t>
      </w:r>
      <m:oMath>
        <m:f>
          <m:fPr>
            <m:type m:val="lin"/>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d</m:t>
                </m:r>
              </m:e>
              <m:sup>
                <m:r>
                  <m:rPr>
                    <m:sty m:val="p"/>
                  </m:rPr>
                  <w:rPr>
                    <w:rFonts w:ascii="Cambria Math" w:hAnsi="Cambria Math"/>
                    <w:sz w:val="20"/>
                    <w:szCs w:val="20"/>
                  </w:rPr>
                  <m:t>2</m:t>
                </m:r>
              </m:sup>
            </m:sSup>
            <m:r>
              <w:rPr>
                <w:rFonts w:ascii="Cambria Math" w:hAnsi="Cambria Math"/>
                <w:sz w:val="20"/>
                <w:szCs w:val="20"/>
              </w:rPr>
              <m:t>C</m:t>
            </m:r>
          </m:num>
          <m:den>
            <m:r>
              <w:rPr>
                <w:rFonts w:ascii="Cambria Math" w:hAnsi="Cambria Math"/>
                <w:sz w:val="20"/>
                <w:szCs w:val="20"/>
              </w:rPr>
              <m:t>d</m:t>
            </m:r>
            <m:sSup>
              <m:sSupPr>
                <m:ctrlPr>
                  <w:rPr>
                    <w:rFonts w:ascii="Cambria Math" w:hAnsi="Cambria Math"/>
                    <w:sz w:val="20"/>
                    <w:szCs w:val="20"/>
                  </w:rPr>
                </m:ctrlPr>
              </m:sSupPr>
              <m:e>
                <m:r>
                  <w:rPr>
                    <w:rFonts w:ascii="Cambria Math" w:hAnsi="Cambria Math"/>
                    <w:sz w:val="20"/>
                    <w:szCs w:val="20"/>
                  </w:rPr>
                  <m:t>ξ</m:t>
                </m:r>
              </m:e>
              <m:sup>
                <m:r>
                  <m:rPr>
                    <m:sty m:val="p"/>
                  </m:rPr>
                  <w:rPr>
                    <w:rFonts w:ascii="Cambria Math" w:hAnsi="Cambria Math"/>
                    <w:sz w:val="20"/>
                    <w:szCs w:val="20"/>
                  </w:rPr>
                  <m:t>2</m:t>
                </m:r>
              </m:sup>
            </m:sSup>
          </m:den>
        </m:f>
        <m:r>
          <m:rPr>
            <m:sty m:val="p"/>
          </m:rPr>
          <w:rPr>
            <w:rFonts w:ascii="Cambria Math" w:hAnsi="Cambria Math"/>
            <w:sz w:val="20"/>
            <w:szCs w:val="20"/>
          </w:rPr>
          <m:t>-</m:t>
        </m:r>
        <m:sSup>
          <m:sSupPr>
            <m:ctrlPr>
              <w:rPr>
                <w:rFonts w:ascii="Cambria Math" w:hAnsi="Cambria Math"/>
                <w:sz w:val="20"/>
                <w:szCs w:val="20"/>
              </w:rPr>
            </m:ctrlPr>
          </m:sSupPr>
          <m:e>
            <m:r>
              <m:rPr>
                <m:sty m:val="p"/>
              </m:rPr>
              <w:rPr>
                <w:rFonts w:ascii="Cambria Math" w:hAnsi="Cambria Math"/>
                <w:sz w:val="20"/>
                <w:szCs w:val="20"/>
              </w:rPr>
              <w:sym w:font="Symbol" w:char="F06A"/>
            </m:r>
          </m:e>
          <m:sup>
            <m:r>
              <m:rPr>
                <m:sty m:val="p"/>
              </m:rPr>
              <w:rPr>
                <w:rFonts w:ascii="Cambria Math" w:hAnsi="Cambria Math"/>
                <w:sz w:val="20"/>
                <w:szCs w:val="20"/>
              </w:rPr>
              <m:t>2</m:t>
            </m:r>
          </m:sup>
        </m:sSup>
        <m:sSup>
          <m:sSupPr>
            <m:ctrlPr>
              <w:rPr>
                <w:rFonts w:ascii="Cambria Math" w:hAnsi="Cambria Math"/>
                <w:sz w:val="20"/>
                <w:szCs w:val="20"/>
              </w:rPr>
            </m:ctrlPr>
          </m:sSupPr>
          <m:e>
            <m:r>
              <w:rPr>
                <w:rFonts w:ascii="Cambria Math" w:hAnsi="Cambria Math"/>
                <w:sz w:val="20"/>
                <w:szCs w:val="20"/>
              </w:rPr>
              <m:t>C</m:t>
            </m:r>
          </m:e>
          <m:sup>
            <m:r>
              <w:rPr>
                <w:rFonts w:ascii="Cambria Math" w:hAnsi="Cambria Math"/>
                <w:sz w:val="20"/>
                <w:szCs w:val="20"/>
              </w:rPr>
              <m:t>n</m:t>
            </m:r>
          </m:sup>
        </m:sSup>
        <m:r>
          <m:rPr>
            <m:sty m:val="p"/>
          </m:rPr>
          <w:rPr>
            <w:rFonts w:ascii="Cambria Math" w:hAnsi="Cambria Math"/>
            <w:sz w:val="20"/>
            <w:szCs w:val="20"/>
          </w:rPr>
          <m:t>=0</m:t>
        </m:r>
      </m:oMath>
      <w:r w:rsidRPr="004D0786">
        <w:rPr>
          <w:rFonts w:ascii="Times New Roman"/>
          <w:sz w:val="20"/>
          <w:szCs w:val="20"/>
        </w:rPr>
        <w:t xml:space="preserve"> </w:t>
      </w:r>
      <w:r w:rsidRPr="004D0786">
        <w:rPr>
          <w:rFonts w:ascii="Times New Roman"/>
          <w:sz w:val="20"/>
          <w:szCs w:val="20"/>
        </w:rPr>
        <w:tab/>
        <w:t>(30)</w:t>
      </w:r>
    </w:p>
    <w:p w:rsidR="0095454E" w:rsidRPr="004D0786" w:rsidRDefault="0095454E" w:rsidP="00FF4487">
      <w:pPr>
        <w:spacing w:line="360" w:lineRule="auto"/>
        <w:rPr>
          <w:rFonts w:ascii="Times New Roman" w:hAnsi="Times New Roman" w:cs="Times New Roman"/>
          <w:sz w:val="20"/>
          <w:szCs w:val="20"/>
        </w:rPr>
      </w:pPr>
      <w:r w:rsidRPr="004D0786">
        <w:rPr>
          <w:rFonts w:ascii="Times New Roman" w:eastAsiaTheme="minorEastAsia" w:hAnsi="Times New Roman" w:cs="Times New Roman"/>
          <w:sz w:val="20"/>
          <w:szCs w:val="20"/>
        </w:rPr>
        <w:t xml:space="preserve">Far from the stretched region of analysis, the bleaching agent has fully reacted, so the concentration becomes zero. Then, the boundary conditions are </w:t>
      </w:r>
      <m:oMath>
        <m:r>
          <w:rPr>
            <w:rFonts w:ascii="Cambria Math" w:hAnsi="Cambria Math" w:cs="Times New Roman"/>
            <w:sz w:val="20"/>
            <w:szCs w:val="20"/>
          </w:rPr>
          <m:t>ξ</m:t>
        </m:r>
      </m:oMath>
      <w:r w:rsidRPr="004D0786">
        <w:rPr>
          <w:rFonts w:ascii="Times New Roman" w:eastAsiaTheme="minorEastAsia" w:hAnsi="Times New Roman" w:cs="Times New Roman"/>
          <w:sz w:val="20"/>
          <w:szCs w:val="20"/>
        </w:rPr>
        <w:t xml:space="preserve"> =0, </w:t>
      </w:r>
      <w:r w:rsidRPr="004D0786">
        <w:rPr>
          <w:rFonts w:ascii="Times New Roman" w:eastAsiaTheme="minorEastAsia" w:hAnsi="Times New Roman" w:cs="Times New Roman"/>
          <w:i/>
          <w:sz w:val="20"/>
          <w:szCs w:val="20"/>
        </w:rPr>
        <w:t>C</w:t>
      </w:r>
      <w:r w:rsidRPr="004D0786">
        <w:rPr>
          <w:rFonts w:ascii="Times New Roman" w:eastAsiaTheme="minorEastAsia" w:hAnsi="Times New Roman" w:cs="Times New Roman"/>
          <w:sz w:val="20"/>
          <w:szCs w:val="20"/>
        </w:rPr>
        <w:t xml:space="preserve">=1 and </w:t>
      </w:r>
      <m:oMath>
        <m:r>
          <w:rPr>
            <w:rFonts w:ascii="Cambria Math" w:hAnsi="Cambria Math" w:cs="Times New Roman"/>
            <w:sz w:val="20"/>
            <w:szCs w:val="20"/>
          </w:rPr>
          <m:t>=∞</m:t>
        </m:r>
      </m:oMath>
      <w:r w:rsidRPr="004D0786">
        <w:rPr>
          <w:rFonts w:ascii="Times New Roman" w:eastAsiaTheme="minorEastAsia" w:hAnsi="Times New Roman" w:cs="Times New Roman"/>
          <w:sz w:val="20"/>
          <w:szCs w:val="20"/>
        </w:rPr>
        <w:t xml:space="preserve"> , </w:t>
      </w:r>
      <w:r w:rsidRPr="004D0786">
        <w:rPr>
          <w:rFonts w:ascii="Times New Roman" w:eastAsiaTheme="minorEastAsia" w:hAnsi="Times New Roman" w:cs="Times New Roman"/>
          <w:i/>
          <w:sz w:val="20"/>
          <w:szCs w:val="20"/>
        </w:rPr>
        <w:t>C</w:t>
      </w:r>
      <w:r w:rsidRPr="004D0786">
        <w:rPr>
          <w:rFonts w:ascii="Times New Roman" w:eastAsiaTheme="minorEastAsia" w:hAnsi="Times New Roman" w:cs="Times New Roman"/>
          <w:sz w:val="20"/>
          <w:szCs w:val="20"/>
        </w:rPr>
        <w:t xml:space="preserve">=0. The independent variable  </w:t>
      </w:r>
      <m:oMath>
        <m:r>
          <w:rPr>
            <w:rFonts w:ascii="Cambria Math" w:hAnsi="Cambria Math" w:cs="Times New Roman"/>
            <w:sz w:val="20"/>
            <w:szCs w:val="20"/>
          </w:rPr>
          <m:t>ξ</m:t>
        </m:r>
      </m:oMath>
      <w:r w:rsidRPr="004D0786">
        <w:rPr>
          <w:rFonts w:ascii="Times New Roman" w:eastAsiaTheme="minorEastAsia" w:hAnsi="Times New Roman" w:cs="Times New Roman"/>
          <w:sz w:val="20"/>
          <w:szCs w:val="20"/>
        </w:rPr>
        <w:t xml:space="preserve"> is not explicit, then if we define </w:t>
      </w:r>
      <w:r w:rsidR="004D079C" w:rsidRPr="004D0786">
        <w:rPr>
          <w:rFonts w:ascii="Times New Roman" w:eastAsiaTheme="minorEastAsia" w:hAnsi="Times New Roman" w:cs="Times New Roman"/>
          <w:sz w:val="20"/>
          <w:szCs w:val="20"/>
        </w:rPr>
        <w:t xml:space="preserve">the parameter </w:t>
      </w:r>
      <m:oMath>
        <m:r>
          <w:rPr>
            <w:rFonts w:ascii="Cambria Math" w:eastAsiaTheme="minorEastAsia" w:hAnsi="Cambria Math" w:cs="Times New Roman"/>
            <w:sz w:val="20"/>
            <w:szCs w:val="20"/>
          </w:rPr>
          <m:t>ω=</m:t>
        </m:r>
        <m:f>
          <m:fPr>
            <m:type m:val="lin"/>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dC</m:t>
            </m:r>
          </m:num>
          <m:den>
            <m:r>
              <w:rPr>
                <w:rFonts w:ascii="Cambria Math" w:eastAsiaTheme="minorEastAsia" w:hAnsi="Cambria Math" w:cs="Times New Roman"/>
                <w:sz w:val="20"/>
                <w:szCs w:val="20"/>
              </w:rPr>
              <m:t>d</m:t>
            </m:r>
            <m:r>
              <w:rPr>
                <w:rFonts w:ascii="Cambria Math" w:hAnsi="Cambria Math" w:cs="Times New Roman"/>
                <w:sz w:val="20"/>
                <w:szCs w:val="20"/>
              </w:rPr>
              <m:t>ξ</m:t>
            </m:r>
          </m:den>
        </m:f>
      </m:oMath>
      <w:r w:rsidRPr="004D0786">
        <w:rPr>
          <w:rFonts w:ascii="Times New Roman" w:eastAsiaTheme="minorEastAsia" w:hAnsi="Times New Roman" w:cs="Times New Roman"/>
          <w:sz w:val="20"/>
          <w:szCs w:val="20"/>
        </w:rPr>
        <w:t xml:space="preserve">, this leads to </w:t>
      </w:r>
    </w:p>
    <w:p w:rsidR="0095454E" w:rsidRPr="004D0786" w:rsidRDefault="00FA4E53" w:rsidP="00C92D7C">
      <w:pPr>
        <w:pStyle w:val="equation"/>
        <w:rPr>
          <w:rFonts w:ascii="Times New Roman" w:eastAsiaTheme="minorEastAsia"/>
          <w:sz w:val="20"/>
          <w:szCs w:val="20"/>
        </w:rPr>
      </w:pPr>
      <m:oMath>
        <m:f>
          <m:fPr>
            <m:type m:val="lin"/>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d</m:t>
                </m:r>
              </m:e>
              <m:sup>
                <m:r>
                  <m:rPr>
                    <m:sty m:val="p"/>
                  </m:rPr>
                  <w:rPr>
                    <w:rFonts w:ascii="Cambria Math" w:hAnsi="Cambria Math"/>
                    <w:sz w:val="20"/>
                    <w:szCs w:val="20"/>
                  </w:rPr>
                  <m:t>2</m:t>
                </m:r>
              </m:sup>
            </m:sSup>
            <m:r>
              <w:rPr>
                <w:rFonts w:ascii="Cambria Math" w:hAnsi="Cambria Math"/>
                <w:sz w:val="20"/>
                <w:szCs w:val="20"/>
              </w:rPr>
              <m:t>C</m:t>
            </m:r>
          </m:num>
          <m:den>
            <m:r>
              <w:rPr>
                <w:rFonts w:ascii="Cambria Math" w:hAnsi="Cambria Math"/>
                <w:sz w:val="20"/>
                <w:szCs w:val="20"/>
              </w:rPr>
              <m:t>d</m:t>
            </m:r>
            <m:sSup>
              <m:sSupPr>
                <m:ctrlPr>
                  <w:rPr>
                    <w:rFonts w:ascii="Cambria Math" w:hAnsi="Cambria Math"/>
                    <w:sz w:val="20"/>
                    <w:szCs w:val="20"/>
                  </w:rPr>
                </m:ctrlPr>
              </m:sSupPr>
              <m:e>
                <m:r>
                  <w:rPr>
                    <w:rFonts w:ascii="Cambria Math" w:hAnsi="Cambria Math"/>
                    <w:sz w:val="20"/>
                    <w:szCs w:val="20"/>
                  </w:rPr>
                  <m:t>ξ</m:t>
                </m:r>
              </m:e>
              <m:sup>
                <m:r>
                  <m:rPr>
                    <m:sty m:val="p"/>
                  </m:rPr>
                  <w:rPr>
                    <w:rFonts w:ascii="Cambria Math" w:hAnsi="Cambria Math"/>
                    <w:sz w:val="20"/>
                    <w:szCs w:val="20"/>
                  </w:rPr>
                  <m:t>2</m:t>
                </m:r>
              </m:sup>
            </m:sSup>
          </m:den>
        </m:f>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d</m:t>
            </m:r>
          </m:num>
          <m:den>
            <m:r>
              <w:rPr>
                <w:rFonts w:ascii="Cambria Math" w:hAnsi="Cambria Math"/>
                <w:sz w:val="20"/>
                <w:szCs w:val="20"/>
              </w:rPr>
              <m:t>dξ</m:t>
            </m:r>
          </m:den>
        </m:f>
        <m:d>
          <m:dPr>
            <m:ctrlPr>
              <w:rPr>
                <w:rFonts w:ascii="Cambria Math" w:hAnsi="Cambria Math"/>
                <w:sz w:val="20"/>
                <w:szCs w:val="20"/>
              </w:rPr>
            </m:ctrlPr>
          </m:dPr>
          <m:e>
            <m:f>
              <m:fPr>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dξ</m:t>
                </m:r>
              </m:den>
            </m:f>
          </m:e>
        </m:d>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d</m:t>
            </m:r>
            <m:r>
              <w:rPr>
                <w:rFonts w:ascii="Cambria Math" w:eastAsiaTheme="minorEastAsia" w:hAnsi="Cambria Math"/>
                <w:sz w:val="20"/>
                <w:szCs w:val="20"/>
              </w:rPr>
              <m:t>ω</m:t>
            </m:r>
          </m:num>
          <m:den>
            <m:r>
              <w:rPr>
                <w:rFonts w:ascii="Cambria Math" w:hAnsi="Cambria Math"/>
                <w:sz w:val="20"/>
                <w:szCs w:val="20"/>
              </w:rPr>
              <m:t>dξ</m:t>
            </m:r>
          </m:den>
        </m:f>
        <m:r>
          <m:rPr>
            <m:sty m:val="p"/>
          </m:rPr>
          <w:rPr>
            <w:rFonts w:ascii="Cambria Math" w:eastAsiaTheme="minorEastAsia" w:hAnsi="Cambria Math"/>
            <w:sz w:val="20"/>
            <w:szCs w:val="20"/>
          </w:rPr>
          <m:t>=</m:t>
        </m:r>
        <m:f>
          <m:fPr>
            <m:ctrlPr>
              <w:rPr>
                <w:rFonts w:ascii="Cambria Math" w:hAnsi="Cambria Math"/>
                <w:sz w:val="20"/>
                <w:szCs w:val="20"/>
              </w:rPr>
            </m:ctrlPr>
          </m:fPr>
          <m:num>
            <m:r>
              <w:rPr>
                <w:rFonts w:ascii="Cambria Math" w:hAnsi="Cambria Math"/>
                <w:sz w:val="20"/>
                <w:szCs w:val="20"/>
              </w:rPr>
              <m:t>d</m:t>
            </m:r>
            <m:r>
              <w:rPr>
                <w:rFonts w:ascii="Cambria Math" w:eastAsiaTheme="minorEastAsia" w:hAnsi="Cambria Math"/>
                <w:sz w:val="20"/>
                <w:szCs w:val="20"/>
              </w:rPr>
              <m:t>ω</m:t>
            </m:r>
          </m:num>
          <m:den>
            <m:r>
              <w:rPr>
                <w:rFonts w:ascii="Cambria Math" w:hAnsi="Cambria Math"/>
                <w:sz w:val="20"/>
                <w:szCs w:val="20"/>
              </w:rPr>
              <m:t>dC</m:t>
            </m:r>
          </m:den>
        </m:f>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dξ</m:t>
            </m:r>
          </m:den>
        </m:f>
        <m:r>
          <m:rPr>
            <m:sty m:val="p"/>
          </m:rPr>
          <w:rPr>
            <w:rFonts w:ascii="Cambria Math" w:hAnsi="Cambria Math"/>
            <w:sz w:val="20"/>
            <w:szCs w:val="20"/>
          </w:rPr>
          <m:t>=</m:t>
        </m:r>
        <m:r>
          <w:rPr>
            <w:rFonts w:ascii="Cambria Math" w:eastAsiaTheme="minorEastAsia" w:hAnsi="Cambria Math"/>
            <w:sz w:val="20"/>
            <w:szCs w:val="20"/>
          </w:rPr>
          <m:t>ω</m:t>
        </m:r>
        <m:f>
          <m:fPr>
            <m:ctrlPr>
              <w:rPr>
                <w:rFonts w:ascii="Cambria Math" w:hAnsi="Cambria Math"/>
                <w:sz w:val="20"/>
                <w:szCs w:val="20"/>
              </w:rPr>
            </m:ctrlPr>
          </m:fPr>
          <m:num>
            <m:r>
              <w:rPr>
                <w:rFonts w:ascii="Cambria Math" w:hAnsi="Cambria Math"/>
                <w:sz w:val="20"/>
                <w:szCs w:val="20"/>
              </w:rPr>
              <m:t>d</m:t>
            </m:r>
            <m:r>
              <w:rPr>
                <w:rFonts w:ascii="Cambria Math" w:eastAsiaTheme="minorEastAsia" w:hAnsi="Cambria Math"/>
                <w:sz w:val="20"/>
                <w:szCs w:val="20"/>
              </w:rPr>
              <m:t>ω</m:t>
            </m:r>
          </m:num>
          <m:den>
            <m:r>
              <w:rPr>
                <w:rFonts w:ascii="Cambria Math" w:hAnsi="Cambria Math"/>
                <w:sz w:val="20"/>
                <w:szCs w:val="20"/>
              </w:rPr>
              <m:t>dC</m:t>
            </m:r>
          </m:den>
        </m:f>
      </m:oMath>
      <w:r w:rsidR="0095454E" w:rsidRPr="004D0786">
        <w:rPr>
          <w:rFonts w:ascii="Times New Roman" w:eastAsiaTheme="minorEastAsia"/>
          <w:sz w:val="20"/>
          <w:szCs w:val="20"/>
        </w:rPr>
        <w:t xml:space="preserve"> </w:t>
      </w:r>
      <w:r w:rsidR="0095454E" w:rsidRPr="004D0786">
        <w:rPr>
          <w:rFonts w:ascii="Times New Roman" w:eastAsiaTheme="minorEastAsia"/>
          <w:sz w:val="20"/>
          <w:szCs w:val="20"/>
        </w:rPr>
        <w:tab/>
        <w:t>(31)</w:t>
      </w:r>
    </w:p>
    <w:p w:rsidR="0095454E" w:rsidRPr="004D0786" w:rsidRDefault="0095454E" w:rsidP="00FF4487">
      <w:pPr>
        <w:spacing w:line="360" w:lineRule="auto"/>
        <w:rPr>
          <w:rFonts w:ascii="Times New Roman" w:eastAsiaTheme="minorEastAsia" w:hAnsi="Times New Roman" w:cs="Times New Roman"/>
          <w:sz w:val="20"/>
          <w:szCs w:val="20"/>
        </w:rPr>
      </w:pPr>
      <w:r w:rsidRPr="004D0786">
        <w:rPr>
          <w:rFonts w:ascii="Times New Roman" w:eastAsiaTheme="minorEastAsia" w:hAnsi="Times New Roman" w:cs="Times New Roman"/>
          <w:sz w:val="20"/>
          <w:szCs w:val="20"/>
        </w:rPr>
        <w:t xml:space="preserve">After substitution of (31) into the second derivative (30) we obtain equation (32) which can be solved by separation of variables to get </w:t>
      </w:r>
      <m:oMath>
        <m:r>
          <w:rPr>
            <w:rFonts w:ascii="Cambria Math" w:eastAsiaTheme="minorEastAsia" w:hAnsi="Cambria Math" w:cs="Times New Roman"/>
            <w:sz w:val="20"/>
            <w:szCs w:val="20"/>
          </w:rPr>
          <m:t>ω</m:t>
        </m:r>
        <m:f>
          <m:fPr>
            <m:type m:val="lin"/>
            <m:ctrlPr>
              <w:rPr>
                <w:rFonts w:ascii="Cambria Math" w:hAnsi="Times New Roman" w:cs="Times New Roman"/>
                <w:i/>
                <w:sz w:val="20"/>
                <w:szCs w:val="20"/>
              </w:rPr>
            </m:ctrlPr>
          </m:fPr>
          <m:num>
            <m:r>
              <w:rPr>
                <w:rFonts w:ascii="Cambria Math" w:hAnsi="Times New Roman" w:cs="Times New Roman"/>
                <w:sz w:val="20"/>
                <w:szCs w:val="20"/>
              </w:rPr>
              <m:t>d</m:t>
            </m:r>
            <m:r>
              <w:rPr>
                <w:rFonts w:ascii="Cambria Math" w:eastAsiaTheme="minorEastAsia" w:hAnsi="Cambria Math" w:cs="Times New Roman"/>
                <w:sz w:val="20"/>
                <w:szCs w:val="20"/>
              </w:rPr>
              <m:t>ω</m:t>
            </m:r>
          </m:num>
          <m:den>
            <m:r>
              <w:rPr>
                <w:rFonts w:ascii="Cambria Math" w:hAnsi="Times New Roman" w:cs="Times New Roman"/>
                <w:sz w:val="20"/>
                <w:szCs w:val="20"/>
              </w:rPr>
              <m:t>dC</m:t>
            </m:r>
          </m:den>
        </m:f>
        <m:r>
          <w:rPr>
            <w:rFonts w:ascii="Cambria Math" w:eastAsiaTheme="minorEastAsia" w:hAnsi="Cambria Math" w:cs="Times New Roman"/>
            <w:sz w:val="20"/>
            <w:szCs w:val="20"/>
          </w:rPr>
          <m:t>-</m:t>
        </m:r>
        <m:sSup>
          <m:sSupPr>
            <m:ctrlPr>
              <w:rPr>
                <w:rFonts w:ascii="Cambria Math" w:eastAsiaTheme="minorEastAsia" w:hAnsi="Cambria Math"/>
                <w:i/>
                <w:sz w:val="20"/>
                <w:szCs w:val="20"/>
              </w:rPr>
            </m:ctrlPr>
          </m:sSupPr>
          <m:e>
            <m:r>
              <w:rPr>
                <w:rFonts w:ascii="Cambria Math" w:eastAsiaTheme="minorEastAsia" w:hAnsi="Cambria Math"/>
                <w:i/>
                <w:sz w:val="20"/>
                <w:szCs w:val="20"/>
              </w:rPr>
              <w:sym w:font="Symbol" w:char="F06A"/>
            </m:r>
          </m:e>
          <m:sup>
            <m:r>
              <w:rPr>
                <w:rFonts w:ascii="Cambria Math" w:eastAsiaTheme="minorEastAsia" w:hAnsi="Cambria Math"/>
                <w:sz w:val="20"/>
                <w:szCs w:val="20"/>
              </w:rPr>
              <m:t>2</m:t>
            </m:r>
          </m:sup>
        </m:sSup>
        <m:sSup>
          <m:sSupPr>
            <m:ctrlPr>
              <w:rPr>
                <w:rFonts w:ascii="Cambria Math" w:eastAsiaTheme="minorEastAsia" w:hAnsi="Times New Roman" w:cs="Times New Roman"/>
                <w:i/>
                <w:sz w:val="20"/>
                <w:szCs w:val="20"/>
              </w:rPr>
            </m:ctrlPr>
          </m:sSupPr>
          <m:e>
            <m:r>
              <w:rPr>
                <w:rFonts w:ascii="Cambria Math" w:eastAsiaTheme="minorEastAsia" w:hAnsi="Cambria Math" w:cs="Times New Roman"/>
                <w:sz w:val="20"/>
                <w:szCs w:val="20"/>
              </w:rPr>
              <m:t>C</m:t>
            </m:r>
          </m:e>
          <m:sup>
            <m:r>
              <w:rPr>
                <w:rFonts w:ascii="Cambria Math" w:eastAsiaTheme="minorEastAsia" w:hAnsi="Cambria Math" w:cs="Times New Roman"/>
                <w:sz w:val="20"/>
                <w:szCs w:val="20"/>
              </w:rPr>
              <m:t>n</m:t>
            </m:r>
          </m:sup>
        </m:sSup>
        <m:r>
          <w:rPr>
            <w:rFonts w:ascii="Cambria Math" w:eastAsiaTheme="minorEastAsia" w:hAnsi="Times New Roman" w:cs="Times New Roman"/>
            <w:sz w:val="20"/>
            <w:szCs w:val="20"/>
          </w:rPr>
          <m:t>=0</m:t>
        </m:r>
      </m:oMath>
      <w:r w:rsidRPr="004D0786">
        <w:rPr>
          <w:rFonts w:ascii="Times New Roman" w:eastAsiaTheme="minorEastAsia" w:hAnsi="Times New Roman" w:cs="Times New Roman"/>
          <w:sz w:val="20"/>
          <w:szCs w:val="20"/>
        </w:rPr>
        <w:t>. The integration gives the solution (37)</w:t>
      </w:r>
    </w:p>
    <w:p w:rsidR="0095454E" w:rsidRPr="004D0786" w:rsidRDefault="0095454E" w:rsidP="00C92D7C">
      <w:pPr>
        <w:pStyle w:val="equation"/>
        <w:rPr>
          <w:rFonts w:ascii="Times New Roman" w:hAnsi="Times New Roman"/>
          <w:sz w:val="20"/>
          <w:szCs w:val="20"/>
        </w:rPr>
      </w:pPr>
      <w:r w:rsidRPr="004D0786">
        <w:rPr>
          <w:rFonts w:ascii="Times New Roman" w:hAnsi="Times New Roman"/>
          <w:sz w:val="20"/>
          <w:szCs w:val="20"/>
        </w:rPr>
        <w:t xml:space="preserve"> </w:t>
      </w:r>
      <m:oMath>
        <m:r>
          <w:rPr>
            <w:rFonts w:ascii="Cambria Math" w:hAnsi="Cambria Math"/>
            <w:sz w:val="20"/>
            <w:szCs w:val="20"/>
          </w:rPr>
          <m:t>ω</m:t>
        </m:r>
        <m:r>
          <m:rPr>
            <m:sty m:val="p"/>
          </m:rPr>
          <w:rPr>
            <w:rFonts w:ascii="Cambria Math" w:hAnsi="Cambria Math"/>
            <w:sz w:val="20"/>
            <w:szCs w:val="20"/>
          </w:rPr>
          <m:t>=</m:t>
        </m:r>
        <m:r>
          <m:rPr>
            <m:sty m:val="p"/>
          </m:rPr>
          <w:rPr>
            <w:rFonts w:ascii="Cambria Math" w:hAnsi="Cambria Math"/>
            <w:sz w:val="20"/>
            <w:szCs w:val="20"/>
          </w:rPr>
          <w:sym w:font="Symbol" w:char="F06A"/>
        </m:r>
        <m:rad>
          <m:radPr>
            <m:degHide m:val="1"/>
            <m:ctrlPr>
              <w:rPr>
                <w:rFonts w:ascii="Cambria Math" w:hAnsi="Cambria Math"/>
                <w:sz w:val="20"/>
                <w:szCs w:val="20"/>
              </w:rPr>
            </m:ctrlPr>
          </m:radPr>
          <m:deg/>
          <m:e>
            <m:d>
              <m:dPr>
                <m:ctrlPr>
                  <w:rPr>
                    <w:rFonts w:ascii="Cambria Math" w:hAnsi="Cambria Math"/>
                    <w:sz w:val="20"/>
                    <w:szCs w:val="20"/>
                  </w:rPr>
                </m:ctrlPr>
              </m:dPr>
              <m:e>
                <m:f>
                  <m:fPr>
                    <m:ctrlPr>
                      <w:rPr>
                        <w:rFonts w:ascii="Cambria Math" w:hAnsi="Cambria Math"/>
                        <w:sz w:val="20"/>
                        <w:szCs w:val="20"/>
                      </w:rPr>
                    </m:ctrlPr>
                  </m:fPr>
                  <m:num>
                    <m:r>
                      <m:rPr>
                        <m:sty m:val="p"/>
                      </m:rPr>
                      <w:rPr>
                        <w:rFonts w:ascii="Cambria Math" w:hAnsi="Cambria Math"/>
                        <w:sz w:val="20"/>
                        <w:szCs w:val="20"/>
                      </w:rPr>
                      <m:t>2</m:t>
                    </m:r>
                    <m:sSup>
                      <m:sSupPr>
                        <m:ctrlPr>
                          <w:rPr>
                            <w:rFonts w:ascii="Cambria Math" w:hAnsi="Cambria Math"/>
                            <w:sz w:val="20"/>
                            <w:szCs w:val="20"/>
                          </w:rPr>
                        </m:ctrlPr>
                      </m:sSupPr>
                      <m:e>
                        <m:r>
                          <w:rPr>
                            <w:rFonts w:ascii="Cambria Math" w:hAnsi="Cambria Math"/>
                            <w:sz w:val="20"/>
                            <w:szCs w:val="20"/>
                          </w:rPr>
                          <m:t>C</m:t>
                        </m:r>
                      </m:e>
                      <m:sup>
                        <m:r>
                          <w:rPr>
                            <w:rFonts w:ascii="Cambria Math" w:hAnsi="Cambria Math"/>
                            <w:sz w:val="20"/>
                            <w:szCs w:val="20"/>
                          </w:rPr>
                          <m:t>n</m:t>
                        </m:r>
                        <m:r>
                          <m:rPr>
                            <m:sty m:val="p"/>
                          </m:rPr>
                          <w:rPr>
                            <w:rFonts w:ascii="Cambria Math" w:hAnsi="Cambria Math"/>
                            <w:sz w:val="20"/>
                            <w:szCs w:val="20"/>
                          </w:rPr>
                          <m:t>+1</m:t>
                        </m:r>
                      </m:sup>
                    </m:sSup>
                  </m:num>
                  <m:den>
                    <m:r>
                      <w:rPr>
                        <w:rFonts w:ascii="Cambria Math" w:hAnsi="Cambria Math"/>
                        <w:sz w:val="20"/>
                        <w:szCs w:val="20"/>
                      </w:rPr>
                      <m:t>n</m:t>
                    </m:r>
                    <m:r>
                      <m:rPr>
                        <m:sty m:val="p"/>
                      </m:rPr>
                      <w:rPr>
                        <w:rFonts w:ascii="Cambria Math" w:hAnsi="Cambria Math"/>
                        <w:sz w:val="20"/>
                        <w:szCs w:val="20"/>
                      </w:rPr>
                      <m:t>+1</m:t>
                    </m:r>
                  </m:den>
                </m:f>
              </m:e>
            </m:d>
            <m:r>
              <m:rPr>
                <m:sty m:val="p"/>
              </m:rPr>
              <w:rPr>
                <w:rFonts w:ascii="Cambria Math" w:hAnsi="Cambria Math"/>
                <w:sz w:val="20"/>
                <w:szCs w:val="20"/>
              </w:rPr>
              <m:t>+</m:t>
            </m:r>
            <m:r>
              <w:rPr>
                <w:rFonts w:ascii="Cambria Math" w:hAnsi="Cambria Math"/>
                <w:sz w:val="20"/>
                <w:szCs w:val="20"/>
              </w:rPr>
              <m:t>A</m:t>
            </m:r>
          </m:e>
        </m:rad>
        <m:r>
          <m:rPr>
            <m:sty m:val="p"/>
          </m:rPr>
          <w:rPr>
            <w:rFonts w:ascii="Cambria Math" w:hAnsi="Cambria Math"/>
            <w:sz w:val="20"/>
            <w:szCs w:val="20"/>
          </w:rPr>
          <m:t>=</m:t>
        </m:r>
        <m:f>
          <m:fPr>
            <m:type m:val="lin"/>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dξ</m:t>
            </m:r>
          </m:den>
        </m:f>
      </m:oMath>
      <w:r w:rsidRPr="004D0786">
        <w:rPr>
          <w:rFonts w:ascii="Times New Roman" w:hAnsi="Times New Roman"/>
          <w:sz w:val="20"/>
          <w:szCs w:val="20"/>
        </w:rPr>
        <w:t xml:space="preserve"> </w:t>
      </w:r>
      <w:r w:rsidRPr="004D0786">
        <w:rPr>
          <w:rFonts w:ascii="Times New Roman" w:hAnsi="Times New Roman"/>
          <w:sz w:val="20"/>
          <w:szCs w:val="20"/>
        </w:rPr>
        <w:tab/>
        <w:t>(32)</w:t>
      </w:r>
    </w:p>
    <w:p w:rsidR="0095454E" w:rsidRPr="004D0786" w:rsidRDefault="0095454E" w:rsidP="00FF4487">
      <w:pPr>
        <w:spacing w:line="360" w:lineRule="auto"/>
        <w:rPr>
          <w:rFonts w:ascii="Times New Roman" w:eastAsiaTheme="minorEastAsia" w:hAnsi="Times New Roman" w:cs="Times New Roman"/>
          <w:sz w:val="20"/>
          <w:szCs w:val="20"/>
        </w:rPr>
      </w:pPr>
      <w:r w:rsidRPr="004D0786">
        <w:rPr>
          <w:rFonts w:ascii="Times New Roman" w:eastAsiaTheme="minorEastAsia" w:hAnsi="Times New Roman" w:cs="Times New Roman"/>
          <w:sz w:val="20"/>
          <w:szCs w:val="20"/>
        </w:rPr>
        <w:t>Taking into consideration that the reaction is irreversible and recalling from the previous boundary conditions, the bleaching agent will be consumed (C=0) when</w:t>
      </w:r>
      <m:oMath>
        <m:r>
          <w:rPr>
            <w:rFonts w:ascii="Cambria Math" w:hAnsi="Cambria Math" w:cs="Times New Roman"/>
            <w:sz w:val="20"/>
            <w:szCs w:val="20"/>
          </w:rPr>
          <m:t xml:space="preserve"> ξ=∞</m:t>
        </m:r>
      </m:oMath>
      <w:r w:rsidRPr="004D0786">
        <w:rPr>
          <w:rFonts w:ascii="Times New Roman" w:eastAsiaTheme="minorEastAsia" w:hAnsi="Times New Roman" w:cs="Times New Roman"/>
          <w:sz w:val="20"/>
          <w:szCs w:val="20"/>
        </w:rPr>
        <w:t xml:space="preserve">. Then at this point </w:t>
      </w:r>
      <m:oMath>
        <m:f>
          <m:fPr>
            <m:type m:val="lin"/>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dC</m:t>
            </m:r>
          </m:num>
          <m:den>
            <m:r>
              <w:rPr>
                <w:rFonts w:ascii="Cambria Math" w:eastAsiaTheme="minorEastAsia" w:hAnsi="Cambria Math" w:cs="Times New Roman"/>
                <w:sz w:val="20"/>
                <w:szCs w:val="20"/>
              </w:rPr>
              <m:t>d</m:t>
            </m:r>
            <m:r>
              <w:rPr>
                <w:rFonts w:ascii="Cambria Math" w:hAnsi="Cambria Math" w:cs="Times New Roman"/>
                <w:sz w:val="20"/>
                <w:szCs w:val="20"/>
              </w:rPr>
              <m:t>ξ</m:t>
            </m:r>
          </m:den>
        </m:f>
        <m:r>
          <w:rPr>
            <w:rFonts w:ascii="Cambria Math" w:eastAsiaTheme="minorEastAsia" w:hAnsi="Cambria Math" w:cs="Times New Roman"/>
            <w:sz w:val="20"/>
            <w:szCs w:val="20"/>
          </w:rPr>
          <m:t>=0</m:t>
        </m:r>
      </m:oMath>
      <w:r w:rsidRPr="004D0786">
        <w:rPr>
          <w:rFonts w:ascii="Times New Roman" w:eastAsiaTheme="minorEastAsia" w:hAnsi="Times New Roman" w:cs="Times New Roman"/>
          <w:sz w:val="20"/>
          <w:szCs w:val="20"/>
        </w:rPr>
        <w:t xml:space="preserve">. As a result </w:t>
      </w:r>
      <m:oMath>
        <m:r>
          <w:rPr>
            <w:rFonts w:ascii="Cambria Math" w:eastAsiaTheme="minorEastAsia" w:hAnsi="Cambria Math" w:cs="Times New Roman"/>
            <w:sz w:val="20"/>
            <w:szCs w:val="20"/>
          </w:rPr>
          <m:t>A=0</m:t>
        </m:r>
      </m:oMath>
      <w:r w:rsidRPr="004D0786">
        <w:rPr>
          <w:rFonts w:ascii="Times New Roman" w:eastAsiaTheme="minorEastAsia" w:hAnsi="Times New Roman" w:cs="Times New Roman"/>
          <w:sz w:val="20"/>
          <w:szCs w:val="20"/>
        </w:rPr>
        <w:t xml:space="preserve">. The concentration has to decrease rapidly as diffusion starts, so we need to take the negative root. Substitution of previous dependence into (18) yields the effectiveness factor for large values of </w:t>
      </w:r>
      <m:oMath>
        <m:r>
          <w:rPr>
            <w:rFonts w:ascii="Cambria Math" w:eastAsiaTheme="minorEastAsia" w:hAnsi="Cambria Math"/>
            <w:i/>
            <w:sz w:val="20"/>
            <w:szCs w:val="20"/>
          </w:rPr>
          <w:sym w:font="Symbol" w:char="F06A"/>
        </m:r>
        <m:r>
          <w:rPr>
            <w:rFonts w:ascii="Cambria Math" w:eastAsiaTheme="minorEastAsia" w:hAnsi="Cambria Math"/>
            <w:sz w:val="20"/>
            <w:szCs w:val="20"/>
          </w:rPr>
          <m:t xml:space="preserve"> </m:t>
        </m:r>
      </m:oMath>
      <w:r w:rsidRPr="004D0786">
        <w:rPr>
          <w:rFonts w:ascii="Times New Roman" w:eastAsiaTheme="minorEastAsia" w:hAnsi="Times New Roman" w:cs="Times New Roman"/>
          <w:sz w:val="20"/>
          <w:szCs w:val="20"/>
        </w:rPr>
        <w:t xml:space="preserve">in a slab geometry (33)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"ISBN" : "9781118024720", "abstract" : "Second edition. This book combines the classical analysis and modern applications of applied mathematics for chemical engineers. The book introduces traditional techniques for solving ordinary differential equations (ODEs), adding new material on approximate solution methods such as perturbation techniques and elementary numerical solutions. It also includes analytical methods to deal with important classes of finite-difference equations. The last half discusses numerical solution techniques and partial differential equations (PDEs). The reader will then be equipped to apply mathematics in the formulation of problems in chemical engineering. Like the first edition, there are many examples provided as homework and worked examples. 1. Formulation of physiochemical problems -- 2. Solution techniques for models yielding ordinary differential equations -- 3. Series solution methods and special functions -- 4. Integral functions -- 5. Staged-process models: the calculus of finite differences -- 6. Approximate solution methods for ODE: perturbation methods -- 7. Numerical solution methods (initial value problems) -- 8. Approximate methods for boundary value problems: weighted residuals -- 9. Introduction to complex variables and Laplace transforms -- 10. Solution techniques for models producing PDEs -- 11. Transform methods for linear PDEs -- 12. Approximate and numerical solution methods for PDEs -- Appendices.", "author" : [ { "dropping-particle" : "", "family" : "Rice", "given" : "Richard G.", "non-dropping-particle" : "", "parse-names" : false, "suffix" : "" }, { "dropping-particle" : "", "family" : "Do", "given" : "Duong D.", "non-dropping-particle" : "", "parse-names" : false, "suffix" : "" } ], "edition" : "Second", "id" : "ITEM-1", "issued" : { "date-parts" : [ [ "2012" ] ] }, "number-of-pages" : "400", "publisher" : "John Wiley &amp; Sons, Inc", "title" : "Applied mathematics and modeling for chemical engineers", "type" : "book" }, "uris" : [ "http://www.mendeley.com/documents/?uuid=7fc90e6f-92b6-3eb3-a7fe-1ea018d66509", "http://www.mendeley.com/documents/?uuid=6a69ad54-1edb-47bb-ba44-bd40f261c9f2" ] } ], "mendeley" : { "formattedCitation" : "[21]", "plainTextFormattedCitation" : "[21]", "previouslyFormattedCitation" : "[21]"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786C01" w:rsidRPr="004D0786">
        <w:rPr>
          <w:rFonts w:ascii="Times New Roman" w:hAnsi="Times New Roman" w:cs="Times New Roman"/>
          <w:noProof/>
          <w:sz w:val="20"/>
          <w:szCs w:val="20"/>
        </w:rPr>
        <w:t>[21]</w:t>
      </w:r>
      <w:r w:rsidR="009B48A6" w:rsidRPr="004D0786">
        <w:rPr>
          <w:rFonts w:ascii="Times New Roman" w:hAnsi="Times New Roman" w:cs="Times New Roman"/>
          <w:sz w:val="20"/>
          <w:szCs w:val="20"/>
        </w:rPr>
        <w:fldChar w:fldCharType="end"/>
      </w:r>
      <w:r w:rsidRPr="004D0786">
        <w:rPr>
          <w:rFonts w:ascii="Times New Roman" w:eastAsiaTheme="minorEastAsia" w:hAnsi="Times New Roman" w:cs="Times New Roman"/>
          <w:sz w:val="20"/>
          <w:szCs w:val="20"/>
        </w:rPr>
        <w:t>:</w:t>
      </w:r>
    </w:p>
    <w:p w:rsidR="0095454E" w:rsidRPr="004D0786" w:rsidRDefault="0095454E" w:rsidP="00C92D7C">
      <w:pPr>
        <w:pStyle w:val="equation"/>
        <w:rPr>
          <w:rFonts w:ascii="Times New Roman" w:hAnsi="Times New Roman"/>
          <w:sz w:val="20"/>
          <w:szCs w:val="20"/>
        </w:rPr>
      </w:pPr>
      <m:oMath>
        <m:r>
          <w:rPr>
            <w:rFonts w:ascii="Cambria Math" w:hAnsi="Cambria Math"/>
            <w:sz w:val="20"/>
            <w:szCs w:val="20"/>
          </w:rPr>
          <m:t>η</m:t>
        </m:r>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r>
              <m:rPr>
                <m:sty m:val="p"/>
              </m:rPr>
              <w:rPr>
                <w:rFonts w:ascii="Cambria Math" w:hAnsi="Cambria Math"/>
                <w:sz w:val="20"/>
                <w:szCs w:val="20"/>
              </w:rPr>
              <w:sym w:font="Symbol" w:char="F06A"/>
            </m:r>
          </m:den>
        </m:f>
        <m:rad>
          <m:radPr>
            <m:degHide m:val="1"/>
            <m:ctrlPr>
              <w:rPr>
                <w:rFonts w:ascii="Cambria Math" w:hAnsi="Cambria Math"/>
                <w:sz w:val="20"/>
                <w:szCs w:val="20"/>
              </w:rPr>
            </m:ctrlPr>
          </m:radPr>
          <m:deg/>
          <m:e>
            <m:d>
              <m:dPr>
                <m:ctrlPr>
                  <w:rPr>
                    <w:rFonts w:ascii="Cambria Math" w:hAnsi="Cambria Math"/>
                    <w:sz w:val="20"/>
                    <w:szCs w:val="20"/>
                  </w:rPr>
                </m:ctrlPr>
              </m:dPr>
              <m:e>
                <m:f>
                  <m:fPr>
                    <m:ctrlPr>
                      <w:rPr>
                        <w:rFonts w:ascii="Cambria Math" w:hAnsi="Cambria Math"/>
                        <w:sz w:val="20"/>
                        <w:szCs w:val="20"/>
                      </w:rPr>
                    </m:ctrlPr>
                  </m:fPr>
                  <m:num>
                    <m:r>
                      <m:rPr>
                        <m:sty m:val="p"/>
                      </m:rPr>
                      <w:rPr>
                        <w:rFonts w:ascii="Cambria Math" w:hAnsi="Cambria Math"/>
                        <w:sz w:val="20"/>
                        <w:szCs w:val="20"/>
                      </w:rPr>
                      <m:t>2</m:t>
                    </m:r>
                  </m:num>
                  <m:den>
                    <m:r>
                      <w:rPr>
                        <w:rFonts w:ascii="Cambria Math" w:hAnsi="Cambria Math"/>
                        <w:sz w:val="20"/>
                        <w:szCs w:val="20"/>
                      </w:rPr>
                      <m:t>n</m:t>
                    </m:r>
                    <m:r>
                      <m:rPr>
                        <m:sty m:val="p"/>
                      </m:rPr>
                      <w:rPr>
                        <w:rFonts w:ascii="Cambria Math" w:hAnsi="Cambria Math"/>
                        <w:sz w:val="20"/>
                        <w:szCs w:val="20"/>
                      </w:rPr>
                      <m:t>+1</m:t>
                    </m:r>
                  </m:den>
                </m:f>
              </m:e>
            </m:d>
          </m:e>
        </m:rad>
      </m:oMath>
      <w:r w:rsidRPr="004D0786">
        <w:rPr>
          <w:rFonts w:ascii="Times New Roman" w:hAnsi="Times New Roman"/>
          <w:sz w:val="20"/>
          <w:szCs w:val="20"/>
        </w:rPr>
        <w:t xml:space="preserve"> </w:t>
      </w:r>
      <w:r w:rsidRPr="004D0786">
        <w:rPr>
          <w:rFonts w:ascii="Times New Roman" w:hAnsi="Times New Roman"/>
          <w:sz w:val="20"/>
          <w:szCs w:val="20"/>
        </w:rPr>
        <w:tab/>
        <w:t>(33)</w:t>
      </w:r>
    </w:p>
    <w:p w:rsidR="0095454E" w:rsidRPr="004D0786" w:rsidRDefault="0095454E" w:rsidP="00FF4487">
      <w:pPr>
        <w:spacing w:line="360" w:lineRule="auto"/>
        <w:rPr>
          <w:rFonts w:ascii="Times New Roman" w:hAnsi="Times New Roman" w:cs="Times New Roman"/>
          <w:sz w:val="20"/>
          <w:szCs w:val="20"/>
        </w:rPr>
      </w:pPr>
      <w:r w:rsidRPr="004D0786">
        <w:rPr>
          <w:rFonts w:ascii="Times New Roman" w:hAnsi="Times New Roman" w:cs="Times New Roman"/>
          <w:sz w:val="20"/>
          <w:szCs w:val="20"/>
        </w:rPr>
        <w:t xml:space="preserve">From equation (32), the solution can be found by integration </w:t>
      </w:r>
    </w:p>
    <w:p w:rsidR="0095454E" w:rsidRPr="004D0786" w:rsidRDefault="00FA4E53" w:rsidP="00C92D7C">
      <w:pPr>
        <w:pStyle w:val="equation"/>
        <w:rPr>
          <w:rFonts w:ascii="Times New Roman" w:hAnsi="Times New Roman"/>
          <w:sz w:val="20"/>
          <w:szCs w:val="20"/>
        </w:rPr>
      </w:pPr>
      <m:oMath>
        <m:f>
          <m:fPr>
            <m:ctrlPr>
              <w:rPr>
                <w:rFonts w:ascii="Cambria Math" w:hAnsi="Cambria Math"/>
                <w:sz w:val="20"/>
                <w:szCs w:val="20"/>
              </w:rPr>
            </m:ctrlPr>
          </m:fPr>
          <m:num>
            <m:r>
              <w:rPr>
                <w:rFonts w:ascii="Cambria Math" w:hAnsi="Cambria Math"/>
                <w:sz w:val="20"/>
                <w:szCs w:val="20"/>
              </w:rPr>
              <m:t>dC</m:t>
            </m:r>
          </m:num>
          <m:den>
            <m:rad>
              <m:radPr>
                <m:degHide m:val="1"/>
                <m:ctrlPr>
                  <w:rPr>
                    <w:rFonts w:ascii="Cambria Math" w:hAnsi="Cambria Math"/>
                    <w:sz w:val="20"/>
                    <w:szCs w:val="20"/>
                  </w:rPr>
                </m:ctrlPr>
              </m:radPr>
              <m:deg/>
              <m:e>
                <m:sSup>
                  <m:sSupPr>
                    <m:ctrlPr>
                      <w:rPr>
                        <w:rFonts w:ascii="Cambria Math" w:hAnsi="Cambria Math"/>
                        <w:sz w:val="20"/>
                        <w:szCs w:val="20"/>
                      </w:rPr>
                    </m:ctrlPr>
                  </m:sSupPr>
                  <m:e>
                    <m:r>
                      <w:rPr>
                        <w:rFonts w:ascii="Cambria Math" w:hAnsi="Cambria Math"/>
                        <w:sz w:val="20"/>
                        <w:szCs w:val="20"/>
                      </w:rPr>
                      <m:t>C</m:t>
                    </m:r>
                  </m:e>
                  <m:sup>
                    <m:r>
                      <w:rPr>
                        <w:rFonts w:ascii="Cambria Math" w:hAnsi="Cambria Math"/>
                        <w:sz w:val="20"/>
                        <w:szCs w:val="20"/>
                      </w:rPr>
                      <m:t>n</m:t>
                    </m:r>
                    <m:r>
                      <m:rPr>
                        <m:sty m:val="p"/>
                      </m:rPr>
                      <w:rPr>
                        <w:rFonts w:ascii="Cambria Math" w:hAnsi="Cambria Math"/>
                        <w:sz w:val="20"/>
                        <w:szCs w:val="20"/>
                      </w:rPr>
                      <m:t>+1</m:t>
                    </m:r>
                  </m:sup>
                </m:sSup>
              </m:e>
            </m:rad>
          </m:den>
        </m:f>
        <m:r>
          <m:rPr>
            <m:sty m:val="p"/>
          </m:rPr>
          <w:rPr>
            <w:rFonts w:ascii="Cambria Math" w:hAnsi="Cambria Math"/>
            <w:sz w:val="20"/>
            <w:szCs w:val="20"/>
          </w:rPr>
          <m:t>=-</m:t>
        </m:r>
        <m:r>
          <m:rPr>
            <m:sty m:val="p"/>
          </m:rPr>
          <w:rPr>
            <w:rFonts w:ascii="Cambria Math" w:hAnsi="Cambria Math"/>
            <w:sz w:val="20"/>
            <w:szCs w:val="20"/>
          </w:rPr>
          <w:sym w:font="Symbol" w:char="F06A"/>
        </m:r>
        <m:rad>
          <m:radPr>
            <m:degHide m:val="1"/>
            <m:ctrlPr>
              <w:rPr>
                <w:rFonts w:ascii="Cambria Math" w:hAnsi="Cambria Math"/>
                <w:sz w:val="20"/>
                <w:szCs w:val="20"/>
              </w:rPr>
            </m:ctrlPr>
          </m:radPr>
          <m:deg/>
          <m:e>
            <m:d>
              <m:dPr>
                <m:ctrlPr>
                  <w:rPr>
                    <w:rFonts w:ascii="Cambria Math" w:hAnsi="Cambria Math"/>
                    <w:sz w:val="20"/>
                    <w:szCs w:val="20"/>
                  </w:rPr>
                </m:ctrlPr>
              </m:dPr>
              <m:e>
                <m:f>
                  <m:fPr>
                    <m:ctrlPr>
                      <w:rPr>
                        <w:rFonts w:ascii="Cambria Math" w:hAnsi="Cambria Math"/>
                        <w:sz w:val="20"/>
                        <w:szCs w:val="20"/>
                      </w:rPr>
                    </m:ctrlPr>
                  </m:fPr>
                  <m:num>
                    <m:r>
                      <m:rPr>
                        <m:sty m:val="p"/>
                      </m:rPr>
                      <w:rPr>
                        <w:rFonts w:ascii="Cambria Math" w:hAnsi="Cambria Math"/>
                        <w:sz w:val="20"/>
                        <w:szCs w:val="20"/>
                      </w:rPr>
                      <m:t>2</m:t>
                    </m:r>
                  </m:num>
                  <m:den>
                    <m:r>
                      <w:rPr>
                        <w:rFonts w:ascii="Cambria Math" w:hAnsi="Cambria Math"/>
                        <w:sz w:val="20"/>
                        <w:szCs w:val="20"/>
                      </w:rPr>
                      <m:t>n</m:t>
                    </m:r>
                    <m:r>
                      <m:rPr>
                        <m:sty m:val="p"/>
                      </m:rPr>
                      <w:rPr>
                        <w:rFonts w:ascii="Cambria Math" w:hAnsi="Cambria Math"/>
                        <w:sz w:val="20"/>
                        <w:szCs w:val="20"/>
                      </w:rPr>
                      <m:t>+1</m:t>
                    </m:r>
                  </m:den>
                </m:f>
              </m:e>
            </m:d>
          </m:e>
        </m:rad>
        <m:r>
          <w:rPr>
            <w:rFonts w:ascii="Cambria Math" w:hAnsi="Cambria Math"/>
            <w:sz w:val="20"/>
            <w:szCs w:val="20"/>
          </w:rPr>
          <m:t>dξ</m:t>
        </m:r>
      </m:oMath>
      <w:r w:rsidR="0095454E" w:rsidRPr="004D0786">
        <w:rPr>
          <w:rFonts w:ascii="Times New Roman" w:hAnsi="Times New Roman"/>
          <w:sz w:val="20"/>
          <w:szCs w:val="20"/>
        </w:rPr>
        <w:t xml:space="preserve">  </w:t>
      </w:r>
      <w:r w:rsidR="0095454E" w:rsidRPr="004D0786">
        <w:rPr>
          <w:rFonts w:ascii="Times New Roman" w:hAnsi="Times New Roman"/>
          <w:sz w:val="20"/>
          <w:szCs w:val="20"/>
        </w:rPr>
        <w:tab/>
        <w:t>(34)</w:t>
      </w:r>
    </w:p>
    <w:p w:rsidR="0095454E" w:rsidRPr="004D0786" w:rsidRDefault="00FA4E53" w:rsidP="00C92D7C">
      <w:pPr>
        <w:pStyle w:val="equation"/>
        <w:rPr>
          <w:rFonts w:ascii="Times New Roman" w:hAnsi="Times New Roman"/>
          <w:sz w:val="20"/>
          <w:szCs w:val="20"/>
        </w:rPr>
      </w:pPr>
      <m:oMath>
        <m:sSup>
          <m:sSupPr>
            <m:ctrlPr>
              <w:rPr>
                <w:rFonts w:ascii="Cambria Math" w:hAnsi="Cambria Math"/>
                <w:sz w:val="20"/>
                <w:szCs w:val="20"/>
              </w:rPr>
            </m:ctrlPr>
          </m:sSupPr>
          <m:e>
            <m:r>
              <w:rPr>
                <w:rFonts w:ascii="Cambria Math" w:hAnsi="Cambria Math"/>
                <w:sz w:val="20"/>
                <w:szCs w:val="20"/>
              </w:rPr>
              <m:t>C</m:t>
            </m:r>
          </m:e>
          <m:sup>
            <m:f>
              <m:fPr>
                <m:type m:val="lin"/>
                <m:ctrlPr>
                  <w:rPr>
                    <w:rFonts w:ascii="Cambria Math" w:hAnsi="Cambria Math"/>
                    <w:sz w:val="20"/>
                    <w:szCs w:val="20"/>
                  </w:rPr>
                </m:ctrlPr>
              </m:fPr>
              <m:num>
                <m:d>
                  <m:dPr>
                    <m:begChr m:val="["/>
                    <m:endChr m:val="]"/>
                    <m:ctrlPr>
                      <w:rPr>
                        <w:rFonts w:ascii="Cambria Math" w:hAnsi="Cambria Math"/>
                        <w:sz w:val="20"/>
                        <w:szCs w:val="20"/>
                      </w:rPr>
                    </m:ctrlPr>
                  </m:dPr>
                  <m:e>
                    <m:r>
                      <m:rPr>
                        <m:sty m:val="p"/>
                      </m:rPr>
                      <w:rPr>
                        <w:rFonts w:ascii="Cambria Math" w:hAnsi="Cambria Math"/>
                        <w:sz w:val="20"/>
                        <w:szCs w:val="20"/>
                      </w:rPr>
                      <m:t>1-</m:t>
                    </m:r>
                    <m:r>
                      <w:rPr>
                        <w:rFonts w:ascii="Cambria Math" w:hAnsi="Cambria Math"/>
                        <w:sz w:val="20"/>
                        <w:szCs w:val="20"/>
                      </w:rPr>
                      <m:t>n</m:t>
                    </m:r>
                  </m:e>
                </m:d>
              </m:num>
              <m:den>
                <m:r>
                  <m:rPr>
                    <m:sty m:val="p"/>
                  </m:rPr>
                  <w:rPr>
                    <w:rFonts w:ascii="Cambria Math" w:hAnsi="Cambria Math"/>
                    <w:sz w:val="20"/>
                    <w:szCs w:val="20"/>
                  </w:rPr>
                  <m:t>2</m:t>
                </m:r>
              </m:den>
            </m:f>
          </m:sup>
        </m:sSup>
        <m:r>
          <m:rPr>
            <m:sty m:val="p"/>
          </m:rPr>
          <w:rPr>
            <w:rFonts w:ascii="Cambria Math" w:hAnsi="Cambria Math"/>
            <w:sz w:val="20"/>
            <w:szCs w:val="20"/>
          </w:rPr>
          <m:t>=-</m:t>
        </m:r>
        <m:r>
          <m:rPr>
            <m:sty m:val="p"/>
          </m:rPr>
          <w:rPr>
            <w:rFonts w:ascii="Cambria Math" w:hAnsi="Cambria Math"/>
            <w:sz w:val="20"/>
            <w:szCs w:val="20"/>
          </w:rPr>
          <w:sym w:font="Symbol" w:char="F06A"/>
        </m:r>
        <m:f>
          <m:fPr>
            <m:ctrlPr>
              <w:rPr>
                <w:rFonts w:ascii="Cambria Math" w:hAnsi="Cambria Math"/>
                <w:sz w:val="20"/>
                <w:szCs w:val="20"/>
              </w:rPr>
            </m:ctrlPr>
          </m:fPr>
          <m:num>
            <m:d>
              <m:dPr>
                <m:begChr m:val="["/>
                <m:endChr m:val="]"/>
                <m:ctrlPr>
                  <w:rPr>
                    <w:rFonts w:ascii="Cambria Math" w:hAnsi="Cambria Math"/>
                    <w:sz w:val="20"/>
                    <w:szCs w:val="20"/>
                  </w:rPr>
                </m:ctrlPr>
              </m:dPr>
              <m:e>
                <m:r>
                  <m:rPr>
                    <m:sty m:val="p"/>
                  </m:rPr>
                  <w:rPr>
                    <w:rFonts w:ascii="Cambria Math" w:hAnsi="Cambria Math"/>
                    <w:sz w:val="20"/>
                    <w:szCs w:val="20"/>
                  </w:rPr>
                  <m:t>1-</m:t>
                </m:r>
                <m:r>
                  <w:rPr>
                    <w:rFonts w:ascii="Cambria Math" w:hAnsi="Cambria Math"/>
                    <w:sz w:val="20"/>
                    <w:szCs w:val="20"/>
                  </w:rPr>
                  <m:t>n</m:t>
                </m:r>
              </m:e>
            </m:d>
          </m:num>
          <m:den>
            <m:r>
              <m:rPr>
                <m:sty m:val="p"/>
              </m:rPr>
              <w:rPr>
                <w:rFonts w:ascii="Cambria Math" w:hAnsi="Cambria Math"/>
                <w:sz w:val="20"/>
                <w:szCs w:val="20"/>
              </w:rPr>
              <m:t>2</m:t>
            </m:r>
          </m:den>
        </m:f>
        <m:rad>
          <m:radPr>
            <m:degHide m:val="1"/>
            <m:ctrlPr>
              <w:rPr>
                <w:rFonts w:ascii="Cambria Math" w:hAnsi="Cambria Math"/>
                <w:sz w:val="20"/>
                <w:szCs w:val="20"/>
              </w:rPr>
            </m:ctrlPr>
          </m:radPr>
          <m:deg/>
          <m:e>
            <m:d>
              <m:dPr>
                <m:ctrlPr>
                  <w:rPr>
                    <w:rFonts w:ascii="Cambria Math" w:hAnsi="Cambria Math"/>
                    <w:sz w:val="20"/>
                    <w:szCs w:val="20"/>
                  </w:rPr>
                </m:ctrlPr>
              </m:dPr>
              <m:e>
                <m:f>
                  <m:fPr>
                    <m:ctrlPr>
                      <w:rPr>
                        <w:rFonts w:ascii="Cambria Math" w:hAnsi="Cambria Math"/>
                        <w:sz w:val="20"/>
                        <w:szCs w:val="20"/>
                      </w:rPr>
                    </m:ctrlPr>
                  </m:fPr>
                  <m:num>
                    <m:r>
                      <m:rPr>
                        <m:sty m:val="p"/>
                      </m:rPr>
                      <w:rPr>
                        <w:rFonts w:ascii="Cambria Math" w:hAnsi="Cambria Math"/>
                        <w:sz w:val="20"/>
                        <w:szCs w:val="20"/>
                      </w:rPr>
                      <m:t>2</m:t>
                    </m:r>
                  </m:num>
                  <m:den>
                    <m:r>
                      <w:rPr>
                        <w:rFonts w:ascii="Cambria Math" w:hAnsi="Cambria Math"/>
                        <w:sz w:val="20"/>
                        <w:szCs w:val="20"/>
                      </w:rPr>
                      <m:t>n</m:t>
                    </m:r>
                    <m:r>
                      <m:rPr>
                        <m:sty m:val="p"/>
                      </m:rPr>
                      <w:rPr>
                        <w:rFonts w:ascii="Cambria Math" w:hAnsi="Cambria Math"/>
                        <w:sz w:val="20"/>
                        <w:szCs w:val="20"/>
                      </w:rPr>
                      <m:t>+1</m:t>
                    </m:r>
                  </m:den>
                </m:f>
              </m:e>
            </m:d>
          </m:e>
        </m:rad>
        <m:r>
          <w:rPr>
            <w:rFonts w:ascii="Cambria Math" w:hAnsi="Cambria Math"/>
            <w:sz w:val="20"/>
            <w:szCs w:val="20"/>
          </w:rPr>
          <m:t>ξ</m:t>
        </m:r>
        <m:r>
          <m:rPr>
            <m:sty m:val="p"/>
          </m:rPr>
          <w:rPr>
            <w:rFonts w:ascii="Cambria Math" w:hAnsi="Cambria Math"/>
            <w:sz w:val="20"/>
            <w:szCs w:val="20"/>
          </w:rPr>
          <m:t>+</m:t>
        </m:r>
        <m:r>
          <w:rPr>
            <w:rFonts w:ascii="Cambria Math" w:hAnsi="Cambria Math"/>
            <w:sz w:val="20"/>
            <w:szCs w:val="20"/>
          </w:rPr>
          <m:t>B</m:t>
        </m:r>
      </m:oMath>
      <w:r w:rsidR="0095454E" w:rsidRPr="004D0786">
        <w:rPr>
          <w:rFonts w:ascii="Times New Roman" w:hAnsi="Times New Roman"/>
          <w:sz w:val="20"/>
          <w:szCs w:val="20"/>
        </w:rPr>
        <w:t xml:space="preserve">  </w:t>
      </w:r>
      <w:r w:rsidR="0095454E" w:rsidRPr="004D0786">
        <w:rPr>
          <w:rFonts w:ascii="Times New Roman" w:hAnsi="Times New Roman"/>
          <w:sz w:val="20"/>
          <w:szCs w:val="20"/>
        </w:rPr>
        <w:tab/>
        <w:t>(35)</w:t>
      </w:r>
    </w:p>
    <w:p w:rsidR="0095454E" w:rsidRPr="004D0786" w:rsidRDefault="0095454E" w:rsidP="00FF4487">
      <w:pPr>
        <w:spacing w:line="360" w:lineRule="auto"/>
        <w:rPr>
          <w:rFonts w:ascii="Times New Roman" w:eastAsiaTheme="minorEastAsia" w:hAnsi="Times New Roman" w:cs="Times New Roman"/>
          <w:sz w:val="20"/>
          <w:szCs w:val="20"/>
        </w:rPr>
      </w:pPr>
      <w:r w:rsidRPr="004D0786">
        <w:rPr>
          <w:rFonts w:ascii="Times New Roman" w:eastAsiaTheme="minorEastAsia" w:hAnsi="Times New Roman" w:cs="Times New Roman"/>
          <w:sz w:val="20"/>
          <w:szCs w:val="20"/>
        </w:rPr>
        <w:t xml:space="preserve">At the interface, </w:t>
      </w:r>
      <m:oMath>
        <m:r>
          <w:rPr>
            <w:rFonts w:ascii="Cambria Math" w:hAnsi="Cambria Math" w:cs="Times New Roman"/>
            <w:sz w:val="20"/>
            <w:szCs w:val="20"/>
          </w:rPr>
          <m:t>ξ</m:t>
        </m:r>
      </m:oMath>
      <w:r w:rsidRPr="004D0786">
        <w:rPr>
          <w:rFonts w:ascii="Times New Roman" w:eastAsiaTheme="minorEastAsia" w:hAnsi="Times New Roman" w:cs="Times New Roman"/>
          <w:sz w:val="20"/>
          <w:szCs w:val="20"/>
        </w:rPr>
        <w:t xml:space="preserve"> =0, </w:t>
      </w:r>
      <w:r w:rsidRPr="004D0786">
        <w:rPr>
          <w:rFonts w:ascii="Times New Roman" w:eastAsiaTheme="minorEastAsia" w:hAnsi="Times New Roman" w:cs="Times New Roman"/>
          <w:i/>
          <w:sz w:val="20"/>
          <w:szCs w:val="20"/>
        </w:rPr>
        <w:t>C</w:t>
      </w:r>
      <w:r w:rsidRPr="004D0786">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ε</m:t>
        </m:r>
        <m:sSub>
          <m:sSubPr>
            <m:ctrlPr>
              <w:rPr>
                <w:rFonts w:ascii="Cambria Math" w:hAnsi="Times New Roman" w:cs="Times New Roman"/>
                <w:i/>
                <w:iCs/>
                <w:sz w:val="20"/>
                <w:szCs w:val="20"/>
              </w:rPr>
            </m:ctrlPr>
          </m:sSubPr>
          <m:e>
            <m:r>
              <w:rPr>
                <w:rFonts w:ascii="Cambria Math" w:hAnsi="Cambria Math" w:cs="Times New Roman"/>
                <w:sz w:val="20"/>
                <w:szCs w:val="20"/>
              </w:rPr>
              <m:t>c</m:t>
            </m:r>
          </m:e>
          <m:sub>
            <m:r>
              <w:rPr>
                <w:rFonts w:ascii="Cambria Math" w:hAnsi="Cambria Math" w:cs="Times New Roman"/>
                <w:sz w:val="20"/>
                <w:szCs w:val="20"/>
              </w:rPr>
              <m:t>L</m:t>
            </m:r>
          </m:sub>
        </m:sSub>
      </m:oMath>
      <w:r w:rsidRPr="004D0786">
        <w:rPr>
          <w:rFonts w:ascii="Times New Roman" w:eastAsiaTheme="minorEastAsia" w:hAnsi="Times New Roman" w:cs="Times New Roman"/>
          <w:iCs/>
          <w:sz w:val="20"/>
          <w:szCs w:val="20"/>
        </w:rPr>
        <w:t xml:space="preserve">, thus </w:t>
      </w:r>
      <m:oMath>
        <m:r>
          <w:rPr>
            <w:rFonts w:ascii="Cambria Math" w:hAnsi="Cambria Math" w:cs="Times New Roman"/>
            <w:sz w:val="20"/>
            <w:szCs w:val="20"/>
          </w:rPr>
          <m:t>B=</m:t>
        </m:r>
        <m:sSup>
          <m:sSupPr>
            <m:ctrlPr>
              <w:rPr>
                <w:rFonts w:ascii="Cambria Math" w:eastAsiaTheme="minorEastAsia" w:hAnsi="Cambria Math" w:cs="Times New Roman"/>
                <w:i/>
                <w:sz w:val="20"/>
                <w:szCs w:val="20"/>
              </w:rPr>
            </m:ctrlPr>
          </m:sSupPr>
          <m:e>
            <m:d>
              <m:dPr>
                <m:ctrlPr>
                  <w:rPr>
                    <w:rFonts w:ascii="Cambria Math" w:hAnsi="Times New Roman" w:cs="Times New Roman"/>
                    <w:i/>
                    <w:iCs/>
                    <w:sz w:val="20"/>
                    <w:szCs w:val="20"/>
                  </w:rPr>
                </m:ctrlPr>
              </m:dPr>
              <m:e>
                <m:r>
                  <w:rPr>
                    <w:rFonts w:ascii="Cambria Math" w:eastAsiaTheme="minorEastAsia" w:hAnsi="Cambria Math" w:cs="Times New Roman"/>
                    <w:sz w:val="20"/>
                    <w:szCs w:val="20"/>
                  </w:rPr>
                  <m:t>ε</m:t>
                </m:r>
                <m:sSub>
                  <m:sSubPr>
                    <m:ctrlPr>
                      <w:rPr>
                        <w:rFonts w:ascii="Cambria Math" w:hAnsi="Times New Roman" w:cs="Times New Roman"/>
                        <w:i/>
                        <w:iCs/>
                        <w:sz w:val="20"/>
                        <w:szCs w:val="20"/>
                      </w:rPr>
                    </m:ctrlPr>
                  </m:sSubPr>
                  <m:e>
                    <m:r>
                      <w:rPr>
                        <w:rFonts w:ascii="Cambria Math" w:hAnsi="Cambria Math" w:cs="Times New Roman"/>
                        <w:sz w:val="20"/>
                        <w:szCs w:val="20"/>
                      </w:rPr>
                      <m:t>c</m:t>
                    </m:r>
                  </m:e>
                  <m:sub>
                    <m:r>
                      <w:rPr>
                        <w:rFonts w:ascii="Cambria Math" w:hAnsi="Cambria Math" w:cs="Times New Roman"/>
                        <w:sz w:val="20"/>
                        <w:szCs w:val="20"/>
                      </w:rPr>
                      <m:t>L</m:t>
                    </m:r>
                  </m:sub>
                </m:sSub>
              </m:e>
            </m:d>
          </m:e>
          <m:sup>
            <m:f>
              <m:fPr>
                <m:type m:val="lin"/>
                <m:ctrlPr>
                  <w:rPr>
                    <w:rFonts w:ascii="Cambria Math" w:eastAsiaTheme="minorEastAsia" w:hAnsi="Cambria Math" w:cs="Times New Roman"/>
                    <w:i/>
                    <w:sz w:val="20"/>
                    <w:szCs w:val="20"/>
                  </w:rPr>
                </m:ctrlPr>
              </m:fPr>
              <m:num>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1-n</m:t>
                    </m:r>
                  </m:e>
                </m:d>
              </m:num>
              <m:den>
                <m:r>
                  <w:rPr>
                    <w:rFonts w:ascii="Cambria Math" w:eastAsiaTheme="minorEastAsia" w:hAnsi="Cambria Math" w:cs="Times New Roman"/>
                    <w:sz w:val="20"/>
                    <w:szCs w:val="20"/>
                  </w:rPr>
                  <m:t>2</m:t>
                </m:r>
              </m:den>
            </m:f>
          </m:sup>
        </m:sSup>
      </m:oMath>
      <w:r w:rsidRPr="004D0786">
        <w:rPr>
          <w:rFonts w:ascii="Times New Roman" w:eastAsiaTheme="minorEastAsia" w:hAnsi="Times New Roman" w:cs="Times New Roman"/>
          <w:sz w:val="20"/>
          <w:szCs w:val="20"/>
        </w:rPr>
        <w:t xml:space="preserve">. </w:t>
      </w:r>
    </w:p>
    <w:p w:rsidR="0095454E" w:rsidRPr="004D0786" w:rsidRDefault="00FA4E53" w:rsidP="00C92D7C">
      <w:pPr>
        <w:pStyle w:val="equation"/>
        <w:rPr>
          <w:rFonts w:ascii="Times New Roman" w:hAnsi="Times New Roman"/>
          <w:sz w:val="20"/>
          <w:szCs w:val="20"/>
        </w:rPr>
      </w:pPr>
      <m:oMath>
        <m:sSup>
          <m:sSupPr>
            <m:ctrlPr>
              <w:rPr>
                <w:rFonts w:ascii="Cambria Math" w:hAnsi="Cambria Math"/>
                <w:sz w:val="20"/>
                <w:szCs w:val="20"/>
              </w:rPr>
            </m:ctrlPr>
          </m:sSupPr>
          <m:e>
            <m:r>
              <w:rPr>
                <w:rFonts w:ascii="Cambria Math" w:hAnsi="Cambria Math"/>
                <w:sz w:val="20"/>
                <w:szCs w:val="20"/>
              </w:rPr>
              <m:t>C</m:t>
            </m:r>
          </m:e>
          <m:sup>
            <m:f>
              <m:fPr>
                <m:type m:val="lin"/>
                <m:ctrlPr>
                  <w:rPr>
                    <w:rFonts w:ascii="Cambria Math" w:hAnsi="Cambria Math"/>
                    <w:sz w:val="20"/>
                    <w:szCs w:val="20"/>
                  </w:rPr>
                </m:ctrlPr>
              </m:fPr>
              <m:num>
                <m:d>
                  <m:dPr>
                    <m:begChr m:val="["/>
                    <m:endChr m:val="]"/>
                    <m:ctrlPr>
                      <w:rPr>
                        <w:rFonts w:ascii="Cambria Math" w:hAnsi="Cambria Math"/>
                        <w:sz w:val="20"/>
                        <w:szCs w:val="20"/>
                      </w:rPr>
                    </m:ctrlPr>
                  </m:dPr>
                  <m:e>
                    <m:r>
                      <m:rPr>
                        <m:sty m:val="p"/>
                      </m:rPr>
                      <w:rPr>
                        <w:rFonts w:ascii="Cambria Math" w:hAnsi="Cambria Math"/>
                        <w:sz w:val="20"/>
                        <w:szCs w:val="20"/>
                      </w:rPr>
                      <m:t>1-</m:t>
                    </m:r>
                    <m:r>
                      <w:rPr>
                        <w:rFonts w:ascii="Cambria Math" w:hAnsi="Cambria Math"/>
                        <w:sz w:val="20"/>
                        <w:szCs w:val="20"/>
                      </w:rPr>
                      <m:t>n</m:t>
                    </m:r>
                  </m:e>
                </m:d>
              </m:num>
              <m:den>
                <m:r>
                  <m:rPr>
                    <m:sty m:val="p"/>
                  </m:rPr>
                  <w:rPr>
                    <w:rFonts w:ascii="Cambria Math" w:hAnsi="Cambria Math"/>
                    <w:sz w:val="20"/>
                    <w:szCs w:val="20"/>
                  </w:rPr>
                  <m:t>2</m:t>
                </m:r>
              </m:den>
            </m:f>
          </m:sup>
        </m:sSup>
        <m:r>
          <m:rPr>
            <m:sty m:val="p"/>
          </m:rPr>
          <w:rPr>
            <w:rFonts w:ascii="Cambria Math" w:hAnsi="Cambria Math"/>
            <w:sz w:val="20"/>
            <w:szCs w:val="20"/>
          </w:rPr>
          <m:t>-</m:t>
        </m:r>
        <m:sSup>
          <m:sSupPr>
            <m:ctrlPr>
              <w:rPr>
                <w:rFonts w:ascii="Cambria Math" w:hAnsi="Cambria Math"/>
                <w:sz w:val="20"/>
                <w:szCs w:val="20"/>
              </w:rPr>
            </m:ctrlPr>
          </m:sSupPr>
          <m:e>
            <m:d>
              <m:dPr>
                <m:ctrlPr>
                  <w:rPr>
                    <w:rFonts w:ascii="Cambria Math" w:hAnsi="Cambria Math"/>
                    <w:iCs/>
                    <w:sz w:val="20"/>
                    <w:szCs w:val="20"/>
                  </w:rPr>
                </m:ctrlPr>
              </m:dPr>
              <m:e>
                <m:r>
                  <w:rPr>
                    <w:rFonts w:ascii="Cambria Math" w:hAnsi="Cambria Math"/>
                    <w:sz w:val="20"/>
                    <w:szCs w:val="20"/>
                  </w:rPr>
                  <m:t>ε</m:t>
                </m:r>
                <m:sSub>
                  <m:sSubPr>
                    <m:ctrlPr>
                      <w:rPr>
                        <w:rFonts w:ascii="Cambria Math" w:hAnsi="Cambria Math"/>
                        <w:iCs/>
                        <w:sz w:val="20"/>
                        <w:szCs w:val="20"/>
                      </w:rPr>
                    </m:ctrlPr>
                  </m:sSubPr>
                  <m:e>
                    <m:r>
                      <w:rPr>
                        <w:rFonts w:ascii="Cambria Math" w:hAnsi="Cambria Math"/>
                        <w:sz w:val="20"/>
                        <w:szCs w:val="20"/>
                      </w:rPr>
                      <m:t>c</m:t>
                    </m:r>
                  </m:e>
                  <m:sub>
                    <m:r>
                      <w:rPr>
                        <w:rFonts w:ascii="Cambria Math" w:hAnsi="Cambria Math"/>
                        <w:sz w:val="20"/>
                        <w:szCs w:val="20"/>
                      </w:rPr>
                      <m:t>L</m:t>
                    </m:r>
                  </m:sub>
                </m:sSub>
              </m:e>
            </m:d>
          </m:e>
          <m:sup>
            <m:f>
              <m:fPr>
                <m:type m:val="lin"/>
                <m:ctrlPr>
                  <w:rPr>
                    <w:rFonts w:ascii="Cambria Math" w:hAnsi="Cambria Math"/>
                    <w:sz w:val="20"/>
                    <w:szCs w:val="20"/>
                  </w:rPr>
                </m:ctrlPr>
              </m:fPr>
              <m:num>
                <m:d>
                  <m:dPr>
                    <m:begChr m:val="["/>
                    <m:endChr m:val="]"/>
                    <m:ctrlPr>
                      <w:rPr>
                        <w:rFonts w:ascii="Cambria Math" w:hAnsi="Cambria Math"/>
                        <w:sz w:val="20"/>
                        <w:szCs w:val="20"/>
                      </w:rPr>
                    </m:ctrlPr>
                  </m:dPr>
                  <m:e>
                    <m:r>
                      <m:rPr>
                        <m:sty m:val="p"/>
                      </m:rPr>
                      <w:rPr>
                        <w:rFonts w:ascii="Cambria Math" w:hAnsi="Cambria Math"/>
                        <w:sz w:val="20"/>
                        <w:szCs w:val="20"/>
                      </w:rPr>
                      <m:t>1-</m:t>
                    </m:r>
                    <m:r>
                      <w:rPr>
                        <w:rFonts w:ascii="Cambria Math" w:hAnsi="Cambria Math"/>
                        <w:sz w:val="20"/>
                        <w:szCs w:val="20"/>
                      </w:rPr>
                      <m:t>n</m:t>
                    </m:r>
                  </m:e>
                </m:d>
              </m:num>
              <m:den>
                <m:r>
                  <m:rPr>
                    <m:sty m:val="p"/>
                  </m:rPr>
                  <w:rPr>
                    <w:rFonts w:ascii="Cambria Math" w:hAnsi="Cambria Math"/>
                    <w:sz w:val="20"/>
                    <w:szCs w:val="20"/>
                  </w:rPr>
                  <m:t>2</m:t>
                </m:r>
              </m:den>
            </m:f>
          </m:sup>
        </m:sSup>
        <m:r>
          <m:rPr>
            <m:sty m:val="p"/>
          </m:rPr>
          <w:rPr>
            <w:rFonts w:ascii="Cambria Math" w:hAnsi="Cambria Math"/>
            <w:sz w:val="20"/>
            <w:szCs w:val="20"/>
          </w:rPr>
          <m:t xml:space="preserve"> =</m:t>
        </m:r>
        <m:r>
          <m:rPr>
            <m:sty m:val="p"/>
          </m:rPr>
          <w:rPr>
            <w:rFonts w:ascii="Cambria Math" w:hAnsi="Cambria Math"/>
            <w:sz w:val="20"/>
            <w:szCs w:val="20"/>
          </w:rPr>
          <w:sym w:font="Symbol" w:char="F06A"/>
        </m:r>
        <m:f>
          <m:fPr>
            <m:ctrlPr>
              <w:rPr>
                <w:rFonts w:ascii="Cambria Math" w:hAnsi="Cambria Math"/>
                <w:sz w:val="20"/>
                <w:szCs w:val="20"/>
              </w:rPr>
            </m:ctrlPr>
          </m:fPr>
          <m:num>
            <m:d>
              <m:dPr>
                <m:begChr m:val="["/>
                <m:endChr m:val="]"/>
                <m:ctrlPr>
                  <w:rPr>
                    <w:rFonts w:ascii="Cambria Math" w:hAnsi="Cambria Math"/>
                    <w:sz w:val="20"/>
                    <w:szCs w:val="20"/>
                  </w:rPr>
                </m:ctrlPr>
              </m:dPr>
              <m:e>
                <m:r>
                  <w:rPr>
                    <w:rFonts w:ascii="Cambria Math" w:hAnsi="Cambria Math"/>
                    <w:sz w:val="20"/>
                    <w:szCs w:val="20"/>
                  </w:rPr>
                  <m:t>n</m:t>
                </m:r>
                <m:r>
                  <m:rPr>
                    <m:sty m:val="p"/>
                  </m:rPr>
                  <w:rPr>
                    <w:rFonts w:ascii="Cambria Math" w:hAnsi="Cambria Math"/>
                    <w:sz w:val="20"/>
                    <w:szCs w:val="20"/>
                  </w:rPr>
                  <m:t>-1</m:t>
                </m:r>
              </m:e>
            </m:d>
          </m:num>
          <m:den>
            <m:r>
              <m:rPr>
                <m:sty m:val="p"/>
              </m:rPr>
              <w:rPr>
                <w:rFonts w:ascii="Cambria Math" w:hAnsi="Cambria Math"/>
                <w:sz w:val="20"/>
                <w:szCs w:val="20"/>
              </w:rPr>
              <m:t>2</m:t>
            </m:r>
          </m:den>
        </m:f>
        <m:rad>
          <m:radPr>
            <m:degHide m:val="1"/>
            <m:ctrlPr>
              <w:rPr>
                <w:rFonts w:ascii="Cambria Math" w:hAnsi="Cambria Math"/>
                <w:sz w:val="20"/>
                <w:szCs w:val="20"/>
              </w:rPr>
            </m:ctrlPr>
          </m:radPr>
          <m:deg/>
          <m:e>
            <m:d>
              <m:dPr>
                <m:ctrlPr>
                  <w:rPr>
                    <w:rFonts w:ascii="Cambria Math" w:hAnsi="Cambria Math"/>
                    <w:sz w:val="20"/>
                    <w:szCs w:val="20"/>
                  </w:rPr>
                </m:ctrlPr>
              </m:dPr>
              <m:e>
                <m:f>
                  <m:fPr>
                    <m:ctrlPr>
                      <w:rPr>
                        <w:rFonts w:ascii="Cambria Math" w:hAnsi="Cambria Math"/>
                        <w:sz w:val="20"/>
                        <w:szCs w:val="20"/>
                      </w:rPr>
                    </m:ctrlPr>
                  </m:fPr>
                  <m:num>
                    <m:r>
                      <m:rPr>
                        <m:sty m:val="p"/>
                      </m:rPr>
                      <w:rPr>
                        <w:rFonts w:ascii="Cambria Math" w:hAnsi="Cambria Math"/>
                        <w:sz w:val="20"/>
                        <w:szCs w:val="20"/>
                      </w:rPr>
                      <m:t>2</m:t>
                    </m:r>
                  </m:num>
                  <m:den>
                    <m:r>
                      <w:rPr>
                        <w:rFonts w:ascii="Cambria Math" w:hAnsi="Cambria Math"/>
                        <w:sz w:val="20"/>
                        <w:szCs w:val="20"/>
                      </w:rPr>
                      <m:t>n</m:t>
                    </m:r>
                    <m:r>
                      <m:rPr>
                        <m:sty m:val="p"/>
                      </m:rPr>
                      <w:rPr>
                        <w:rFonts w:ascii="Cambria Math" w:hAnsi="Cambria Math"/>
                        <w:sz w:val="20"/>
                        <w:szCs w:val="20"/>
                      </w:rPr>
                      <m:t>+1</m:t>
                    </m:r>
                  </m:den>
                </m:f>
              </m:e>
            </m:d>
          </m:e>
        </m:rad>
        <m:r>
          <w:rPr>
            <w:rFonts w:ascii="Cambria Math" w:hAnsi="Cambria Math"/>
            <w:sz w:val="20"/>
            <w:szCs w:val="20"/>
          </w:rPr>
          <m:t>ξ</m:t>
        </m:r>
      </m:oMath>
      <w:r w:rsidR="0095454E" w:rsidRPr="004D0786">
        <w:rPr>
          <w:rFonts w:ascii="Times New Roman" w:hAnsi="Times New Roman"/>
          <w:sz w:val="20"/>
          <w:szCs w:val="20"/>
        </w:rPr>
        <w:t xml:space="preserve">   </w:t>
      </w:r>
      <w:r w:rsidR="0095454E" w:rsidRPr="004D0786">
        <w:rPr>
          <w:rFonts w:ascii="Times New Roman" w:hAnsi="Times New Roman"/>
          <w:sz w:val="20"/>
          <w:szCs w:val="20"/>
        </w:rPr>
        <w:tab/>
        <w:t>(36)</w:t>
      </w:r>
    </w:p>
    <w:p w:rsidR="0095454E" w:rsidRPr="004D0786" w:rsidRDefault="0095454E" w:rsidP="00FF4487">
      <w:pPr>
        <w:spacing w:line="360" w:lineRule="auto"/>
        <w:rPr>
          <w:rFonts w:ascii="Times New Roman" w:eastAsiaTheme="minorEastAsia" w:hAnsi="Times New Roman" w:cs="Times New Roman"/>
          <w:sz w:val="20"/>
          <w:szCs w:val="20"/>
        </w:rPr>
      </w:pPr>
      <w:r w:rsidRPr="004D0786">
        <w:rPr>
          <w:rFonts w:ascii="Times New Roman" w:eastAsiaTheme="minorEastAsia" w:hAnsi="Times New Roman" w:cs="Times New Roman"/>
          <w:sz w:val="20"/>
          <w:szCs w:val="20"/>
        </w:rPr>
        <w:t>From equation (35) we can derive (37) for a second order reaction (</w:t>
      </w:r>
      <w:r w:rsidRPr="004D0786">
        <w:rPr>
          <w:rFonts w:ascii="Times New Roman" w:eastAsiaTheme="minorEastAsia" w:hAnsi="Times New Roman" w:cs="Times New Roman"/>
          <w:i/>
          <w:sz w:val="20"/>
          <w:szCs w:val="20"/>
        </w:rPr>
        <w:t>n</w:t>
      </w:r>
      <w:r w:rsidRPr="004D0786">
        <w:rPr>
          <w:rFonts w:ascii="Times New Roman" w:eastAsiaTheme="minorEastAsia" w:hAnsi="Times New Roman" w:cs="Times New Roman"/>
          <w:sz w:val="20"/>
          <w:szCs w:val="20"/>
        </w:rPr>
        <w:t>=2). This equation is displayed in Fig</w:t>
      </w:r>
      <w:r w:rsidR="00F54474" w:rsidRPr="004D0786">
        <w:rPr>
          <w:rFonts w:ascii="Times New Roman" w:eastAsiaTheme="minorEastAsia" w:hAnsi="Times New Roman" w:cs="Times New Roman"/>
          <w:sz w:val="20"/>
          <w:szCs w:val="20"/>
        </w:rPr>
        <w:t>.</w:t>
      </w:r>
      <w:r w:rsidRPr="004D0786">
        <w:rPr>
          <w:rFonts w:ascii="Times New Roman" w:eastAsiaTheme="minorEastAsia" w:hAnsi="Times New Roman" w:cs="Times New Roman"/>
          <w:sz w:val="20"/>
          <w:szCs w:val="20"/>
        </w:rPr>
        <w:t xml:space="preserve"> </w:t>
      </w:r>
      <w:r w:rsidR="0011556C" w:rsidRPr="004D0786">
        <w:rPr>
          <w:rFonts w:ascii="Times New Roman" w:eastAsiaTheme="minorEastAsia" w:hAnsi="Times New Roman" w:cs="Times New Roman"/>
          <w:sz w:val="20"/>
          <w:szCs w:val="20"/>
        </w:rPr>
        <w:t>5</w:t>
      </w:r>
      <w:r w:rsidRPr="004D0786">
        <w:rPr>
          <w:rFonts w:ascii="Times New Roman" w:eastAsiaTheme="minorEastAsia" w:hAnsi="Times New Roman" w:cs="Times New Roman"/>
          <w:sz w:val="20"/>
          <w:szCs w:val="20"/>
        </w:rPr>
        <w:t xml:space="preserve"> and represents the effect of Thiele modulus on the dimensionless concentration profile within a </w:t>
      </w:r>
      <w:r w:rsidRPr="004D0786">
        <w:rPr>
          <w:rFonts w:ascii="Times New Roman" w:hAnsi="Times New Roman" w:cs="Times New Roman"/>
          <w:sz w:val="20"/>
          <w:szCs w:val="20"/>
        </w:rPr>
        <w:t>flat plate</w:t>
      </w:r>
      <w:r w:rsidRPr="004D0786">
        <w:rPr>
          <w:rFonts w:ascii="Times New Roman" w:eastAsiaTheme="minorEastAsia" w:hAnsi="Times New Roman" w:cs="Times New Roman"/>
          <w:sz w:val="20"/>
          <w:szCs w:val="20"/>
        </w:rPr>
        <w:t xml:space="preserve"> with chemical kinetics of second order. At higher Thiele modulus values, diffusion resistance is significant and we cannot neglect the diffusion effect. Concentration gradients are significant. For simplicity purposes we consider values of porosity </w:t>
      </w:r>
      <w:r w:rsidRPr="004D0786">
        <w:rPr>
          <w:rFonts w:ascii="Times New Roman" w:eastAsiaTheme="minorEastAsia" w:hAnsi="Times New Roman" w:cs="Times New Roman"/>
          <w:i/>
          <w:sz w:val="20"/>
          <w:szCs w:val="20"/>
        </w:rPr>
        <w:t>ε</w:t>
      </w:r>
      <w:r w:rsidRPr="004D0786">
        <w:rPr>
          <w:rFonts w:ascii="Times New Roman" w:eastAsiaTheme="minorEastAsia" w:hAnsi="Times New Roman" w:cs="Times New Roman"/>
          <w:sz w:val="20"/>
          <w:szCs w:val="20"/>
        </w:rPr>
        <w:t>=1. The concentration is maximum at the external surface (</w:t>
      </w:r>
      <w:r w:rsidRPr="004D0786">
        <w:rPr>
          <w:rFonts w:ascii="Times New Roman" w:eastAsiaTheme="minorEastAsia" w:hAnsi="Times New Roman" w:cs="Times New Roman"/>
          <w:i/>
          <w:sz w:val="20"/>
          <w:szCs w:val="20"/>
        </w:rPr>
        <w:t>X</w:t>
      </w:r>
      <w:r w:rsidRPr="004D0786">
        <w:rPr>
          <w:rFonts w:ascii="Times New Roman" w:eastAsiaTheme="minorEastAsia" w:hAnsi="Times New Roman" w:cs="Times New Roman"/>
          <w:sz w:val="20"/>
          <w:szCs w:val="20"/>
        </w:rPr>
        <w:t xml:space="preserve">=1) and fluid diffuses towards the center of the particle and after reacting its concentration will decrease. </w:t>
      </w:r>
    </w:p>
    <w:p w:rsidR="0095454E" w:rsidRPr="004D0786" w:rsidRDefault="0095454E" w:rsidP="00C92D7C">
      <w:pPr>
        <w:pStyle w:val="equation"/>
        <w:rPr>
          <w:rFonts w:ascii="Times New Roman" w:hAnsi="Times New Roman"/>
          <w:sz w:val="20"/>
          <w:szCs w:val="20"/>
        </w:rPr>
      </w:pPr>
      <m:oMath>
        <m:r>
          <w:rPr>
            <w:rFonts w:ascii="Cambria Math" w:hAnsi="Cambria Math"/>
            <w:sz w:val="20"/>
            <w:szCs w:val="20"/>
          </w:rPr>
          <m:t>C</m:t>
        </m:r>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1</m:t>
            </m:r>
          </m:num>
          <m:den>
            <m:sSup>
              <m:sSupPr>
                <m:ctrlPr>
                  <w:rPr>
                    <w:rFonts w:ascii="Cambria Math" w:hAnsi="Cambria Math"/>
                    <w:sz w:val="20"/>
                    <w:szCs w:val="20"/>
                  </w:rPr>
                </m:ctrlPr>
              </m:sSupPr>
              <m:e>
                <m:d>
                  <m:dPr>
                    <m:begChr m:val="["/>
                    <m:endChr m:val="]"/>
                    <m:ctrlPr>
                      <w:rPr>
                        <w:rFonts w:ascii="Cambria Math" w:hAnsi="Cambria Math"/>
                        <w:sz w:val="20"/>
                        <w:szCs w:val="20"/>
                      </w:rPr>
                    </m:ctrlPr>
                  </m:dPr>
                  <m:e>
                    <m:r>
                      <m:rPr>
                        <m:sty m:val="p"/>
                      </m:rPr>
                      <w:rPr>
                        <w:rFonts w:ascii="Cambria Math" w:hAnsi="Cambria Math"/>
                        <w:sz w:val="20"/>
                        <w:szCs w:val="20"/>
                      </w:rPr>
                      <w:sym w:font="Symbol" w:char="F06A"/>
                    </m:r>
                    <m:r>
                      <w:rPr>
                        <w:rFonts w:ascii="Cambria Math" w:hAnsi="Cambria Math"/>
                        <w:sz w:val="20"/>
                        <w:szCs w:val="20"/>
                      </w:rPr>
                      <m:t>ξ</m:t>
                    </m:r>
                    <m:f>
                      <m:fPr>
                        <m:ctrlPr>
                          <w:rPr>
                            <w:rFonts w:ascii="Cambria Math" w:hAnsi="Cambria Math"/>
                            <w:sz w:val="20"/>
                            <w:szCs w:val="20"/>
                          </w:rPr>
                        </m:ctrlPr>
                      </m:fPr>
                      <m:num>
                        <m:rad>
                          <m:radPr>
                            <m:degHide m:val="1"/>
                            <m:ctrlPr>
                              <w:rPr>
                                <w:rFonts w:ascii="Cambria Math" w:hAnsi="Cambria Math"/>
                                <w:sz w:val="20"/>
                                <w:szCs w:val="20"/>
                              </w:rPr>
                            </m:ctrlPr>
                          </m:radPr>
                          <m:deg/>
                          <m:e>
                            <m:r>
                              <m:rPr>
                                <m:sty m:val="p"/>
                              </m:rPr>
                              <w:rPr>
                                <w:rFonts w:ascii="Cambria Math" w:hAnsi="Cambria Math"/>
                                <w:sz w:val="20"/>
                                <w:szCs w:val="20"/>
                              </w:rPr>
                              <m:t>6</m:t>
                            </m:r>
                          </m:e>
                        </m:rad>
                      </m:num>
                      <m:den>
                        <m:r>
                          <m:rPr>
                            <m:sty m:val="p"/>
                          </m:rPr>
                          <w:rPr>
                            <w:rFonts w:ascii="Cambria Math" w:hAnsi="Cambria Math"/>
                            <w:sz w:val="20"/>
                            <w:szCs w:val="20"/>
                          </w:rPr>
                          <m:t>6</m:t>
                        </m:r>
                      </m:den>
                    </m:f>
                    <m:r>
                      <m:rPr>
                        <m:sty m:val="p"/>
                      </m:rPr>
                      <w:rPr>
                        <w:rFonts w:ascii="Cambria Math" w:hAnsi="Cambria Math"/>
                        <w:sz w:val="20"/>
                        <w:szCs w:val="20"/>
                      </w:rPr>
                      <m:t>+</m:t>
                    </m:r>
                    <m:rad>
                      <m:radPr>
                        <m:degHide m:val="1"/>
                        <m:ctrlPr>
                          <w:rPr>
                            <w:rFonts w:ascii="Cambria Math" w:hAnsi="Cambria Math"/>
                            <w:sz w:val="20"/>
                            <w:szCs w:val="20"/>
                          </w:rPr>
                        </m:ctrlPr>
                      </m:radPr>
                      <m:deg/>
                      <m:e>
                        <m:d>
                          <m:dPr>
                            <m:ctrlPr>
                              <w:rPr>
                                <w:rFonts w:ascii="Cambria Math" w:hAnsi="Cambria Math"/>
                                <w:sz w:val="20"/>
                                <w:szCs w:val="20"/>
                              </w:rPr>
                            </m:ctrlPr>
                          </m:dPr>
                          <m:e>
                            <m:f>
                              <m:fPr>
                                <m:ctrlPr>
                                  <w:rPr>
                                    <w:rFonts w:ascii="Cambria Math" w:hAnsi="Cambria Math"/>
                                    <w:sz w:val="20"/>
                                    <w:szCs w:val="20"/>
                                  </w:rPr>
                                </m:ctrlPr>
                              </m:fPr>
                              <m:num>
                                <m:r>
                                  <m:rPr>
                                    <m:sty m:val="p"/>
                                  </m:rPr>
                                  <w:rPr>
                                    <w:rFonts w:ascii="Cambria Math" w:hAnsi="Cambria Math"/>
                                    <w:sz w:val="20"/>
                                    <w:szCs w:val="20"/>
                                  </w:rPr>
                                  <m:t>1</m:t>
                                </m:r>
                              </m:num>
                              <m:den>
                                <m:r>
                                  <w:rPr>
                                    <w:rFonts w:ascii="Cambria Math" w:hAnsi="Cambria Math"/>
                                    <w:sz w:val="20"/>
                                    <w:szCs w:val="20"/>
                                  </w:rPr>
                                  <m:t>ε</m:t>
                                </m:r>
                                <m:sSub>
                                  <m:sSubPr>
                                    <m:ctrlPr>
                                      <w:rPr>
                                        <w:rFonts w:ascii="Cambria Math" w:hAnsi="Cambria Math"/>
                                        <w:iCs/>
                                        <w:sz w:val="20"/>
                                        <w:szCs w:val="20"/>
                                      </w:rPr>
                                    </m:ctrlPr>
                                  </m:sSubPr>
                                  <m:e>
                                    <m:r>
                                      <w:rPr>
                                        <w:rFonts w:ascii="Cambria Math" w:hAnsi="Cambria Math"/>
                                        <w:sz w:val="20"/>
                                        <w:szCs w:val="20"/>
                                      </w:rPr>
                                      <m:t>c</m:t>
                                    </m:r>
                                  </m:e>
                                  <m:sub>
                                    <m:r>
                                      <w:rPr>
                                        <w:rFonts w:ascii="Cambria Math" w:hAnsi="Cambria Math"/>
                                        <w:sz w:val="20"/>
                                        <w:szCs w:val="20"/>
                                      </w:rPr>
                                      <m:t>L</m:t>
                                    </m:r>
                                  </m:sub>
                                </m:sSub>
                              </m:den>
                            </m:f>
                          </m:e>
                        </m:d>
                      </m:e>
                    </m:rad>
                  </m:e>
                </m:d>
              </m:e>
              <m:sup>
                <m:r>
                  <m:rPr>
                    <m:sty m:val="p"/>
                  </m:rPr>
                  <w:rPr>
                    <w:rFonts w:ascii="Cambria Math" w:hAnsi="Cambria Math"/>
                    <w:sz w:val="20"/>
                    <w:szCs w:val="20"/>
                  </w:rPr>
                  <m:t>2</m:t>
                </m:r>
              </m:sup>
            </m:sSup>
          </m:den>
        </m:f>
      </m:oMath>
      <w:r w:rsidRPr="004D0786">
        <w:rPr>
          <w:rFonts w:ascii="Times New Roman" w:hAnsi="Times New Roman"/>
          <w:sz w:val="20"/>
          <w:szCs w:val="20"/>
        </w:rPr>
        <w:t xml:space="preserve">  </w:t>
      </w:r>
      <w:r w:rsidRPr="004D0786">
        <w:rPr>
          <w:rFonts w:ascii="Times New Roman" w:hAnsi="Times New Roman"/>
          <w:sz w:val="20"/>
          <w:szCs w:val="20"/>
        </w:rPr>
        <w:tab/>
        <w:t>(37)</w:t>
      </w:r>
    </w:p>
    <w:p w:rsidR="00BE1F74" w:rsidRPr="004D0786" w:rsidRDefault="00BE1F74" w:rsidP="00BE1F74">
      <w:pPr>
        <w:rPr>
          <w:sz w:val="20"/>
          <w:szCs w:val="20"/>
        </w:rPr>
      </w:pPr>
      <w:r w:rsidRPr="004D0786">
        <w:rPr>
          <w:noProof/>
          <w:sz w:val="20"/>
          <w:szCs w:val="20"/>
          <w:lang w:val="cs-CZ" w:eastAsia="cs-CZ"/>
        </w:rPr>
        <w:drawing>
          <wp:inline distT="0" distB="0" distL="0" distR="0">
            <wp:extent cx="5039995" cy="1998980"/>
            <wp:effectExtent l="19050" t="0" r="8255" b="0"/>
            <wp:docPr id="1" name="Picture 0" descr="Figure 5 b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 bw.tif"/>
                    <pic:cNvPicPr/>
                  </pic:nvPicPr>
                  <pic:blipFill>
                    <a:blip r:embed="rId14" cstate="print"/>
                    <a:stretch>
                      <a:fillRect/>
                    </a:stretch>
                  </pic:blipFill>
                  <pic:spPr>
                    <a:xfrm>
                      <a:off x="0" y="0"/>
                      <a:ext cx="5039995" cy="1998980"/>
                    </a:xfrm>
                    <a:prstGeom prst="rect">
                      <a:avLst/>
                    </a:prstGeom>
                  </pic:spPr>
                </pic:pic>
              </a:graphicData>
            </a:graphic>
          </wp:inline>
        </w:drawing>
      </w:r>
    </w:p>
    <w:p w:rsidR="0095454E" w:rsidRPr="004D0786" w:rsidRDefault="0095454E" w:rsidP="00CB0A26">
      <w:pPr>
        <w:pStyle w:val="figlegend"/>
        <w:rPr>
          <w:rFonts w:ascii="Times New Roman" w:hAnsi="Times New Roman" w:cs="Times New Roman"/>
          <w:szCs w:val="20"/>
        </w:rPr>
      </w:pPr>
      <w:r w:rsidRPr="004D0786">
        <w:rPr>
          <w:rFonts w:ascii="Times New Roman" w:hAnsi="Times New Roman" w:cs="Times New Roman"/>
          <w:b/>
          <w:szCs w:val="20"/>
        </w:rPr>
        <w:t xml:space="preserve">Fig </w:t>
      </w:r>
      <w:r w:rsidR="0011556C" w:rsidRPr="004D0786">
        <w:rPr>
          <w:rFonts w:ascii="Times New Roman" w:hAnsi="Times New Roman" w:cs="Times New Roman"/>
          <w:b/>
          <w:szCs w:val="20"/>
        </w:rPr>
        <w:t>5</w:t>
      </w:r>
      <w:r w:rsidRPr="004D0786">
        <w:rPr>
          <w:rFonts w:ascii="Times New Roman" w:hAnsi="Times New Roman" w:cs="Times New Roman"/>
          <w:b/>
          <w:szCs w:val="20"/>
        </w:rPr>
        <w:t>a.</w:t>
      </w:r>
      <w:r w:rsidRPr="004D0786">
        <w:rPr>
          <w:rFonts w:ascii="Times New Roman" w:hAnsi="Times New Roman" w:cs="Times New Roman"/>
          <w:szCs w:val="20"/>
        </w:rPr>
        <w:t xml:space="preserve"> Expected </w:t>
      </w:r>
      <w:r w:rsidR="007934C1" w:rsidRPr="004D0786">
        <w:rPr>
          <w:rFonts w:ascii="Times New Roman" w:hAnsi="Times New Roman" w:cs="Times New Roman"/>
          <w:szCs w:val="20"/>
        </w:rPr>
        <w:t xml:space="preserve">reagent </w:t>
      </w:r>
      <w:r w:rsidRPr="004D0786">
        <w:rPr>
          <w:rFonts w:ascii="Times New Roman" w:hAnsi="Times New Roman" w:cs="Times New Roman"/>
          <w:szCs w:val="20"/>
        </w:rPr>
        <w:t xml:space="preserve">concentration profile </w:t>
      </w:r>
      <w:r w:rsidR="007934C1" w:rsidRPr="004D0786">
        <w:rPr>
          <w:rFonts w:ascii="Times New Roman" w:hAnsi="Times New Roman" w:cs="Times New Roman"/>
          <w:szCs w:val="20"/>
        </w:rPr>
        <w:t>during</w:t>
      </w:r>
      <w:r w:rsidRPr="004D0786">
        <w:rPr>
          <w:rFonts w:ascii="Times New Roman" w:hAnsi="Times New Roman" w:cs="Times New Roman"/>
          <w:szCs w:val="20"/>
        </w:rPr>
        <w:t xml:space="preserve"> a chemical kinetics of second order when the Thiele modulus increases</w:t>
      </w:r>
      <w:r w:rsidR="007934C1" w:rsidRPr="004D0786">
        <w:rPr>
          <w:rFonts w:ascii="Times New Roman" w:hAnsi="Times New Roman" w:cs="Times New Roman"/>
          <w:szCs w:val="20"/>
        </w:rPr>
        <w:t xml:space="preserve"> using equation (37) with</w:t>
      </w:r>
      <w:r w:rsidRPr="004D0786">
        <w:rPr>
          <w:rFonts w:ascii="Times New Roman" w:hAnsi="Times New Roman" w:cs="Times New Roman"/>
          <w:szCs w:val="20"/>
        </w:rPr>
        <w:t xml:space="preserve"> </w:t>
      </w:r>
      <m:oMath>
        <m:r>
          <w:rPr>
            <w:rFonts w:ascii="Cambria Math" w:hAnsi="Cambria Math"/>
            <w:szCs w:val="20"/>
          </w:rPr>
          <m:t>ε=1;</m:t>
        </m:r>
        <m:sSub>
          <m:sSubPr>
            <m:ctrlPr>
              <w:rPr>
                <w:rFonts w:ascii="Cambria Math" w:hAnsi="Cambria Math"/>
                <w:szCs w:val="20"/>
              </w:rPr>
            </m:ctrlPr>
          </m:sSubPr>
          <m:e>
            <m:r>
              <w:rPr>
                <w:rFonts w:ascii="Cambria Math" w:hAnsi="Cambria Math"/>
                <w:szCs w:val="20"/>
              </w:rPr>
              <m:t>c</m:t>
            </m:r>
          </m:e>
          <m:sub>
            <m:r>
              <w:rPr>
                <w:rFonts w:ascii="Cambria Math" w:hAnsi="Cambria Math"/>
                <w:szCs w:val="20"/>
              </w:rPr>
              <m:t>L</m:t>
            </m:r>
          </m:sub>
        </m:sSub>
        <m:r>
          <w:rPr>
            <w:rFonts w:ascii="Cambria Math" w:hAnsi="Cambria Math"/>
            <w:szCs w:val="20"/>
          </w:rPr>
          <m:t>=1; 0≤</m:t>
        </m:r>
        <m:r>
          <m:rPr>
            <m:sty m:val="p"/>
          </m:rPr>
          <w:rPr>
            <w:rFonts w:ascii="Cambria Math" w:hAnsi="Cambria Math"/>
            <w:szCs w:val="20"/>
          </w:rPr>
          <w:sym w:font="Symbol" w:char="F06A"/>
        </m:r>
        <m:r>
          <m:rPr>
            <m:sty m:val="p"/>
          </m:rPr>
          <w:rPr>
            <w:rFonts w:ascii="Cambria Math" w:hAnsi="Cambria Math"/>
            <w:szCs w:val="20"/>
          </w:rPr>
          <m:t>≤20; 0</m:t>
        </m:r>
        <m:r>
          <w:rPr>
            <w:rFonts w:ascii="Cambria Math" w:hAnsi="Cambria Math"/>
            <w:szCs w:val="20"/>
          </w:rPr>
          <m:t>≤ξ</m:t>
        </m:r>
        <m:r>
          <m:rPr>
            <m:sty m:val="p"/>
          </m:rPr>
          <w:rPr>
            <w:rFonts w:ascii="Cambria Math" w:hAnsi="Cambria Math"/>
            <w:szCs w:val="20"/>
          </w:rPr>
          <m:t>≤1</m:t>
        </m:r>
      </m:oMath>
      <w:r w:rsidR="00D71875" w:rsidRPr="004D0786">
        <w:rPr>
          <w:rFonts w:ascii="Times New Roman" w:eastAsiaTheme="minorEastAsia" w:hAnsi="Times New Roman" w:cs="Times New Roman"/>
          <w:szCs w:val="20"/>
        </w:rPr>
        <w:t>.</w:t>
      </w:r>
      <w:r w:rsidR="0009018B" w:rsidRPr="004D0786">
        <w:rPr>
          <w:rFonts w:ascii="Times New Roman" w:hAnsi="Times New Roman" w:cs="Times New Roman"/>
          <w:szCs w:val="20"/>
        </w:rPr>
        <w:t xml:space="preserve"> </w:t>
      </w:r>
      <w:r w:rsidR="0011556C" w:rsidRPr="004D0786">
        <w:rPr>
          <w:rFonts w:ascii="Times New Roman" w:hAnsi="Times New Roman" w:cs="Times New Roman"/>
          <w:b/>
          <w:szCs w:val="20"/>
        </w:rPr>
        <w:t>5</w:t>
      </w:r>
      <w:r w:rsidRPr="004D0786">
        <w:rPr>
          <w:rFonts w:ascii="Times New Roman" w:hAnsi="Times New Roman" w:cs="Times New Roman"/>
          <w:b/>
          <w:szCs w:val="20"/>
        </w:rPr>
        <w:t>b</w:t>
      </w:r>
      <w:r w:rsidRPr="004D0786">
        <w:rPr>
          <w:rFonts w:ascii="Times New Roman" w:hAnsi="Times New Roman" w:cs="Times New Roman"/>
          <w:szCs w:val="20"/>
        </w:rPr>
        <w:t>. Effectiveness factor as a function of higher values of Thiele modulus for a second order reaction</w:t>
      </w:r>
      <w:r w:rsidR="00D71875" w:rsidRPr="004D0786">
        <w:rPr>
          <w:rFonts w:ascii="Times New Roman" w:hAnsi="Times New Roman" w:cs="Times New Roman"/>
          <w:szCs w:val="20"/>
        </w:rPr>
        <w:t xml:space="preserve"> </w:t>
      </w:r>
      <m:oMath>
        <m:r>
          <w:rPr>
            <w:rFonts w:ascii="Cambria Math" w:hAnsi="Cambria Math" w:cs="Times New Roman"/>
            <w:szCs w:val="20"/>
          </w:rPr>
          <m:t xml:space="preserve">n=2; </m:t>
        </m:r>
        <m:r>
          <w:rPr>
            <w:rFonts w:ascii="Cambria Math" w:hAnsi="Cambria Math"/>
            <w:szCs w:val="20"/>
          </w:rPr>
          <m:t>1≤</m:t>
        </m:r>
        <m:r>
          <m:rPr>
            <m:sty m:val="p"/>
          </m:rPr>
          <w:rPr>
            <w:rFonts w:ascii="Cambria Math" w:hAnsi="Cambria Math"/>
            <w:szCs w:val="20"/>
          </w:rPr>
          <w:sym w:font="Symbol" w:char="F06A"/>
        </m:r>
        <m:r>
          <m:rPr>
            <m:sty m:val="p"/>
          </m:rPr>
          <w:rPr>
            <w:rFonts w:ascii="Cambria Math" w:hAnsi="Cambria Math"/>
            <w:szCs w:val="20"/>
          </w:rPr>
          <m:t>≤100</m:t>
        </m:r>
      </m:oMath>
    </w:p>
    <w:p w:rsidR="0095454E" w:rsidRPr="004D0786" w:rsidRDefault="0095454E" w:rsidP="0095454E">
      <w:pPr>
        <w:spacing w:line="360" w:lineRule="auto"/>
        <w:jc w:val="left"/>
        <w:rPr>
          <w:rFonts w:ascii="Times New Roman" w:hAnsi="Times New Roman" w:cs="Times New Roman"/>
          <w:sz w:val="20"/>
          <w:szCs w:val="20"/>
        </w:rPr>
      </w:pPr>
    </w:p>
    <w:p w:rsidR="0095454E" w:rsidRPr="004D0786" w:rsidRDefault="0095454E" w:rsidP="00FF4487">
      <w:pPr>
        <w:spacing w:line="360" w:lineRule="auto"/>
        <w:rPr>
          <w:rFonts w:ascii="Times New Roman" w:hAnsi="Times New Roman" w:cs="Times New Roman"/>
          <w:sz w:val="20"/>
          <w:szCs w:val="20"/>
        </w:rPr>
      </w:pPr>
      <w:r w:rsidRPr="004D0786">
        <w:rPr>
          <w:rFonts w:ascii="Times New Roman" w:hAnsi="Times New Roman" w:cs="Times New Roman"/>
          <w:sz w:val="20"/>
          <w:szCs w:val="20"/>
        </w:rPr>
        <w:t>In order to determine the rate of mass transfer at the interface (</w:t>
      </w:r>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m</m:t>
            </m:r>
          </m:sub>
        </m:sSub>
      </m:oMath>
      <w:r w:rsidRPr="004D0786">
        <w:rPr>
          <w:rFonts w:ascii="Times New Roman" w:eastAsiaTheme="minorEastAsia" w:hAnsi="Times New Roman" w:cs="Times New Roman"/>
          <w:sz w:val="20"/>
          <w:szCs w:val="20"/>
        </w:rPr>
        <w:t>)</w:t>
      </w:r>
      <w:r w:rsidRPr="004D0786">
        <w:rPr>
          <w:rFonts w:ascii="Times New Roman" w:hAnsi="Times New Roman" w:cs="Times New Roman"/>
          <w:sz w:val="20"/>
          <w:szCs w:val="20"/>
        </w:rPr>
        <w:t xml:space="preserve"> we need to multiply the flux at the external surface and the surface area (</w:t>
      </w:r>
      <w:r w:rsidR="001E2B2C" w:rsidRPr="004D0786">
        <w:rPr>
          <w:rFonts w:ascii="Times New Roman" w:hAnsi="Times New Roman" w:cs="Times New Roman"/>
          <w:i/>
          <w:sz w:val="20"/>
          <w:szCs w:val="20"/>
        </w:rPr>
        <w:t>S</w:t>
      </w:r>
      <w:r w:rsidRPr="004D0786">
        <w:rPr>
          <w:rFonts w:ascii="Times New Roman" w:hAnsi="Times New Roman" w:cs="Times New Roman"/>
          <w:sz w:val="20"/>
          <w:szCs w:val="20"/>
        </w:rPr>
        <w:t xml:space="preserve">) as shown in (38). This represents the rate when the area of the particle is exposed to the external condition of concentration and temperature </w:t>
      </w:r>
    </w:p>
    <w:p w:rsidR="0095454E" w:rsidRPr="004D0786" w:rsidRDefault="00FA4E53" w:rsidP="00CB0A26">
      <w:pPr>
        <w:pStyle w:val="figlegend"/>
        <w:rPr>
          <w:rFonts w:ascii="Times New Roman" w:eastAsiaTheme="minorEastAsia" w:hAnsi="Times New Roman"/>
          <w:szCs w:val="20"/>
        </w:rPr>
      </w:pPr>
      <m:oMath>
        <m:sSub>
          <m:sSubPr>
            <m:ctrlPr>
              <w:rPr>
                <w:rFonts w:ascii="Cambria Math" w:hAnsi="Cambria Math"/>
                <w:szCs w:val="20"/>
              </w:rPr>
            </m:ctrlPr>
          </m:sSubPr>
          <m:e>
            <m:r>
              <w:rPr>
                <w:rFonts w:ascii="Cambria Math" w:hAnsi="Cambria Math"/>
                <w:szCs w:val="20"/>
              </w:rPr>
              <m:t>r</m:t>
            </m:r>
          </m:e>
          <m:sub>
            <m:r>
              <w:rPr>
                <w:rFonts w:ascii="Cambria Math" w:hAnsi="Cambria Math"/>
                <w:szCs w:val="20"/>
              </w:rPr>
              <m:t>m</m:t>
            </m:r>
          </m:sub>
        </m:sSub>
        <m:r>
          <m:rPr>
            <m:sty m:val="p"/>
          </m:rPr>
          <w:rPr>
            <w:rFonts w:ascii="Cambria Math" w:hAnsi="Cambria Math"/>
            <w:szCs w:val="20"/>
          </w:rPr>
          <m:t>=</m:t>
        </m:r>
        <m:r>
          <w:rPr>
            <w:rFonts w:ascii="Cambria Math" w:hAnsi="Cambria Math"/>
            <w:szCs w:val="20"/>
          </w:rPr>
          <m:t>S</m:t>
        </m:r>
        <m:sSub>
          <m:sSubPr>
            <m:ctrlPr>
              <w:rPr>
                <w:rFonts w:ascii="Cambria Math" w:hAnsi="Cambria Math"/>
                <w:szCs w:val="20"/>
              </w:rPr>
            </m:ctrlPr>
          </m:sSubPr>
          <m:e>
            <m:d>
              <m:dPr>
                <m:begChr m:val="["/>
                <m:endChr m:val="]"/>
                <m:ctrlPr>
                  <w:rPr>
                    <w:rFonts w:ascii="Cambria Math" w:hAnsi="Cambria Math"/>
                    <w:szCs w:val="20"/>
                  </w:rPr>
                </m:ctrlPr>
              </m:dPr>
              <m:e>
                <m:r>
                  <m:rPr>
                    <m:sty m:val="p"/>
                  </m:rPr>
                  <w:rPr>
                    <w:rFonts w:ascii="Cambria Math" w:hAnsi="Cambria Math"/>
                    <w:szCs w:val="20"/>
                  </w:rPr>
                  <m:t>-</m:t>
                </m:r>
                <m:r>
                  <w:rPr>
                    <w:rFonts w:ascii="Cambria Math" w:hAnsi="Cambria Math"/>
                    <w:szCs w:val="20"/>
                  </w:rPr>
                  <m:t>D</m:t>
                </m:r>
                <m:f>
                  <m:fPr>
                    <m:ctrlPr>
                      <w:rPr>
                        <w:rFonts w:ascii="Cambria Math" w:hAnsi="Cambria Math"/>
                        <w:szCs w:val="20"/>
                      </w:rPr>
                    </m:ctrlPr>
                  </m:fPr>
                  <m:num>
                    <m:r>
                      <w:rPr>
                        <w:rFonts w:ascii="Cambria Math" w:hAnsi="Cambria Math"/>
                        <w:szCs w:val="20"/>
                      </w:rPr>
                      <m:t>dC</m:t>
                    </m:r>
                  </m:num>
                  <m:den>
                    <m:r>
                      <w:rPr>
                        <w:rFonts w:ascii="Cambria Math" w:eastAsiaTheme="minorEastAsia" w:hAnsi="Cambria Math"/>
                        <w:szCs w:val="20"/>
                      </w:rPr>
                      <m:t>d</m:t>
                    </m:r>
                    <m:r>
                      <w:rPr>
                        <w:rFonts w:ascii="Cambria Math" w:hAnsi="Cambria Math"/>
                        <w:szCs w:val="20"/>
                      </w:rPr>
                      <m:t>ξ</m:t>
                    </m:r>
                  </m:den>
                </m:f>
              </m:e>
            </m:d>
          </m:e>
          <m:sub>
            <m:r>
              <w:rPr>
                <w:rFonts w:ascii="Cambria Math" w:hAnsi="Cambria Math"/>
                <w:szCs w:val="20"/>
              </w:rPr>
              <m:t>ξ</m:t>
            </m:r>
            <m:r>
              <m:rPr>
                <m:sty m:val="p"/>
              </m:rPr>
              <w:rPr>
                <w:rFonts w:ascii="Cambria Math" w:hAnsi="Cambria Math"/>
                <w:szCs w:val="20"/>
              </w:rPr>
              <m:t xml:space="preserve">=0,   </m:t>
            </m:r>
            <m:r>
              <w:rPr>
                <w:rFonts w:ascii="Cambria Math" w:eastAsiaTheme="minorEastAsia" w:hAnsi="Cambria Math"/>
                <w:szCs w:val="20"/>
              </w:rPr>
              <m:t>C</m:t>
            </m:r>
            <m:r>
              <m:rPr>
                <m:sty m:val="p"/>
              </m:rPr>
              <w:rPr>
                <w:rFonts w:ascii="Cambria Math" w:eastAsiaTheme="minorEastAsia" w:hAnsi="Cambria Math"/>
                <w:szCs w:val="20"/>
              </w:rPr>
              <m:t xml:space="preserve">= </m:t>
            </m:r>
            <m:sSub>
              <m:sSubPr>
                <m:ctrlPr>
                  <w:rPr>
                    <w:rFonts w:ascii="Cambria Math" w:hAnsi="Cambria Math"/>
                    <w:iCs/>
                    <w:szCs w:val="20"/>
                  </w:rPr>
                </m:ctrlPr>
              </m:sSubPr>
              <m:e>
                <m:r>
                  <w:rPr>
                    <w:rFonts w:ascii="Cambria Math" w:hAnsi="Cambria Math"/>
                    <w:szCs w:val="20"/>
                  </w:rPr>
                  <m:t>c</m:t>
                </m:r>
              </m:e>
              <m:sub>
                <m:r>
                  <w:rPr>
                    <w:rFonts w:ascii="Cambria Math" w:hAnsi="Cambria Math"/>
                    <w:szCs w:val="20"/>
                  </w:rPr>
                  <m:t>L</m:t>
                </m:r>
              </m:sub>
            </m:sSub>
          </m:sub>
        </m:sSub>
        <m:r>
          <m:rPr>
            <m:sty m:val="p"/>
          </m:rPr>
          <w:rPr>
            <w:rFonts w:ascii="Cambria Math" w:hAnsi="Cambria Math"/>
            <w:szCs w:val="20"/>
          </w:rPr>
          <m:t>=-</m:t>
        </m:r>
        <m:r>
          <w:rPr>
            <w:rFonts w:ascii="Cambria Math" w:hAnsi="Cambria Math"/>
            <w:szCs w:val="20"/>
          </w:rPr>
          <m:t>SD</m:t>
        </m:r>
        <m:r>
          <m:rPr>
            <m:sty m:val="p"/>
          </m:rPr>
          <w:rPr>
            <w:rFonts w:ascii="Cambria Math" w:eastAsiaTheme="minorEastAsia" w:hAnsi="Cambria Math"/>
            <w:szCs w:val="20"/>
          </w:rPr>
          <w:sym w:font="Symbol" w:char="F06A"/>
        </m:r>
        <m:rad>
          <m:radPr>
            <m:degHide m:val="1"/>
            <m:ctrlPr>
              <w:rPr>
                <w:rFonts w:ascii="Cambria Math" w:eastAsiaTheme="minorEastAsia" w:hAnsi="Cambria Math"/>
                <w:szCs w:val="20"/>
              </w:rPr>
            </m:ctrlPr>
          </m:radPr>
          <m:deg/>
          <m:e>
            <m:d>
              <m:dPr>
                <m:ctrlPr>
                  <w:rPr>
                    <w:rFonts w:ascii="Cambria Math" w:eastAsiaTheme="minorEastAsia" w:hAnsi="Cambria Math"/>
                    <w:szCs w:val="20"/>
                  </w:rPr>
                </m:ctrlPr>
              </m:dPr>
              <m:e>
                <m:f>
                  <m:fPr>
                    <m:ctrlPr>
                      <w:rPr>
                        <w:rFonts w:ascii="Cambria Math" w:eastAsiaTheme="minorEastAsia" w:hAnsi="Cambria Math"/>
                        <w:szCs w:val="20"/>
                      </w:rPr>
                    </m:ctrlPr>
                  </m:fPr>
                  <m:num>
                    <m:r>
                      <m:rPr>
                        <m:sty m:val="p"/>
                      </m:rPr>
                      <w:rPr>
                        <w:rFonts w:ascii="Cambria Math" w:eastAsiaTheme="minorEastAsia" w:hAnsi="Cambria Math"/>
                        <w:szCs w:val="20"/>
                      </w:rPr>
                      <m:t>2</m:t>
                    </m:r>
                    <m:r>
                      <w:rPr>
                        <w:rFonts w:ascii="Cambria Math" w:eastAsiaTheme="minorEastAsia" w:hAnsi="Cambria Math"/>
                        <w:szCs w:val="20"/>
                      </w:rPr>
                      <m:t>ε</m:t>
                    </m:r>
                    <m:sSup>
                      <m:sSupPr>
                        <m:ctrlPr>
                          <w:rPr>
                            <w:rFonts w:ascii="Cambria Math" w:eastAsiaTheme="minorEastAsia" w:hAnsi="Cambria Math"/>
                            <w:szCs w:val="20"/>
                          </w:rPr>
                        </m:ctrlPr>
                      </m:sSupPr>
                      <m:e>
                        <m:sSub>
                          <m:sSubPr>
                            <m:ctrlPr>
                              <w:rPr>
                                <w:rFonts w:ascii="Cambria Math" w:hAnsi="Cambria Math"/>
                                <w:iCs/>
                                <w:szCs w:val="20"/>
                              </w:rPr>
                            </m:ctrlPr>
                          </m:sSubPr>
                          <m:e>
                            <m:r>
                              <w:rPr>
                                <w:rFonts w:ascii="Cambria Math" w:hAnsi="Cambria Math"/>
                                <w:szCs w:val="20"/>
                              </w:rPr>
                              <m:t>c</m:t>
                            </m:r>
                          </m:e>
                          <m:sub>
                            <m:r>
                              <w:rPr>
                                <w:rFonts w:ascii="Cambria Math" w:hAnsi="Cambria Math"/>
                                <w:szCs w:val="20"/>
                              </w:rPr>
                              <m:t>L</m:t>
                            </m:r>
                          </m:sub>
                        </m:sSub>
                      </m:e>
                      <m:sup>
                        <m:r>
                          <w:rPr>
                            <w:rFonts w:ascii="Cambria Math" w:eastAsiaTheme="minorEastAsia" w:hAnsi="Cambria Math"/>
                            <w:szCs w:val="20"/>
                          </w:rPr>
                          <m:t>n</m:t>
                        </m:r>
                        <m:r>
                          <m:rPr>
                            <m:sty m:val="p"/>
                          </m:rPr>
                          <w:rPr>
                            <w:rFonts w:ascii="Cambria Math" w:eastAsiaTheme="minorEastAsia" w:hAnsi="Cambria Math"/>
                            <w:szCs w:val="20"/>
                          </w:rPr>
                          <m:t>+1</m:t>
                        </m:r>
                      </m:sup>
                    </m:sSup>
                  </m:num>
                  <m:den>
                    <m:r>
                      <w:rPr>
                        <w:rFonts w:ascii="Cambria Math" w:eastAsiaTheme="minorEastAsia" w:hAnsi="Cambria Math"/>
                        <w:szCs w:val="20"/>
                      </w:rPr>
                      <m:t>n</m:t>
                    </m:r>
                    <m:r>
                      <m:rPr>
                        <m:sty m:val="p"/>
                      </m:rPr>
                      <w:rPr>
                        <w:rFonts w:ascii="Cambria Math" w:eastAsiaTheme="minorEastAsia" w:hAnsi="Cambria Math"/>
                        <w:szCs w:val="20"/>
                      </w:rPr>
                      <m:t>+1</m:t>
                    </m:r>
                  </m:den>
                </m:f>
              </m:e>
            </m:d>
          </m:e>
        </m:rad>
      </m:oMath>
      <w:r w:rsidR="0095454E" w:rsidRPr="004D0786">
        <w:rPr>
          <w:rFonts w:ascii="Times New Roman" w:eastAsiaTheme="minorEastAsia" w:hAnsi="Times New Roman"/>
          <w:szCs w:val="20"/>
        </w:rPr>
        <w:t xml:space="preserve"> </w:t>
      </w:r>
      <w:r w:rsidR="0095454E" w:rsidRPr="004D0786">
        <w:rPr>
          <w:rFonts w:ascii="Times New Roman" w:eastAsiaTheme="minorEastAsia" w:hAnsi="Times New Roman"/>
          <w:szCs w:val="20"/>
        </w:rPr>
        <w:tab/>
        <w:t>(38)</w:t>
      </w:r>
    </w:p>
    <w:p w:rsidR="0095454E" w:rsidRPr="004D0786" w:rsidRDefault="0095454E" w:rsidP="00FF4487">
      <w:pPr>
        <w:spacing w:line="360" w:lineRule="auto"/>
        <w:rPr>
          <w:rFonts w:ascii="Times New Roman" w:eastAsiaTheme="minorEastAsia" w:hAnsi="Times New Roman" w:cs="Times New Roman"/>
          <w:iCs/>
          <w:sz w:val="20"/>
          <w:szCs w:val="20"/>
        </w:rPr>
      </w:pPr>
      <w:r w:rsidRPr="004D0786">
        <w:rPr>
          <w:rFonts w:ascii="Times New Roman" w:eastAsiaTheme="minorEastAsia" w:hAnsi="Times New Roman" w:cs="Times New Roman"/>
          <w:sz w:val="20"/>
          <w:szCs w:val="20"/>
        </w:rPr>
        <w:t xml:space="preserve">Then, for a high values of </w:t>
      </w:r>
      <m:oMath>
        <m:r>
          <w:rPr>
            <w:rFonts w:ascii="Cambria Math" w:eastAsiaTheme="minorEastAsia" w:hAnsi="Cambria Math"/>
            <w:i/>
            <w:sz w:val="20"/>
            <w:szCs w:val="20"/>
          </w:rPr>
          <w:sym w:font="Symbol" w:char="F06A"/>
        </m:r>
      </m:oMath>
      <w:r w:rsidRPr="004D0786">
        <w:rPr>
          <w:rFonts w:ascii="Times New Roman" w:eastAsiaTheme="minorEastAsia" w:hAnsi="Times New Roman" w:cs="Times New Roman"/>
          <w:sz w:val="20"/>
          <w:szCs w:val="20"/>
        </w:rPr>
        <w:t xml:space="preserve"> in a reaction with chemical kinetics of first order,  </w:t>
      </w:r>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m</m:t>
            </m:r>
          </m:sub>
        </m:sSub>
        <m:r>
          <w:rPr>
            <w:rFonts w:ascii="Cambria Math" w:hAnsi="Cambria Math" w:cs="Times New Roman"/>
            <w:sz w:val="20"/>
            <w:szCs w:val="20"/>
          </w:rPr>
          <m:t>=-SD</m:t>
        </m:r>
        <m:r>
          <w:rPr>
            <w:rFonts w:ascii="Cambria Math" w:eastAsiaTheme="minorEastAsia" w:hAnsi="Cambria Math"/>
            <w:i/>
            <w:sz w:val="20"/>
            <w:szCs w:val="20"/>
          </w:rPr>
          <w:sym w:font="Symbol" w:char="F06A"/>
        </m:r>
        <m:sSub>
          <m:sSubPr>
            <m:ctrlPr>
              <w:rPr>
                <w:rFonts w:ascii="Cambria Math" w:hAnsi="Times New Roman" w:cs="Times New Roman"/>
                <w:i/>
                <w:iCs/>
                <w:sz w:val="20"/>
                <w:szCs w:val="20"/>
              </w:rPr>
            </m:ctrlPr>
          </m:sSubPr>
          <m:e>
            <m:r>
              <w:rPr>
                <w:rFonts w:ascii="Cambria Math" w:hAnsi="Cambria Math" w:cs="Times New Roman"/>
                <w:sz w:val="20"/>
                <w:szCs w:val="20"/>
              </w:rPr>
              <m:t>c</m:t>
            </m:r>
          </m:e>
          <m:sub>
            <m:r>
              <w:rPr>
                <w:rFonts w:ascii="Cambria Math" w:hAnsi="Cambria Math" w:cs="Times New Roman"/>
                <w:sz w:val="20"/>
                <w:szCs w:val="20"/>
              </w:rPr>
              <m:t>L</m:t>
            </m:r>
          </m:sub>
        </m:sSub>
      </m:oMath>
      <w:r w:rsidRPr="004D0786">
        <w:rPr>
          <w:rFonts w:ascii="Times New Roman" w:eastAsiaTheme="minorEastAsia" w:hAnsi="Times New Roman" w:cs="Times New Roman"/>
          <w:iCs/>
          <w:sz w:val="20"/>
          <w:szCs w:val="20"/>
        </w:rPr>
        <w:t>while</w:t>
      </w:r>
      <w:r w:rsidRPr="004D0786">
        <w:rPr>
          <w:rFonts w:ascii="Times New Roman" w:eastAsiaTheme="minorEastAsia" w:hAnsi="Times New Roman" w:cs="Times New Roman"/>
          <w:sz w:val="20"/>
          <w:szCs w:val="20"/>
        </w:rPr>
        <w:t xml:space="preserve"> for a second order irreversible reaction </w:t>
      </w:r>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m</m:t>
            </m:r>
          </m:sub>
        </m:sSub>
        <m:r>
          <w:rPr>
            <w:rFonts w:ascii="Cambria Math" w:hAnsi="Cambria Math" w:cs="Times New Roman"/>
            <w:sz w:val="20"/>
            <w:szCs w:val="20"/>
          </w:rPr>
          <m:t>=-SL</m:t>
        </m:r>
        <m:sSup>
          <m:sSupPr>
            <m:ctrlPr>
              <w:rPr>
                <w:rFonts w:ascii="Cambria Math" w:eastAsiaTheme="minorEastAsia" w:hAnsi="Cambria Math" w:cs="Times New Roman"/>
                <w:i/>
                <w:sz w:val="20"/>
                <w:szCs w:val="20"/>
              </w:rPr>
            </m:ctrlPr>
          </m:sSupPr>
          <m:e>
            <m:sSub>
              <m:sSubPr>
                <m:ctrlPr>
                  <w:rPr>
                    <w:rFonts w:ascii="Cambria Math" w:hAnsi="Times New Roman" w:cs="Times New Roman"/>
                    <w:i/>
                    <w:iCs/>
                    <w:sz w:val="20"/>
                    <w:szCs w:val="20"/>
                  </w:rPr>
                </m:ctrlPr>
              </m:sSubPr>
              <m:e>
                <m:r>
                  <w:rPr>
                    <w:rFonts w:ascii="Cambria Math" w:hAnsi="Cambria Math" w:cs="Times New Roman"/>
                    <w:sz w:val="20"/>
                    <w:szCs w:val="20"/>
                  </w:rPr>
                  <m:t>c</m:t>
                </m:r>
              </m:e>
              <m:sub>
                <m:r>
                  <w:rPr>
                    <w:rFonts w:ascii="Cambria Math" w:hAnsi="Cambria Math" w:cs="Times New Roman"/>
                    <w:sz w:val="20"/>
                    <w:szCs w:val="20"/>
                  </w:rPr>
                  <m:t>L</m:t>
                </m:r>
              </m:sub>
            </m:sSub>
          </m:e>
          <m:sup>
            <m:r>
              <w:rPr>
                <w:rFonts w:ascii="Cambria Math" w:eastAsiaTheme="minorEastAsia" w:hAnsi="Cambria Math" w:cs="Times New Roman"/>
                <w:sz w:val="20"/>
                <w:szCs w:val="20"/>
              </w:rPr>
              <m:t>2</m:t>
            </m:r>
          </m:sup>
        </m:sSup>
        <m:rad>
          <m:radPr>
            <m:degHide m:val="1"/>
            <m:ctrlPr>
              <w:rPr>
                <w:rFonts w:ascii="Cambria Math" w:hAnsi="Cambria Math" w:cs="Times New Roman"/>
                <w:i/>
                <w:sz w:val="20"/>
                <w:szCs w:val="20"/>
              </w:rPr>
            </m:ctrlPr>
          </m:radPr>
          <m:deg/>
          <m:e>
            <m:f>
              <m:fPr>
                <m:ctrlPr>
                  <w:rPr>
                    <w:rFonts w:ascii="Cambria Math" w:hAnsi="Cambria Math" w:cs="Times New Roman"/>
                    <w:i/>
                    <w:sz w:val="20"/>
                    <w:szCs w:val="20"/>
                  </w:rPr>
                </m:ctrlPr>
              </m:fPr>
              <m:num>
                <m:r>
                  <w:rPr>
                    <w:rFonts w:ascii="Cambria Math" w:hAnsi="Cambria Math" w:cs="Times New Roman"/>
                    <w:sz w:val="20"/>
                    <w:szCs w:val="20"/>
                  </w:rPr>
                  <m:t>2ε</m:t>
                </m:r>
              </m:num>
              <m:den>
                <m:r>
                  <w:rPr>
                    <w:rFonts w:ascii="Cambria Math" w:hAnsi="Cambria Math" w:cs="Times New Roman"/>
                    <w:sz w:val="20"/>
                    <w:szCs w:val="20"/>
                  </w:rPr>
                  <m:t>3</m:t>
                </m:r>
              </m:den>
            </m:f>
            <m:r>
              <w:rPr>
                <w:rFonts w:ascii="Cambria Math" w:hAnsi="Cambria Math" w:cs="Times New Roman"/>
                <w:sz w:val="20"/>
                <w:szCs w:val="20"/>
              </w:rPr>
              <m:t>D</m:t>
            </m:r>
          </m:e>
        </m:rad>
      </m:oMath>
      <w:r w:rsidRPr="004D0786">
        <w:rPr>
          <w:rFonts w:ascii="Times New Roman" w:eastAsiaTheme="minorEastAsia" w:hAnsi="Times New Roman" w:cs="Times New Roman"/>
          <w:sz w:val="20"/>
          <w:szCs w:val="20"/>
        </w:rPr>
        <w:t>. Once the values of transfer rate (mol∙s</w:t>
      </w:r>
      <w:r w:rsidRPr="004D0786">
        <w:rPr>
          <w:rFonts w:ascii="Times New Roman" w:eastAsiaTheme="minorEastAsia" w:hAnsi="Times New Roman" w:cs="Times New Roman"/>
          <w:sz w:val="20"/>
          <w:szCs w:val="20"/>
          <w:vertAlign w:val="superscript"/>
        </w:rPr>
        <w:t>-1</w:t>
      </w:r>
      <w:r w:rsidRPr="004D0786">
        <w:rPr>
          <w:rFonts w:ascii="Times New Roman" w:eastAsiaTheme="minorEastAsia" w:hAnsi="Times New Roman" w:cs="Times New Roman"/>
          <w:sz w:val="20"/>
          <w:szCs w:val="20"/>
        </w:rPr>
        <w:t xml:space="preserve">), </w:t>
      </w:r>
      <m:oMath>
        <m:sSub>
          <m:sSubPr>
            <m:ctrlPr>
              <w:rPr>
                <w:rFonts w:ascii="Cambria Math" w:hAnsi="Times New Roman" w:cs="Times New Roman"/>
                <w:i/>
                <w:iCs/>
                <w:sz w:val="20"/>
                <w:szCs w:val="20"/>
              </w:rPr>
            </m:ctrlPr>
          </m:sSubPr>
          <m:e>
            <m:r>
              <w:rPr>
                <w:rFonts w:ascii="Cambria Math" w:hAnsi="Cambria Math" w:cs="Times New Roman"/>
                <w:sz w:val="20"/>
                <w:szCs w:val="20"/>
              </w:rPr>
              <m:t>c</m:t>
            </m:r>
          </m:e>
          <m:sub>
            <m:r>
              <w:rPr>
                <w:rFonts w:ascii="Cambria Math" w:hAnsi="Cambria Math" w:cs="Times New Roman"/>
                <w:sz w:val="20"/>
                <w:szCs w:val="20"/>
              </w:rPr>
              <m:t>L</m:t>
            </m:r>
          </m:sub>
        </m:sSub>
      </m:oMath>
      <w:r w:rsidRPr="004D0786">
        <w:rPr>
          <w:rFonts w:ascii="Times New Roman" w:eastAsiaTheme="minorEastAsia" w:hAnsi="Times New Roman" w:cs="Times New Roman"/>
          <w:iCs/>
          <w:sz w:val="20"/>
          <w:szCs w:val="20"/>
        </w:rPr>
        <w:t xml:space="preserve">, </w:t>
      </w:r>
      <w:r w:rsidRPr="004D0786">
        <w:rPr>
          <w:rFonts w:ascii="Times New Roman" w:eastAsiaTheme="minorEastAsia" w:hAnsi="Times New Roman" w:cs="Times New Roman"/>
          <w:i/>
          <w:iCs/>
          <w:sz w:val="20"/>
          <w:szCs w:val="20"/>
        </w:rPr>
        <w:t>k, L</w:t>
      </w:r>
      <w:r w:rsidRPr="004D0786">
        <w:rPr>
          <w:rFonts w:ascii="Times New Roman" w:eastAsiaTheme="minorEastAsia" w:hAnsi="Times New Roman" w:cs="Times New Roman"/>
          <w:iCs/>
          <w:sz w:val="20"/>
          <w:szCs w:val="20"/>
        </w:rPr>
        <w:t xml:space="preserve"> and </w:t>
      </w:r>
      <w:r w:rsidRPr="004D0786">
        <w:rPr>
          <w:rFonts w:ascii="Times New Roman" w:eastAsiaTheme="minorEastAsia" w:hAnsi="Times New Roman" w:cs="Times New Roman"/>
          <w:i/>
          <w:iCs/>
          <w:sz w:val="20"/>
          <w:szCs w:val="20"/>
        </w:rPr>
        <w:t>D</w:t>
      </w:r>
      <w:r w:rsidRPr="004D0786">
        <w:rPr>
          <w:rFonts w:ascii="Times New Roman" w:eastAsiaTheme="minorEastAsia" w:hAnsi="Times New Roman" w:cs="Times New Roman"/>
          <w:iCs/>
          <w:sz w:val="20"/>
          <w:szCs w:val="20"/>
        </w:rPr>
        <w:t xml:space="preserve"> are determined, the value of interfacial area can be calculated, i.e. </w:t>
      </w:r>
      <w:r w:rsidRPr="004D0786">
        <w:rPr>
          <w:rFonts w:ascii="Times New Roman" w:eastAsiaTheme="minorEastAsia" w:hAnsi="Times New Roman" w:cs="Times New Roman"/>
          <w:sz w:val="20"/>
          <w:szCs w:val="20"/>
        </w:rPr>
        <w:t>gas-liquid interfacial area.</w:t>
      </w:r>
    </w:p>
    <w:p w:rsidR="0095454E" w:rsidRPr="004D0786" w:rsidRDefault="0095454E" w:rsidP="0095454E">
      <w:pPr>
        <w:spacing w:line="360" w:lineRule="auto"/>
        <w:jc w:val="left"/>
        <w:rPr>
          <w:rFonts w:ascii="Times New Roman" w:hAnsi="Times New Roman" w:cs="Times New Roman"/>
          <w:sz w:val="20"/>
          <w:szCs w:val="20"/>
        </w:rPr>
      </w:pPr>
    </w:p>
    <w:p w:rsidR="0095454E" w:rsidRPr="004D0786" w:rsidRDefault="0095454E" w:rsidP="00FF4487">
      <w:pPr>
        <w:spacing w:line="360" w:lineRule="auto"/>
        <w:rPr>
          <w:rFonts w:ascii="Times New Roman" w:eastAsiaTheme="minorEastAsia" w:hAnsi="Times New Roman" w:cs="Times New Roman"/>
          <w:sz w:val="20"/>
          <w:szCs w:val="20"/>
        </w:rPr>
      </w:pPr>
      <w:r w:rsidRPr="004D0786">
        <w:rPr>
          <w:rFonts w:ascii="Times New Roman" w:hAnsi="Times New Roman" w:cs="Times New Roman"/>
          <w:sz w:val="20"/>
          <w:szCs w:val="20"/>
        </w:rPr>
        <w:t>We now proceed to analyze the case of performing bleaching without intensive stirring</w:t>
      </w:r>
      <w:r w:rsidR="000833BA" w:rsidRPr="004D0786">
        <w:rPr>
          <w:rFonts w:ascii="Times New Roman" w:hAnsi="Times New Roman" w:cs="Times New Roman"/>
          <w:sz w:val="20"/>
          <w:szCs w:val="20"/>
        </w:rPr>
        <w:t xml:space="preserve">. Under this type of conditions, interfacial mass resistance is present as the </w:t>
      </w:r>
      <w:r w:rsidRPr="004D0786">
        <w:rPr>
          <w:rFonts w:ascii="Times New Roman" w:hAnsi="Times New Roman" w:cs="Times New Roman"/>
          <w:sz w:val="20"/>
          <w:szCs w:val="20"/>
        </w:rPr>
        <w:t>bulk fluid moves slowly</w:t>
      </w:r>
      <w:r w:rsidR="000833BA" w:rsidRPr="004D0786">
        <w:rPr>
          <w:rFonts w:ascii="Times New Roman" w:hAnsi="Times New Roman" w:cs="Times New Roman"/>
          <w:sz w:val="20"/>
          <w:szCs w:val="20"/>
        </w:rPr>
        <w:t>. The new</w:t>
      </w:r>
      <w:r w:rsidRPr="004D0786">
        <w:rPr>
          <w:rFonts w:ascii="Times New Roman" w:hAnsi="Times New Roman" w:cs="Times New Roman"/>
          <w:sz w:val="20"/>
          <w:szCs w:val="20"/>
        </w:rPr>
        <w:t xml:space="preserve"> boundary condition</w:t>
      </w:r>
      <w:r w:rsidR="000833BA" w:rsidRPr="004D0786">
        <w:rPr>
          <w:rFonts w:ascii="Times New Roman" w:hAnsi="Times New Roman" w:cs="Times New Roman"/>
          <w:sz w:val="20"/>
          <w:szCs w:val="20"/>
        </w:rPr>
        <w:t>s</w:t>
      </w:r>
      <w:r w:rsidRPr="004D0786">
        <w:rPr>
          <w:rFonts w:ascii="Times New Roman" w:hAnsi="Times New Roman" w:cs="Times New Roman"/>
          <w:sz w:val="20"/>
          <w:szCs w:val="20"/>
        </w:rPr>
        <w:t xml:space="preserve"> </w:t>
      </w:r>
      <w:r w:rsidR="000833BA" w:rsidRPr="004D0786">
        <w:rPr>
          <w:rFonts w:ascii="Times New Roman" w:hAnsi="Times New Roman" w:cs="Times New Roman"/>
          <w:sz w:val="20"/>
          <w:szCs w:val="20"/>
        </w:rPr>
        <w:t xml:space="preserve">that applies under these circumstances are </w:t>
      </w:r>
      <w:r w:rsidRPr="004D0786">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f>
                  <m:fPr>
                    <m:type m:val="lin"/>
                    <m:ctrlPr>
                      <w:rPr>
                        <w:rFonts w:ascii="Cambria Math" w:hAnsi="Cambria Math" w:cs="Times New Roman"/>
                        <w:i/>
                        <w:sz w:val="20"/>
                        <w:szCs w:val="20"/>
                      </w:rPr>
                    </m:ctrlPr>
                  </m:fPr>
                  <m:num>
                    <m:r>
                      <w:rPr>
                        <w:rFonts w:ascii="Cambria Math" w:hAnsi="Cambria Math" w:cs="Times New Roman"/>
                        <w:sz w:val="20"/>
                        <w:szCs w:val="20"/>
                      </w:rPr>
                      <m:t>dc</m:t>
                    </m:r>
                  </m:num>
                  <m:den>
                    <m:r>
                      <w:rPr>
                        <w:rFonts w:ascii="Cambria Math" w:hAnsi="Cambria Math" w:cs="Times New Roman"/>
                        <w:sz w:val="20"/>
                        <w:szCs w:val="20"/>
                      </w:rPr>
                      <m:t>dx</m:t>
                    </m:r>
                  </m:den>
                </m:f>
              </m:e>
            </m:d>
          </m:e>
          <m:sub>
            <m:r>
              <w:rPr>
                <w:rFonts w:ascii="Cambria Math" w:hAnsi="Cambria Math" w:cs="Times New Roman"/>
                <w:sz w:val="20"/>
                <w:szCs w:val="20"/>
              </w:rPr>
              <m:t>x=0</m:t>
            </m:r>
          </m:sub>
        </m:sSub>
        <m:r>
          <w:rPr>
            <w:rFonts w:ascii="Cambria Math" w:hAnsi="Cambria Math" w:cs="Times New Roman"/>
            <w:sz w:val="20"/>
            <w:szCs w:val="20"/>
          </w:rPr>
          <m:t>=0</m:t>
        </m:r>
        <m:r>
          <m:rPr>
            <m:sty m:val="p"/>
          </m:rPr>
          <w:rPr>
            <w:rFonts w:ascii="Cambria Math" w:hAnsi="Times New Roman" w:cs="Times New Roman"/>
            <w:sz w:val="20"/>
            <w:szCs w:val="20"/>
          </w:rPr>
          <m:t xml:space="preserve">; </m:t>
        </m:r>
      </m:oMath>
      <w:r w:rsidRPr="004D0786">
        <w:rPr>
          <w:rFonts w:ascii="Times New Roman" w:hAnsi="Times New Roman" w:cs="Times New Roman"/>
          <w:sz w:val="20"/>
          <w:szCs w:val="20"/>
        </w:rPr>
        <w:t xml:space="preserve"> and </w:t>
      </w:r>
      <m:oMath>
        <m:r>
          <m:rPr>
            <m:sty m:val="p"/>
          </m:rPr>
          <w:rPr>
            <w:rFonts w:ascii="Cambria Math" w:hAnsi="Times New Roman" w:cs="Times New Roman"/>
            <w:sz w:val="20"/>
            <w:szCs w:val="20"/>
          </w:rPr>
          <m:t xml:space="preserve"> </m:t>
        </m:r>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r>
                  <w:rPr>
                    <w:rFonts w:ascii="Cambria Math" w:hAnsi="Cambria Math" w:cs="Times New Roman"/>
                    <w:sz w:val="20"/>
                    <w:szCs w:val="20"/>
                  </w:rPr>
                  <m:t>D</m:t>
                </m:r>
                <m:f>
                  <m:fPr>
                    <m:type m:val="lin"/>
                    <m:ctrlPr>
                      <w:rPr>
                        <w:rFonts w:ascii="Cambria Math" w:hAnsi="Cambria Math" w:cs="Times New Roman"/>
                        <w:i/>
                        <w:sz w:val="20"/>
                        <w:szCs w:val="20"/>
                      </w:rPr>
                    </m:ctrlPr>
                  </m:fPr>
                  <m:num>
                    <m:d>
                      <m:dPr>
                        <m:ctrlPr>
                          <w:rPr>
                            <w:rFonts w:ascii="Cambria Math" w:hAnsi="Cambria Math" w:cs="Times New Roman"/>
                            <w:i/>
                            <w:sz w:val="20"/>
                            <w:szCs w:val="20"/>
                          </w:rPr>
                        </m:ctrlPr>
                      </m:dPr>
                      <m:e>
                        <m:r>
                          <w:rPr>
                            <w:rFonts w:ascii="Cambria Math" w:hAnsi="Cambria Math" w:cs="Times New Roman"/>
                            <w:sz w:val="20"/>
                            <w:szCs w:val="20"/>
                          </w:rPr>
                          <m:t>dc</m:t>
                        </m:r>
                      </m:e>
                    </m:d>
                  </m:num>
                  <m:den>
                    <m:r>
                      <w:rPr>
                        <w:rFonts w:ascii="Cambria Math" w:hAnsi="Cambria Math" w:cs="Times New Roman"/>
                        <w:sz w:val="20"/>
                        <w:szCs w:val="20"/>
                      </w:rPr>
                      <m:t>dx</m:t>
                    </m:r>
                  </m:den>
                </m:f>
                <m:r>
                  <w:rPr>
                    <w:rFonts w:ascii="Cambria Math" w:hAnsi="Times New Roman" w:cs="Times New Roman"/>
                    <w:sz w:val="20"/>
                    <w:szCs w:val="20"/>
                  </w:rPr>
                  <m:t>+k</m:t>
                </m:r>
                <m:r>
                  <w:rPr>
                    <w:rFonts w:ascii="Cambria Math" w:hAnsi="Cambria Math" w:cs="Times New Roman"/>
                    <w:sz w:val="20"/>
                    <w:szCs w:val="20"/>
                  </w:rPr>
                  <m:t>∙ε</m:t>
                </m:r>
                <m:d>
                  <m:dPr>
                    <m:ctrlPr>
                      <w:rPr>
                        <w:rFonts w:ascii="Cambria Math" w:hAnsi="Times New Roman" w:cs="Times New Roman"/>
                        <w:i/>
                        <w:sz w:val="20"/>
                        <w:szCs w:val="20"/>
                      </w:rPr>
                    </m:ctrlPr>
                  </m:dPr>
                  <m:e>
                    <m:r>
                      <w:rPr>
                        <w:rFonts w:ascii="Cambria Math" w:hAnsi="Cambria Math" w:cs="Times New Roman"/>
                        <w:sz w:val="20"/>
                        <w:szCs w:val="20"/>
                      </w:rPr>
                      <m:t>c-</m:t>
                    </m:r>
                    <m:sSub>
                      <m:sSubPr>
                        <m:ctrlPr>
                          <w:rPr>
                            <w:rFonts w:ascii="Cambria Math" w:hAnsi="Times New Roman"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L</m:t>
                        </m:r>
                      </m:sub>
                    </m:sSub>
                  </m:e>
                </m:d>
                <m:r>
                  <w:rPr>
                    <w:rFonts w:ascii="Cambria Math" w:hAnsi="Cambria Math" w:cs="Times New Roman"/>
                    <w:sz w:val="20"/>
                    <w:szCs w:val="20"/>
                  </w:rPr>
                  <m:t>=0</m:t>
                </m:r>
              </m:e>
            </m:d>
          </m:e>
          <m:sub>
            <m:r>
              <w:rPr>
                <w:rFonts w:ascii="Cambria Math" w:hAnsi="Cambria Math" w:cs="Times New Roman"/>
                <w:sz w:val="20"/>
                <w:szCs w:val="20"/>
              </w:rPr>
              <m:t>x</m:t>
            </m:r>
            <m:r>
              <w:rPr>
                <w:rFonts w:ascii="Cambria Math" w:hAnsi="Times New Roman" w:cs="Times New Roman"/>
                <w:sz w:val="20"/>
                <w:szCs w:val="20"/>
              </w:rPr>
              <m:t>=</m:t>
            </m:r>
            <m:r>
              <w:rPr>
                <w:rFonts w:ascii="Cambria Math" w:hAnsi="Cambria Math" w:cs="Times New Roman"/>
                <w:sz w:val="20"/>
                <w:szCs w:val="20"/>
              </w:rPr>
              <m:t>L</m:t>
            </m:r>
          </m:sub>
        </m:sSub>
      </m:oMath>
      <w:r w:rsidR="000833BA" w:rsidRPr="004D0786">
        <w:rPr>
          <w:rFonts w:ascii="Times New Roman" w:eastAsiaTheme="minorEastAsia" w:hAnsi="Times New Roman" w:cs="Times New Roman"/>
          <w:sz w:val="20"/>
          <w:szCs w:val="20"/>
        </w:rPr>
        <w:t xml:space="preserve">. And expressing in dimensionless parameters we obtain </w:t>
      </w:r>
    </w:p>
    <w:p w:rsidR="0095454E" w:rsidRPr="004D0786" w:rsidRDefault="00FA4E53" w:rsidP="00FC1C0D">
      <w:pPr>
        <w:spacing w:line="360" w:lineRule="auto"/>
        <w:jc w:val="center"/>
        <w:rPr>
          <w:rFonts w:ascii="Times New Roman"/>
          <w:sz w:val="20"/>
          <w:szCs w:val="20"/>
        </w:rPr>
      </w:pPr>
      <m:oMath>
        <m:sSub>
          <m:sSubPr>
            <m:ctrlPr>
              <w:rPr>
                <w:rFonts w:ascii="Cambria Math" w:hAnsi="Cambria Math"/>
                <w:sz w:val="20"/>
                <w:szCs w:val="20"/>
              </w:rPr>
            </m:ctrlPr>
          </m:sSubPr>
          <m:e>
            <m:d>
              <m:dPr>
                <m:begChr m:val=""/>
                <m:endChr m:val="|"/>
                <m:ctrlPr>
                  <w:rPr>
                    <w:rFonts w:ascii="Cambria Math" w:hAnsi="Cambria Math"/>
                    <w:sz w:val="20"/>
                    <w:szCs w:val="20"/>
                  </w:rPr>
                </m:ctrlPr>
              </m:dPr>
              <m:e>
                <m:f>
                  <m:fPr>
                    <m:type m:val="lin"/>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dX</m:t>
                    </m:r>
                  </m:den>
                </m:f>
                <m:r>
                  <m:rPr>
                    <m:sty m:val="p"/>
                  </m:rPr>
                  <w:rPr>
                    <w:rFonts w:ascii="Cambria Math" w:hAnsi="Cambria Math"/>
                    <w:sz w:val="20"/>
                    <w:szCs w:val="20"/>
                  </w:rPr>
                  <m:t>=0</m:t>
                </m:r>
              </m:e>
            </m:d>
          </m:e>
          <m:sub>
            <m:r>
              <w:rPr>
                <w:rFonts w:ascii="Cambria Math" w:hAnsi="Cambria Math"/>
                <w:sz w:val="20"/>
                <w:szCs w:val="20"/>
              </w:rPr>
              <m:t>X</m:t>
            </m:r>
            <m:r>
              <m:rPr>
                <m:sty m:val="p"/>
              </m:rPr>
              <w:rPr>
                <w:rFonts w:ascii="Cambria Math" w:hAnsi="Cambria Math"/>
                <w:sz w:val="20"/>
                <w:szCs w:val="20"/>
              </w:rPr>
              <m:t>=0</m:t>
            </m:r>
          </m:sub>
        </m:sSub>
      </m:oMath>
      <w:r w:rsidR="00140B55" w:rsidRPr="004D0786">
        <w:rPr>
          <w:rFonts w:ascii="Times New Roman" w:eastAsiaTheme="minorEastAsia" w:hAnsi="Times New Roman" w:cs="Times New Roman"/>
          <w:sz w:val="20"/>
          <w:szCs w:val="20"/>
        </w:rPr>
        <w:t>;</w:t>
      </w:r>
      <m:oMath>
        <m:r>
          <m:rPr>
            <m:sty m:val="p"/>
          </m:rPr>
          <w:rPr>
            <w:rFonts w:ascii="Cambria Math" w:hAnsi="Cambria Math"/>
            <w:sz w:val="20"/>
            <w:szCs w:val="20"/>
          </w:rPr>
          <m:t xml:space="preserve"> </m:t>
        </m:r>
        <m:sSub>
          <m:sSubPr>
            <m:ctrlPr>
              <w:rPr>
                <w:rFonts w:ascii="Cambria Math" w:hAnsi="Cambria Math"/>
                <w:sz w:val="20"/>
                <w:szCs w:val="20"/>
              </w:rPr>
            </m:ctrlPr>
          </m:sSubPr>
          <m:e>
            <m:d>
              <m:dPr>
                <m:begChr m:val=""/>
                <m:endChr m:val="|"/>
                <m:ctrlPr>
                  <w:rPr>
                    <w:rFonts w:ascii="Cambria Math" w:hAnsi="Cambria Math"/>
                    <w:sz w:val="20"/>
                    <w:szCs w:val="20"/>
                  </w:rPr>
                </m:ctrlPr>
              </m:dPr>
              <m:e>
                <m:f>
                  <m:fPr>
                    <m:type m:val="lin"/>
                    <m:ctrlPr>
                      <w:rPr>
                        <w:rFonts w:ascii="Cambria Math" w:hAnsi="Cambria Math"/>
                        <w:sz w:val="20"/>
                        <w:szCs w:val="20"/>
                      </w:rPr>
                    </m:ctrlPr>
                  </m:fPr>
                  <m:num>
                    <m:r>
                      <w:rPr>
                        <w:rFonts w:ascii="Cambria Math" w:hAnsi="Cambria Math"/>
                        <w:sz w:val="20"/>
                        <w:szCs w:val="20"/>
                      </w:rPr>
                      <m:t>dC</m:t>
                    </m:r>
                  </m:num>
                  <m:den>
                    <m:r>
                      <w:rPr>
                        <w:rFonts w:ascii="Cambria Math" w:hAnsi="Cambria Math"/>
                        <w:sz w:val="20"/>
                        <w:szCs w:val="20"/>
                      </w:rPr>
                      <m:t>dX</m:t>
                    </m:r>
                  </m:den>
                </m:f>
                <m:r>
                  <m:rPr>
                    <m:sty m:val="p"/>
                  </m:rPr>
                  <w:rPr>
                    <w:rFonts w:ascii="Cambria Math" w:hAnsi="Cambria Math"/>
                    <w:sz w:val="20"/>
                    <w:szCs w:val="20"/>
                  </w:rPr>
                  <m:t>+</m:t>
                </m:r>
                <m:d>
                  <m:dPr>
                    <m:begChr m:val="["/>
                    <m:endChr m:val="]"/>
                    <m:ctrlPr>
                      <w:rPr>
                        <w:rFonts w:ascii="Cambria Math" w:hAnsi="Cambria Math"/>
                        <w:sz w:val="20"/>
                        <w:szCs w:val="20"/>
                      </w:rPr>
                    </m:ctrlPr>
                  </m:dPr>
                  <m:e>
                    <m:f>
                      <m:fPr>
                        <m:type m:val="lin"/>
                        <m:ctrlPr>
                          <w:rPr>
                            <w:rFonts w:ascii="Cambria Math" w:hAnsi="Cambria Math"/>
                            <w:sz w:val="20"/>
                            <w:szCs w:val="20"/>
                          </w:rPr>
                        </m:ctrlPr>
                      </m:fPr>
                      <m:num>
                        <m:d>
                          <m:dPr>
                            <m:ctrlPr>
                              <w:rPr>
                                <w:rFonts w:ascii="Cambria Math" w:hAnsi="Cambria Math"/>
                                <w:sz w:val="20"/>
                                <w:szCs w:val="20"/>
                              </w:rPr>
                            </m:ctrlPr>
                          </m:dPr>
                          <m:e>
                            <m:r>
                              <w:rPr>
                                <w:rFonts w:ascii="Cambria Math" w:hAnsi="Cambria Math"/>
                                <w:sz w:val="20"/>
                                <w:szCs w:val="20"/>
                              </w:rPr>
                              <m:t>L</m:t>
                            </m:r>
                            <m:r>
                              <m:rPr>
                                <m:sty m:val="p"/>
                              </m:rPr>
                              <w:rPr>
                                <w:rFonts w:ascii="Cambria Math" w:hAnsi="Cambria Math"/>
                                <w:sz w:val="20"/>
                                <w:szCs w:val="20"/>
                              </w:rPr>
                              <m:t>∙</m:t>
                            </m:r>
                            <m:r>
                              <w:rPr>
                                <w:rFonts w:ascii="Cambria Math" w:hAnsi="Cambria Math"/>
                                <w:sz w:val="20"/>
                                <w:szCs w:val="20"/>
                              </w:rPr>
                              <m:t>k</m:t>
                            </m:r>
                          </m:e>
                        </m:d>
                      </m:num>
                      <m:den>
                        <m:r>
                          <w:rPr>
                            <w:rFonts w:ascii="Cambria Math" w:hAnsi="Cambria Math"/>
                            <w:sz w:val="20"/>
                            <w:szCs w:val="20"/>
                          </w:rPr>
                          <m:t>D</m:t>
                        </m:r>
                      </m:den>
                    </m:f>
                  </m:e>
                </m:d>
                <m:d>
                  <m:dPr>
                    <m:ctrlPr>
                      <w:rPr>
                        <w:rFonts w:ascii="Cambria Math" w:hAnsi="Cambria Math"/>
                        <w:sz w:val="20"/>
                        <w:szCs w:val="20"/>
                      </w:rPr>
                    </m:ctrlPr>
                  </m:dPr>
                  <m:e>
                    <m:r>
                      <w:rPr>
                        <w:rFonts w:ascii="Cambria Math" w:hAnsi="Cambria Math"/>
                        <w:sz w:val="20"/>
                        <w:szCs w:val="20"/>
                      </w:rPr>
                      <m:t>C</m:t>
                    </m:r>
                    <m:r>
                      <m:rPr>
                        <m:sty m:val="p"/>
                      </m:rPr>
                      <w:rPr>
                        <w:rFonts w:ascii="Cambria Math" w:hAnsi="Cambria Math"/>
                        <w:sz w:val="20"/>
                        <w:szCs w:val="20"/>
                      </w:rPr>
                      <m:t>∙</m:t>
                    </m:r>
                    <m:r>
                      <w:rPr>
                        <w:rFonts w:ascii="Cambria Math" w:hAnsi="Cambria Math"/>
                        <w:sz w:val="20"/>
                        <w:szCs w:val="20"/>
                      </w:rPr>
                      <m:t>ε</m:t>
                    </m:r>
                    <m:r>
                      <m:rPr>
                        <m:sty m:val="p"/>
                      </m:rPr>
                      <w:rPr>
                        <w:rFonts w:ascii="Cambria Math" w:hAnsi="Cambria Math"/>
                        <w:sz w:val="20"/>
                        <w:szCs w:val="20"/>
                      </w:rPr>
                      <m:t>-1</m:t>
                    </m:r>
                  </m:e>
                </m:d>
              </m:e>
            </m:d>
          </m:e>
          <m:sub>
            <m:r>
              <w:rPr>
                <w:rFonts w:ascii="Cambria Math" w:hAnsi="Cambria Math"/>
                <w:sz w:val="20"/>
                <w:szCs w:val="20"/>
              </w:rPr>
              <m:t>X</m:t>
            </m:r>
            <m:r>
              <m:rPr>
                <m:sty m:val="p"/>
              </m:rPr>
              <w:rPr>
                <w:rFonts w:ascii="Cambria Math" w:hAnsi="Cambria Math"/>
                <w:sz w:val="20"/>
                <w:szCs w:val="20"/>
              </w:rPr>
              <m:t>=1</m:t>
            </m:r>
          </m:sub>
        </m:sSub>
      </m:oMath>
      <w:r w:rsidR="00140B55" w:rsidRPr="004D0786">
        <w:rPr>
          <w:rFonts w:ascii="Times New Roman" w:eastAsiaTheme="minorEastAsia" w:hAnsi="Times New Roman" w:cs="Times New Roman"/>
          <w:sz w:val="20"/>
          <w:szCs w:val="20"/>
        </w:rPr>
        <w:t xml:space="preserve"> </w:t>
      </w:r>
      <w:r w:rsidR="0095454E" w:rsidRPr="004D0786">
        <w:rPr>
          <w:rFonts w:ascii="Times New Roman"/>
          <w:sz w:val="20"/>
          <w:szCs w:val="20"/>
        </w:rPr>
        <w:tab/>
        <w:t xml:space="preserve">  </w:t>
      </w:r>
      <w:r w:rsidR="0095454E" w:rsidRPr="004D0786">
        <w:rPr>
          <w:rFonts w:ascii="Times New Roman"/>
          <w:sz w:val="20"/>
          <w:szCs w:val="20"/>
        </w:rPr>
        <w:tab/>
        <w:t>(39)</w:t>
      </w:r>
    </w:p>
    <w:p w:rsidR="00140B55" w:rsidRPr="004D0786" w:rsidRDefault="0095454E" w:rsidP="00FF4487">
      <w:pPr>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 xml:space="preserve">where the </w:t>
      </w:r>
      <w:r w:rsidR="00140B55" w:rsidRPr="004D0786">
        <w:rPr>
          <w:rFonts w:ascii="Times New Roman" w:hAnsi="Times New Roman" w:cs="Times New Roman"/>
          <w:sz w:val="20"/>
          <w:szCs w:val="20"/>
        </w:rPr>
        <w:t xml:space="preserve">relationship between the ratio of internal diffusion resistance to external fluid is described by the mass transfer Biot number </w:t>
      </w:r>
      <w:r w:rsidR="00140B55" w:rsidRPr="004D0786">
        <w:rPr>
          <w:rFonts w:ascii="Times New Roman" w:hAnsi="Times New Roman" w:cs="Times New Roman"/>
          <w:i/>
          <w:sz w:val="20"/>
          <w:szCs w:val="20"/>
        </w:rPr>
        <w:t>Bi</w:t>
      </w:r>
      <w:r w:rsidR="00140B55" w:rsidRPr="004D0786">
        <w:rPr>
          <w:rFonts w:ascii="Times New Roman" w:hAnsi="Times New Roman" w:cs="Times New Roman"/>
          <w:i/>
          <w:sz w:val="20"/>
          <w:szCs w:val="20"/>
          <w:vertAlign w:val="subscript"/>
        </w:rPr>
        <w:t>m,</w:t>
      </w:r>
      <w:r w:rsidR="00140B55" w:rsidRPr="004D0786">
        <w:rPr>
          <w:rFonts w:ascii="Times New Roman" w:hAnsi="Times New Roman" w:cs="Times New Roman"/>
          <w:sz w:val="20"/>
          <w:szCs w:val="20"/>
        </w:rPr>
        <w:t xml:space="preserve"> expressed in the term</w:t>
      </w:r>
      <m:oMath>
        <m:r>
          <w:rPr>
            <w:rFonts w:ascii="Cambria Math" w:hAnsi="Times New Roman" w:cs="Times New Roman"/>
            <w:sz w:val="20"/>
            <w:szCs w:val="20"/>
          </w:rPr>
          <m:t xml:space="preserve"> </m:t>
        </m:r>
        <m:f>
          <m:fPr>
            <m:type m:val="lin"/>
            <m:ctrlPr>
              <w:rPr>
                <w:rFonts w:ascii="Cambria Math" w:hAnsi="Times New Roman" w:cs="Times New Roman"/>
                <w:i/>
                <w:sz w:val="20"/>
                <w:szCs w:val="20"/>
              </w:rPr>
            </m:ctrlPr>
          </m:fPr>
          <m:num>
            <m:r>
              <w:rPr>
                <w:rFonts w:ascii="Cambria Math" w:eastAsiaTheme="minorEastAsia" w:hAnsi="Cambria Math" w:cs="Times New Roman"/>
                <w:sz w:val="20"/>
                <w:szCs w:val="20"/>
              </w:rPr>
              <m:t>L∙</m:t>
            </m:r>
            <m:r>
              <w:rPr>
                <w:rFonts w:ascii="Cambria Math" w:eastAsiaTheme="minorEastAsia" w:hAnsi="Times New Roman" w:cs="Times New Roman"/>
                <w:sz w:val="20"/>
                <w:szCs w:val="20"/>
              </w:rPr>
              <m:t>k</m:t>
            </m:r>
          </m:num>
          <m:den>
            <m:r>
              <w:rPr>
                <w:rFonts w:ascii="Cambria Math" w:hAnsi="Cambria Math" w:cs="Times New Roman"/>
                <w:sz w:val="20"/>
                <w:szCs w:val="20"/>
              </w:rPr>
              <m:t>D</m:t>
            </m:r>
          </m:den>
        </m:f>
      </m:oMath>
      <w:r w:rsidRPr="004D0786">
        <w:rPr>
          <w:rFonts w:ascii="Times New Roman" w:hAnsi="Times New Roman" w:cs="Times New Roman"/>
          <w:sz w:val="20"/>
          <w:szCs w:val="20"/>
        </w:rPr>
        <w:t xml:space="preserve">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"ISBN" : "0471390151", "abstract" : "CD-ROM contents: NIST12 Version 5.1.", "author" : [ { "dropping-particle" : "", "family" : "Bejan", "given" : "Adrian", "non-dropping-particle" : "", "parse-names" : false, "suffix" : "" }, { "dropping-particle" : "", "family" : "Kraus", "given" : "Allan D.", "non-dropping-particle" : "", "parse-names" : false, "suffix" : "" } ], "edition" : "1", "id" : "ITEM-1", "issued" : { "date-parts" : [ [ "2003" ] ] }, "number-of-pages" : "1480", "publisher" : "J. Wiley", "publisher-place" : "New Jersey, USA", "title" : "Heat transfer handbook", "type" : "book" }, "uris" : [ "http://www.mendeley.com/documents/?uuid=34aac636-1689-3222-94ac-f25875f8cb5f" ] } ], "mendeley" : { "formattedCitation" : "[22]", "plainTextFormattedCitation" : "[22]", "previouslyFormattedCitation" : "[22]"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786C01" w:rsidRPr="004D0786">
        <w:rPr>
          <w:rFonts w:ascii="Times New Roman" w:hAnsi="Times New Roman" w:cs="Times New Roman"/>
          <w:noProof/>
          <w:sz w:val="20"/>
          <w:szCs w:val="20"/>
        </w:rPr>
        <w:t>[22]</w:t>
      </w:r>
      <w:r w:rsidR="009B48A6" w:rsidRPr="004D0786">
        <w:rPr>
          <w:rFonts w:ascii="Times New Roman" w:hAnsi="Times New Roman" w:cs="Times New Roman"/>
          <w:sz w:val="20"/>
          <w:szCs w:val="20"/>
        </w:rPr>
        <w:fldChar w:fldCharType="end"/>
      </w:r>
      <w:r w:rsidRPr="004D0786">
        <w:rPr>
          <w:rFonts w:ascii="Times New Roman" w:hAnsi="Times New Roman" w:cs="Times New Roman"/>
          <w:sz w:val="20"/>
          <w:szCs w:val="20"/>
        </w:rPr>
        <w:t xml:space="preserve">. </w:t>
      </w:r>
      <w:r w:rsidR="00FB3030" w:rsidRPr="004D0786">
        <w:rPr>
          <w:rFonts w:ascii="Times New Roman" w:hAnsi="Times New Roman" w:cs="Times New Roman"/>
          <w:sz w:val="20"/>
          <w:szCs w:val="20"/>
        </w:rPr>
        <w:t>Boundary conditions described in (39) are used to solve equation (8) after applying finite difference method [27]</w:t>
      </w:r>
    </w:p>
    <w:p w:rsidR="0095454E" w:rsidRPr="004D0786" w:rsidRDefault="0095454E" w:rsidP="00FF4487">
      <w:pPr>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To implement this scheme, we require to apply the conventional layout of the discretized points and to use the finite difference approximation formula for the second derivative with respect to distance.</w:t>
      </w:r>
    </w:p>
    <w:p w:rsidR="0095454E" w:rsidRPr="004D0786" w:rsidRDefault="0095454E" w:rsidP="00167F8D">
      <w:pPr>
        <w:pStyle w:val="equation"/>
        <w:rPr>
          <w:rFonts w:ascii="Times" w:hAnsi="Times"/>
          <w:sz w:val="20"/>
          <w:szCs w:val="20"/>
        </w:rPr>
      </w:pPr>
      <w:r w:rsidRPr="004D0786">
        <w:rPr>
          <w:rFonts w:ascii="Times" w:hAnsi="Times"/>
          <w:sz w:val="20"/>
          <w:szCs w:val="20"/>
        </w:rPr>
        <w:tab/>
      </w:r>
      <m:oMath>
        <m:f>
          <m:fPr>
            <m:type m:val="lin"/>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d</m:t>
                </m:r>
              </m:e>
              <m:sup>
                <m:r>
                  <m:rPr>
                    <m:sty m:val="p"/>
                  </m:rPr>
                  <w:rPr>
                    <w:rFonts w:ascii="Cambria Math" w:hAnsi="Cambria Math"/>
                    <w:sz w:val="20"/>
                    <w:szCs w:val="20"/>
                  </w:rPr>
                  <m:t>2</m:t>
                </m:r>
              </m:sup>
            </m:sSup>
            <m:r>
              <w:rPr>
                <w:rFonts w:ascii="Cambria Math" w:hAnsi="Cambria Math"/>
                <w:sz w:val="20"/>
                <w:szCs w:val="20"/>
              </w:rPr>
              <m:t>C</m:t>
            </m:r>
          </m:num>
          <m:den>
            <m:r>
              <w:rPr>
                <w:rFonts w:ascii="Cambria Math" w:hAnsi="Cambria Math"/>
                <w:sz w:val="20"/>
                <w:szCs w:val="20"/>
              </w:rPr>
              <m:t>d</m:t>
            </m:r>
            <m:sSup>
              <m:sSupPr>
                <m:ctrlPr>
                  <w:rPr>
                    <w:rFonts w:ascii="Cambria Math" w:hAnsi="Cambria Math"/>
                    <w:sz w:val="20"/>
                    <w:szCs w:val="20"/>
                  </w:rPr>
                </m:ctrlPr>
              </m:sSupPr>
              <m:e>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f>
          <m:fPr>
            <m:type m:val="lin"/>
            <m:ctrlPr>
              <w:rPr>
                <w:rFonts w:ascii="Cambria Math" w:hAnsi="Cambria Math"/>
                <w:sz w:val="20"/>
                <w:szCs w:val="20"/>
              </w:rPr>
            </m:ctrlPr>
          </m:fPr>
          <m:num>
            <m:d>
              <m:dPr>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i</m:t>
                    </m:r>
                    <m:r>
                      <m:rPr>
                        <m:sty m:val="p"/>
                      </m:rPr>
                      <w:rPr>
                        <w:rFonts w:ascii="Cambria Math" w:hAnsi="Cambria Math"/>
                        <w:sz w:val="20"/>
                        <w:szCs w:val="20"/>
                      </w:rPr>
                      <m:t>-1</m:t>
                    </m:r>
                  </m:sub>
                </m:sSub>
                <m:r>
                  <m:rPr>
                    <m:sty m:val="p"/>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2</m:t>
                    </m:r>
                    <m:r>
                      <w:rPr>
                        <w:rFonts w:ascii="Cambria Math" w:hAnsi="Cambria Math"/>
                        <w:sz w:val="20"/>
                        <w:szCs w:val="20"/>
                      </w:rPr>
                      <m:t>C</m:t>
                    </m:r>
                  </m:e>
                  <m:sub>
                    <m:r>
                      <w:rPr>
                        <w:rFonts w:ascii="Cambria Math" w:hAnsi="Cambria Math"/>
                        <w:sz w:val="20"/>
                        <w:szCs w:val="20"/>
                      </w:rPr>
                      <m:t>i</m:t>
                    </m:r>
                  </m:sub>
                </m:sSub>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w:rPr>
                        <w:rFonts w:ascii="Cambria Math" w:hAnsi="Cambria Math"/>
                        <w:sz w:val="20"/>
                        <w:szCs w:val="20"/>
                      </w:rPr>
                      <m:t>i</m:t>
                    </m:r>
                    <m:r>
                      <m:rPr>
                        <m:sty m:val="p"/>
                      </m:rPr>
                      <w:rPr>
                        <w:rFonts w:ascii="Cambria Math" w:hAnsi="Cambria Math"/>
                        <w:sz w:val="20"/>
                        <w:szCs w:val="20"/>
                      </w:rPr>
                      <m:t>+1</m:t>
                    </m:r>
                  </m:sub>
                </m:sSub>
              </m:e>
            </m:d>
          </m:num>
          <m:den>
            <m:sSup>
              <m:sSupPr>
                <m:ctrlPr>
                  <w:rPr>
                    <w:rFonts w:ascii="Cambria Math" w:hAnsi="Cambria Math"/>
                    <w:sz w:val="20"/>
                    <w:szCs w:val="20"/>
                  </w:rPr>
                </m:ctrlPr>
              </m:sSupPr>
              <m:e>
                <m:d>
                  <m:dPr>
                    <m:ctrlPr>
                      <w:rPr>
                        <w:rFonts w:ascii="Cambria Math" w:hAnsi="Cambria Math"/>
                        <w:sz w:val="20"/>
                        <w:szCs w:val="20"/>
                      </w:rPr>
                    </m:ctrlPr>
                  </m:dPr>
                  <m:e>
                    <m:r>
                      <m:rPr>
                        <m:sty m:val="p"/>
                      </m:rPr>
                      <w:rPr>
                        <w:rFonts w:ascii="Cambria Math" w:hAnsi="Cambria Math"/>
                        <w:sz w:val="20"/>
                        <w:szCs w:val="20"/>
                      </w:rPr>
                      <m:t>∆</m:t>
                    </m:r>
                    <m:r>
                      <w:rPr>
                        <w:rFonts w:ascii="Cambria Math" w:hAnsi="Cambria Math"/>
                        <w:sz w:val="20"/>
                        <w:szCs w:val="20"/>
                      </w:rPr>
                      <m:t>X</m:t>
                    </m:r>
                  </m:e>
                </m:d>
              </m:e>
              <m:sup>
                <m:r>
                  <m:rPr>
                    <m:sty m:val="p"/>
                  </m:rPr>
                  <w:rPr>
                    <w:rFonts w:ascii="Cambria Math" w:hAnsi="Cambria Math"/>
                    <w:sz w:val="20"/>
                    <w:szCs w:val="20"/>
                  </w:rPr>
                  <m:t>2</m:t>
                </m:r>
              </m:sup>
            </m:sSup>
          </m:den>
        </m:f>
      </m:oMath>
      <w:r w:rsidRPr="004D0786">
        <w:rPr>
          <w:rFonts w:ascii="Times" w:hAnsi="Times"/>
          <w:sz w:val="20"/>
          <w:szCs w:val="20"/>
        </w:rPr>
        <w:t xml:space="preserve"> </w:t>
      </w:r>
      <w:r w:rsidRPr="004D0786">
        <w:rPr>
          <w:rFonts w:ascii="Times" w:hAnsi="Times"/>
          <w:sz w:val="20"/>
          <w:szCs w:val="20"/>
        </w:rPr>
        <w:tab/>
        <w:t xml:space="preserve"> (40)</w:t>
      </w:r>
    </w:p>
    <w:p w:rsidR="0095454E" w:rsidRPr="004D0786" w:rsidRDefault="0095454E" w:rsidP="00FF4487">
      <w:pPr>
        <w:spacing w:line="360" w:lineRule="auto"/>
        <w:rPr>
          <w:rFonts w:ascii="Times New Roman" w:hAnsi="Times New Roman" w:cs="Times New Roman"/>
          <w:sz w:val="20"/>
          <w:szCs w:val="20"/>
        </w:rPr>
      </w:pPr>
      <w:r w:rsidRPr="004D0786">
        <w:rPr>
          <w:rFonts w:ascii="Times New Roman" w:hAnsi="Times New Roman" w:cs="Times New Roman"/>
          <w:sz w:val="20"/>
          <w:szCs w:val="20"/>
        </w:rPr>
        <w:t xml:space="preserve">We propose to use 4 interior nodes. Node 1 and 6 are described by boundary conditions, while nodes 2 to 5 by the governing equation of the system using the differential equation described in (39) </w:t>
      </w:r>
    </w:p>
    <w:p w:rsidR="0095454E" w:rsidRPr="004D0786" w:rsidRDefault="0095454E" w:rsidP="007A7D80">
      <w:pPr>
        <w:pStyle w:val="equation"/>
        <w:rPr>
          <w:rFonts w:ascii="Times New Roman"/>
          <w:sz w:val="20"/>
          <w:szCs w:val="20"/>
        </w:rPr>
      </w:pPr>
      <w:r w:rsidRPr="004D0786">
        <w:rPr>
          <w:rFonts w:ascii="Times New Roman"/>
          <w:sz w:val="20"/>
          <w:szCs w:val="20"/>
        </w:rPr>
        <w:tab/>
      </w:r>
      <m:oMath>
        <m:r>
          <w:rPr>
            <w:rFonts w:ascii="Cambria Math" w:hAnsi="Cambria Math"/>
            <w:sz w:val="20"/>
            <w:szCs w:val="20"/>
          </w:rPr>
          <m:t>Node</m:t>
        </m:r>
        <m:r>
          <m:rPr>
            <m:sty m:val="p"/>
          </m:rPr>
          <w:rPr>
            <w:rFonts w:ascii="Cambria Math" w:hAnsi="Cambria Math"/>
            <w:sz w:val="20"/>
            <w:szCs w:val="20"/>
          </w:rPr>
          <m:t xml:space="preserve"> 1→</m:t>
        </m:r>
        <m:f>
          <m:fPr>
            <m:type m:val="lin"/>
            <m:ctrlPr>
              <w:rPr>
                <w:rFonts w:ascii="Cambria Math" w:hAnsi="Cambria Math"/>
                <w:sz w:val="20"/>
                <w:szCs w:val="20"/>
              </w:rPr>
            </m:ctrlPr>
          </m:fPr>
          <m:num>
            <m:d>
              <m:dPr>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e>
            </m:d>
          </m:num>
          <m:den>
            <m:r>
              <m:rPr>
                <m:sty m:val="p"/>
              </m:rPr>
              <w:rPr>
                <w:rFonts w:ascii="Cambria Math" w:hAnsi="Cambria Math"/>
                <w:sz w:val="20"/>
                <w:szCs w:val="20"/>
              </w:rPr>
              <m:t>∆</m:t>
            </m:r>
            <m:r>
              <w:rPr>
                <w:rFonts w:ascii="Cambria Math" w:hAnsi="Cambria Math"/>
                <w:sz w:val="20"/>
                <w:szCs w:val="20"/>
              </w:rPr>
              <m:t>X</m:t>
            </m:r>
          </m:den>
        </m:f>
        <m:r>
          <m:rPr>
            <m:sty m:val="p"/>
          </m:rPr>
          <w:rPr>
            <w:rFonts w:ascii="Cambria Math" w:hAnsi="Cambria Math"/>
            <w:sz w:val="20"/>
            <w:szCs w:val="20"/>
          </w:rPr>
          <m:t>=0</m:t>
        </m:r>
      </m:oMath>
      <w:r w:rsidRPr="004D0786">
        <w:rPr>
          <w:rFonts w:ascii="Times New Roman"/>
          <w:sz w:val="20"/>
          <w:szCs w:val="20"/>
        </w:rPr>
        <w:t xml:space="preserve"> </w:t>
      </w:r>
      <w:r w:rsidRPr="004D0786">
        <w:rPr>
          <w:rFonts w:ascii="Times New Roman"/>
          <w:sz w:val="20"/>
          <w:szCs w:val="20"/>
        </w:rPr>
        <w:tab/>
        <w:t>(41)</w:t>
      </w:r>
    </w:p>
    <w:p w:rsidR="0095454E" w:rsidRPr="004D0786" w:rsidRDefault="0095454E" w:rsidP="007A7D80">
      <w:pPr>
        <w:pStyle w:val="equation"/>
        <w:rPr>
          <w:rFonts w:ascii="Times New Roman"/>
          <w:sz w:val="20"/>
          <w:szCs w:val="20"/>
        </w:rPr>
      </w:pPr>
      <w:r w:rsidRPr="004D0786">
        <w:rPr>
          <w:rFonts w:ascii="Times New Roman"/>
          <w:sz w:val="20"/>
          <w:szCs w:val="20"/>
        </w:rPr>
        <w:tab/>
      </w:r>
      <m:oMath>
        <m:r>
          <w:rPr>
            <w:rFonts w:ascii="Cambria Math" w:hAnsi="Cambria Math"/>
            <w:sz w:val="20"/>
            <w:szCs w:val="20"/>
          </w:rPr>
          <m:t>Node</m:t>
        </m:r>
        <m:r>
          <m:rPr>
            <m:sty m:val="p"/>
          </m:rPr>
          <w:rPr>
            <w:rFonts w:ascii="Cambria Math" w:hAnsi="Cambria Math"/>
            <w:sz w:val="20"/>
            <w:szCs w:val="20"/>
          </w:rPr>
          <m:t xml:space="preserve"> 2→</m:t>
        </m:r>
        <m:f>
          <m:fPr>
            <m:type m:val="lin"/>
            <m:ctrlPr>
              <w:rPr>
                <w:rFonts w:ascii="Cambria Math" w:hAnsi="Cambria Math"/>
                <w:sz w:val="20"/>
                <w:szCs w:val="20"/>
              </w:rPr>
            </m:ctrlPr>
          </m:fPr>
          <m:num>
            <m:d>
              <m:dPr>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3</m:t>
                    </m:r>
                  </m:sub>
                </m:sSub>
                <m:r>
                  <m:rPr>
                    <m:sty m:val="p"/>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2</m:t>
                    </m:r>
                    <m:r>
                      <w:rPr>
                        <w:rFonts w:ascii="Cambria Math" w:hAnsi="Cambria Math"/>
                        <w:sz w:val="20"/>
                        <w:szCs w:val="20"/>
                      </w:rPr>
                      <m:t>c</m:t>
                    </m:r>
                  </m:e>
                  <m:sub>
                    <m:r>
                      <m:rPr>
                        <m:sty m:val="p"/>
                      </m:rPr>
                      <w:rPr>
                        <w:rFonts w:ascii="Cambria Math" w:hAnsi="Cambria Math"/>
                        <w:sz w:val="20"/>
                        <w:szCs w:val="20"/>
                      </w:rPr>
                      <m:t>2</m:t>
                    </m:r>
                  </m:sub>
                </m:sSub>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1</m:t>
                    </m:r>
                  </m:sub>
                </m:sSub>
              </m:e>
            </m:d>
          </m:num>
          <m:den>
            <m:sSup>
              <m:sSupPr>
                <m:ctrlPr>
                  <w:rPr>
                    <w:rFonts w:ascii="Cambria Math" w:hAnsi="Cambria Math"/>
                    <w:sz w:val="20"/>
                    <w:szCs w:val="20"/>
                  </w:rPr>
                </m:ctrlPr>
              </m:sSupPr>
              <m:e>
                <m:r>
                  <m:rPr>
                    <m:sty m:val="p"/>
                  </m:rPr>
                  <w:rPr>
                    <w:rFonts w:ascii="Cambria Math" w:hAnsi="Cambria Math"/>
                    <w:sz w:val="20"/>
                    <w:szCs w:val="20"/>
                  </w:rPr>
                  <m:t>∆</m:t>
                </m:r>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φ</m:t>
            </m:r>
          </m:e>
          <m:sup>
            <m:r>
              <m:rPr>
                <m:sty m:val="p"/>
              </m:rPr>
              <w:rPr>
                <w:rFonts w:ascii="Cambria Math" w:hAnsi="Cambria Math"/>
                <w:sz w:val="20"/>
                <w:szCs w:val="20"/>
              </w:rPr>
              <m:t>2</m:t>
            </m:r>
          </m:sup>
        </m:sSup>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e>
          <m:sup>
            <m:r>
              <w:rPr>
                <w:rFonts w:ascii="Cambria Math" w:hAnsi="Cambria Math"/>
                <w:sz w:val="20"/>
                <w:szCs w:val="20"/>
              </w:rPr>
              <m:t>n</m:t>
            </m:r>
          </m:sup>
        </m:sSup>
        <m:r>
          <m:rPr>
            <m:sty m:val="p"/>
          </m:rPr>
          <w:rPr>
            <w:rFonts w:ascii="Cambria Math" w:hAnsi="Cambria Math"/>
            <w:sz w:val="20"/>
            <w:szCs w:val="20"/>
          </w:rPr>
          <m:t>=0</m:t>
        </m:r>
      </m:oMath>
      <w:r w:rsidRPr="004D0786">
        <w:rPr>
          <w:rFonts w:ascii="Times New Roman"/>
          <w:sz w:val="20"/>
          <w:szCs w:val="20"/>
        </w:rPr>
        <w:t xml:space="preserve"> </w:t>
      </w:r>
      <w:r w:rsidRPr="004D0786">
        <w:rPr>
          <w:rFonts w:ascii="Times New Roman"/>
          <w:sz w:val="20"/>
          <w:szCs w:val="20"/>
        </w:rPr>
        <w:tab/>
        <w:t>(42)</w:t>
      </w:r>
    </w:p>
    <w:p w:rsidR="0095454E" w:rsidRPr="004D0786" w:rsidRDefault="0095454E" w:rsidP="007A7D80">
      <w:pPr>
        <w:pStyle w:val="equation"/>
        <w:rPr>
          <w:rFonts w:ascii="Times New Roman"/>
          <w:sz w:val="20"/>
          <w:szCs w:val="20"/>
        </w:rPr>
      </w:pPr>
      <w:r w:rsidRPr="004D0786">
        <w:rPr>
          <w:rFonts w:ascii="Times New Roman"/>
          <w:sz w:val="20"/>
          <w:szCs w:val="20"/>
        </w:rPr>
        <w:t xml:space="preserve">      </w:t>
      </w:r>
      <w:r w:rsidRPr="004D0786">
        <w:rPr>
          <w:rFonts w:ascii="Times New Roman"/>
          <w:sz w:val="20"/>
          <w:szCs w:val="20"/>
        </w:rPr>
        <w:tab/>
      </w:r>
      <m:oMath>
        <m:r>
          <w:rPr>
            <w:rFonts w:ascii="Cambria Math" w:hAnsi="Cambria Math"/>
            <w:sz w:val="20"/>
            <w:szCs w:val="20"/>
          </w:rPr>
          <m:t>Node</m:t>
        </m:r>
        <m:r>
          <m:rPr>
            <m:sty m:val="p"/>
          </m:rPr>
          <w:rPr>
            <w:rFonts w:ascii="Cambria Math" w:hAnsi="Cambria Math"/>
            <w:sz w:val="20"/>
            <w:szCs w:val="20"/>
          </w:rPr>
          <m:t xml:space="preserve"> 3→</m:t>
        </m:r>
        <m:f>
          <m:fPr>
            <m:type m:val="lin"/>
            <m:ctrlPr>
              <w:rPr>
                <w:rFonts w:ascii="Cambria Math" w:hAnsi="Cambria Math"/>
                <w:sz w:val="20"/>
                <w:szCs w:val="20"/>
              </w:rPr>
            </m:ctrlPr>
          </m:fPr>
          <m:num>
            <m:d>
              <m:dPr>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4</m:t>
                    </m:r>
                  </m:sub>
                </m:sSub>
                <m:r>
                  <m:rPr>
                    <m:sty m:val="p"/>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2</m:t>
                    </m:r>
                    <m:r>
                      <w:rPr>
                        <w:rFonts w:ascii="Cambria Math" w:hAnsi="Cambria Math"/>
                        <w:sz w:val="20"/>
                        <w:szCs w:val="20"/>
                      </w:rPr>
                      <m:t>c</m:t>
                    </m:r>
                  </m:e>
                  <m:sub>
                    <m:r>
                      <m:rPr>
                        <m:sty m:val="p"/>
                      </m:rPr>
                      <w:rPr>
                        <w:rFonts w:ascii="Cambria Math" w:hAnsi="Cambria Math"/>
                        <w:sz w:val="20"/>
                        <w:szCs w:val="20"/>
                      </w:rPr>
                      <m:t>3</m:t>
                    </m:r>
                  </m:sub>
                </m:sSub>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2</m:t>
                    </m:r>
                  </m:sub>
                </m:sSub>
              </m:e>
            </m:d>
          </m:num>
          <m:den>
            <m:sSup>
              <m:sSupPr>
                <m:ctrlPr>
                  <w:rPr>
                    <w:rFonts w:ascii="Cambria Math" w:hAnsi="Cambria Math"/>
                    <w:sz w:val="20"/>
                    <w:szCs w:val="20"/>
                  </w:rPr>
                </m:ctrlPr>
              </m:sSupPr>
              <m:e>
                <m:r>
                  <m:rPr>
                    <m:sty m:val="p"/>
                  </m:rPr>
                  <w:rPr>
                    <w:rFonts w:ascii="Cambria Math" w:hAnsi="Cambria Math"/>
                    <w:sz w:val="20"/>
                    <w:szCs w:val="20"/>
                  </w:rPr>
                  <m:t>∆</m:t>
                </m:r>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φ</m:t>
            </m:r>
          </m:e>
          <m:sup>
            <m:r>
              <m:rPr>
                <m:sty m:val="p"/>
              </m:rPr>
              <w:rPr>
                <w:rFonts w:ascii="Cambria Math" w:hAnsi="Cambria Math"/>
                <w:sz w:val="20"/>
                <w:szCs w:val="20"/>
              </w:rPr>
              <m:t>2</m:t>
            </m:r>
          </m:sup>
        </m:sSup>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3</m:t>
                </m:r>
              </m:sub>
            </m:sSub>
          </m:e>
          <m:sup>
            <m:r>
              <w:rPr>
                <w:rFonts w:ascii="Cambria Math" w:hAnsi="Cambria Math"/>
                <w:sz w:val="20"/>
                <w:szCs w:val="20"/>
              </w:rPr>
              <m:t>n</m:t>
            </m:r>
          </m:sup>
        </m:sSup>
        <m:r>
          <m:rPr>
            <m:sty m:val="p"/>
          </m:rPr>
          <w:rPr>
            <w:rFonts w:ascii="Cambria Math" w:hAnsi="Cambria Math"/>
            <w:sz w:val="20"/>
            <w:szCs w:val="20"/>
          </w:rPr>
          <m:t>=0</m:t>
        </m:r>
      </m:oMath>
      <w:r w:rsidRPr="004D0786">
        <w:rPr>
          <w:rFonts w:ascii="Times New Roman"/>
          <w:sz w:val="20"/>
          <w:szCs w:val="20"/>
        </w:rPr>
        <w:t xml:space="preserve"> </w:t>
      </w:r>
      <w:r w:rsidRPr="004D0786">
        <w:rPr>
          <w:rFonts w:ascii="Times New Roman"/>
          <w:sz w:val="20"/>
          <w:szCs w:val="20"/>
        </w:rPr>
        <w:tab/>
        <w:t>(43)</w:t>
      </w:r>
    </w:p>
    <w:p w:rsidR="0095454E" w:rsidRPr="004D0786" w:rsidRDefault="0095454E" w:rsidP="007A7D80">
      <w:pPr>
        <w:pStyle w:val="equation"/>
        <w:rPr>
          <w:rFonts w:ascii="Times New Roman"/>
          <w:sz w:val="20"/>
          <w:szCs w:val="20"/>
        </w:rPr>
      </w:pPr>
      <w:r w:rsidRPr="004D0786">
        <w:rPr>
          <w:rFonts w:ascii="Times New Roman"/>
          <w:sz w:val="20"/>
          <w:szCs w:val="20"/>
        </w:rPr>
        <w:tab/>
      </w:r>
      <m:oMath>
        <m:r>
          <w:rPr>
            <w:rFonts w:ascii="Cambria Math" w:hAnsi="Cambria Math"/>
            <w:sz w:val="20"/>
            <w:szCs w:val="20"/>
          </w:rPr>
          <m:t>Node</m:t>
        </m:r>
        <m:r>
          <m:rPr>
            <m:sty m:val="p"/>
          </m:rPr>
          <w:rPr>
            <w:rFonts w:ascii="Cambria Math" w:hAnsi="Cambria Math"/>
            <w:sz w:val="20"/>
            <w:szCs w:val="20"/>
          </w:rPr>
          <m:t xml:space="preserve"> 4→</m:t>
        </m:r>
        <m:f>
          <m:fPr>
            <m:type m:val="lin"/>
            <m:ctrlPr>
              <w:rPr>
                <w:rFonts w:ascii="Cambria Math" w:hAnsi="Cambria Math"/>
                <w:sz w:val="20"/>
                <w:szCs w:val="20"/>
              </w:rPr>
            </m:ctrlPr>
          </m:fPr>
          <m:num>
            <m:d>
              <m:dPr>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5</m:t>
                    </m:r>
                  </m:sub>
                </m:sSub>
                <m:r>
                  <m:rPr>
                    <m:sty m:val="p"/>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2</m:t>
                    </m:r>
                    <m:r>
                      <w:rPr>
                        <w:rFonts w:ascii="Cambria Math" w:hAnsi="Cambria Math"/>
                        <w:sz w:val="20"/>
                        <w:szCs w:val="20"/>
                      </w:rPr>
                      <m:t>c</m:t>
                    </m:r>
                  </m:e>
                  <m:sub>
                    <m:r>
                      <m:rPr>
                        <m:sty m:val="p"/>
                      </m:rPr>
                      <w:rPr>
                        <w:rFonts w:ascii="Cambria Math" w:hAnsi="Cambria Math"/>
                        <w:sz w:val="20"/>
                        <w:szCs w:val="20"/>
                      </w:rPr>
                      <m:t>4</m:t>
                    </m:r>
                  </m:sub>
                </m:sSub>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3</m:t>
                    </m:r>
                  </m:sub>
                </m:sSub>
              </m:e>
            </m:d>
          </m:num>
          <m:den>
            <m:sSup>
              <m:sSupPr>
                <m:ctrlPr>
                  <w:rPr>
                    <w:rFonts w:ascii="Cambria Math" w:hAnsi="Cambria Math"/>
                    <w:sz w:val="20"/>
                    <w:szCs w:val="20"/>
                  </w:rPr>
                </m:ctrlPr>
              </m:sSupPr>
              <m:e>
                <m:r>
                  <m:rPr>
                    <m:sty m:val="p"/>
                  </m:rPr>
                  <w:rPr>
                    <w:rFonts w:ascii="Cambria Math" w:hAnsi="Cambria Math"/>
                    <w:sz w:val="20"/>
                    <w:szCs w:val="20"/>
                  </w:rPr>
                  <m:t>∆</m:t>
                </m:r>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φ</m:t>
            </m:r>
          </m:e>
          <m:sup>
            <m:r>
              <m:rPr>
                <m:sty m:val="p"/>
              </m:rPr>
              <w:rPr>
                <w:rFonts w:ascii="Cambria Math" w:hAnsi="Cambria Math"/>
                <w:sz w:val="20"/>
                <w:szCs w:val="20"/>
              </w:rPr>
              <m:t>2</m:t>
            </m:r>
          </m:sup>
        </m:sSup>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4</m:t>
                </m:r>
              </m:sub>
            </m:sSub>
          </m:e>
          <m:sup>
            <m:r>
              <w:rPr>
                <w:rFonts w:ascii="Cambria Math" w:hAnsi="Cambria Math"/>
                <w:sz w:val="20"/>
                <w:szCs w:val="20"/>
              </w:rPr>
              <m:t>n</m:t>
            </m:r>
          </m:sup>
        </m:sSup>
        <m:r>
          <m:rPr>
            <m:sty m:val="p"/>
          </m:rPr>
          <w:rPr>
            <w:rFonts w:ascii="Cambria Math" w:hAnsi="Cambria Math"/>
            <w:sz w:val="20"/>
            <w:szCs w:val="20"/>
          </w:rPr>
          <m:t>=0</m:t>
        </m:r>
      </m:oMath>
      <w:r w:rsidRPr="004D0786">
        <w:rPr>
          <w:rFonts w:ascii="Times New Roman"/>
          <w:sz w:val="20"/>
          <w:szCs w:val="20"/>
        </w:rPr>
        <w:tab/>
        <w:t xml:space="preserve"> (44)</w:t>
      </w:r>
    </w:p>
    <w:p w:rsidR="0095454E" w:rsidRPr="004D0786" w:rsidRDefault="0095454E" w:rsidP="007A7D80">
      <w:pPr>
        <w:pStyle w:val="equation"/>
        <w:rPr>
          <w:rFonts w:ascii="Times New Roman"/>
          <w:sz w:val="20"/>
          <w:szCs w:val="20"/>
        </w:rPr>
      </w:pPr>
      <w:r w:rsidRPr="004D0786">
        <w:rPr>
          <w:rFonts w:ascii="Times New Roman"/>
          <w:sz w:val="20"/>
          <w:szCs w:val="20"/>
        </w:rPr>
        <w:tab/>
      </w:r>
      <m:oMath>
        <m:r>
          <w:rPr>
            <w:rFonts w:ascii="Cambria Math" w:hAnsi="Cambria Math"/>
            <w:sz w:val="20"/>
            <w:szCs w:val="20"/>
          </w:rPr>
          <m:t>Node</m:t>
        </m:r>
        <m:r>
          <m:rPr>
            <m:sty m:val="p"/>
          </m:rPr>
          <w:rPr>
            <w:rFonts w:ascii="Cambria Math" w:hAnsi="Cambria Math"/>
            <w:sz w:val="20"/>
            <w:szCs w:val="20"/>
          </w:rPr>
          <m:t xml:space="preserve"> 5→</m:t>
        </m:r>
        <m:f>
          <m:fPr>
            <m:type m:val="lin"/>
            <m:ctrlPr>
              <w:rPr>
                <w:rFonts w:ascii="Cambria Math" w:hAnsi="Cambria Math"/>
                <w:sz w:val="20"/>
                <w:szCs w:val="20"/>
              </w:rPr>
            </m:ctrlPr>
          </m:fPr>
          <m:num>
            <m:d>
              <m:dPr>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6</m:t>
                    </m:r>
                  </m:sub>
                </m:sSub>
                <m:r>
                  <m:rPr>
                    <m:sty m:val="p"/>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2</m:t>
                    </m:r>
                    <m:r>
                      <w:rPr>
                        <w:rFonts w:ascii="Cambria Math" w:hAnsi="Cambria Math"/>
                        <w:sz w:val="20"/>
                        <w:szCs w:val="20"/>
                      </w:rPr>
                      <m:t>c</m:t>
                    </m:r>
                  </m:e>
                  <m:sub>
                    <m:r>
                      <m:rPr>
                        <m:sty m:val="p"/>
                      </m:rPr>
                      <w:rPr>
                        <w:rFonts w:ascii="Cambria Math" w:hAnsi="Cambria Math"/>
                        <w:sz w:val="20"/>
                        <w:szCs w:val="20"/>
                      </w:rPr>
                      <m:t>5</m:t>
                    </m:r>
                  </m:sub>
                </m:sSub>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4</m:t>
                    </m:r>
                  </m:sub>
                </m:sSub>
              </m:e>
            </m:d>
          </m:num>
          <m:den>
            <m:sSup>
              <m:sSupPr>
                <m:ctrlPr>
                  <w:rPr>
                    <w:rFonts w:ascii="Cambria Math" w:hAnsi="Cambria Math"/>
                    <w:sz w:val="20"/>
                    <w:szCs w:val="20"/>
                  </w:rPr>
                </m:ctrlPr>
              </m:sSupPr>
              <m:e>
                <m:r>
                  <m:rPr>
                    <m:sty m:val="p"/>
                  </m:rPr>
                  <w:rPr>
                    <w:rFonts w:ascii="Cambria Math" w:hAnsi="Cambria Math"/>
                    <w:sz w:val="20"/>
                    <w:szCs w:val="20"/>
                  </w:rPr>
                  <m:t>∆</m:t>
                </m:r>
                <m:r>
                  <w:rPr>
                    <w:rFonts w:ascii="Cambria Math" w:hAnsi="Cambria Math"/>
                    <w:sz w:val="20"/>
                    <w:szCs w:val="20"/>
                  </w:rPr>
                  <m:t>X</m:t>
                </m:r>
              </m:e>
              <m:sup>
                <m:r>
                  <m:rPr>
                    <m:sty m:val="p"/>
                  </m:rPr>
                  <w:rPr>
                    <w:rFonts w:ascii="Cambria Math" w:hAnsi="Cambria Math"/>
                    <w:sz w:val="20"/>
                    <w:szCs w:val="20"/>
                  </w:rPr>
                  <m:t>2</m:t>
                </m:r>
              </m:sup>
            </m:sSup>
          </m:den>
        </m:f>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φ</m:t>
            </m:r>
          </m:e>
          <m:sup>
            <m:r>
              <m:rPr>
                <m:sty m:val="p"/>
              </m:rPr>
              <w:rPr>
                <w:rFonts w:ascii="Cambria Math" w:hAnsi="Cambria Math"/>
                <w:sz w:val="20"/>
                <w:szCs w:val="20"/>
              </w:rPr>
              <m:t>2</m:t>
            </m:r>
          </m:sup>
        </m:sSup>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5</m:t>
                </m:r>
              </m:sub>
            </m:sSub>
          </m:e>
          <m:sup>
            <m:r>
              <w:rPr>
                <w:rFonts w:ascii="Cambria Math" w:hAnsi="Cambria Math"/>
                <w:sz w:val="20"/>
                <w:szCs w:val="20"/>
              </w:rPr>
              <m:t>n</m:t>
            </m:r>
          </m:sup>
        </m:sSup>
        <m:r>
          <m:rPr>
            <m:sty m:val="p"/>
          </m:rPr>
          <w:rPr>
            <w:rFonts w:ascii="Cambria Math" w:hAnsi="Cambria Math"/>
            <w:sz w:val="20"/>
            <w:szCs w:val="20"/>
          </w:rPr>
          <m:t>=0</m:t>
        </m:r>
      </m:oMath>
      <w:r w:rsidRPr="004D0786">
        <w:rPr>
          <w:rFonts w:ascii="Times New Roman"/>
          <w:sz w:val="20"/>
          <w:szCs w:val="20"/>
        </w:rPr>
        <w:t xml:space="preserve"> </w:t>
      </w:r>
      <w:r w:rsidRPr="004D0786">
        <w:rPr>
          <w:rFonts w:ascii="Times New Roman"/>
          <w:sz w:val="20"/>
          <w:szCs w:val="20"/>
        </w:rPr>
        <w:tab/>
        <w:t>(45)</w:t>
      </w:r>
    </w:p>
    <w:p w:rsidR="0095454E" w:rsidRPr="004D0786" w:rsidRDefault="0095454E" w:rsidP="007A7D80">
      <w:pPr>
        <w:pStyle w:val="equation"/>
        <w:rPr>
          <w:rFonts w:ascii="Times New Roman"/>
          <w:sz w:val="20"/>
          <w:szCs w:val="20"/>
        </w:rPr>
      </w:pPr>
      <w:r w:rsidRPr="004D0786">
        <w:rPr>
          <w:rFonts w:ascii="Times New Roman"/>
          <w:sz w:val="20"/>
          <w:szCs w:val="20"/>
        </w:rPr>
        <w:tab/>
      </w:r>
      <m:oMath>
        <m:r>
          <w:rPr>
            <w:rFonts w:ascii="Cambria Math" w:hAnsi="Cambria Math"/>
            <w:sz w:val="20"/>
            <w:szCs w:val="20"/>
          </w:rPr>
          <m:t>Node</m:t>
        </m:r>
        <m:r>
          <m:rPr>
            <m:sty m:val="p"/>
          </m:rPr>
          <w:rPr>
            <w:rFonts w:ascii="Cambria Math" w:hAnsi="Cambria Math"/>
            <w:sz w:val="20"/>
            <w:szCs w:val="20"/>
          </w:rPr>
          <m:t xml:space="preserve"> 6→</m:t>
        </m:r>
        <m:f>
          <m:fPr>
            <m:type m:val="lin"/>
            <m:ctrlPr>
              <w:rPr>
                <w:rFonts w:ascii="Cambria Math" w:hAnsi="Cambria Math"/>
                <w:sz w:val="20"/>
                <w:szCs w:val="20"/>
              </w:rPr>
            </m:ctrlPr>
          </m:fPr>
          <m:num>
            <m:d>
              <m:dPr>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6</m:t>
                    </m:r>
                  </m:sub>
                </m:sSub>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5</m:t>
                    </m:r>
                  </m:sub>
                </m:sSub>
              </m:e>
            </m:d>
          </m:num>
          <m:den>
            <m:r>
              <m:rPr>
                <m:sty m:val="p"/>
              </m:rPr>
              <w:rPr>
                <w:rFonts w:ascii="Cambria Math" w:hAnsi="Cambria Math"/>
                <w:sz w:val="20"/>
                <w:szCs w:val="20"/>
              </w:rPr>
              <m:t>∆</m:t>
            </m:r>
            <m:r>
              <w:rPr>
                <w:rFonts w:ascii="Cambria Math" w:hAnsi="Cambria Math"/>
                <w:sz w:val="20"/>
                <w:szCs w:val="20"/>
              </w:rPr>
              <m:t>X</m:t>
            </m:r>
          </m:den>
        </m:f>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Bi</m:t>
            </m:r>
          </m:e>
          <m:sub>
            <m:r>
              <w:rPr>
                <w:rFonts w:ascii="Cambria Math" w:hAnsi="Cambria Math"/>
                <w:sz w:val="20"/>
                <w:szCs w:val="20"/>
              </w:rPr>
              <m:t>m</m:t>
            </m:r>
          </m:sub>
        </m:sSub>
        <m:d>
          <m:dPr>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c</m:t>
                </m:r>
              </m:e>
              <m:sub>
                <m:r>
                  <m:rPr>
                    <m:sty m:val="p"/>
                  </m:rPr>
                  <w:rPr>
                    <w:rFonts w:ascii="Cambria Math" w:hAnsi="Cambria Math"/>
                    <w:sz w:val="20"/>
                    <w:szCs w:val="20"/>
                  </w:rPr>
                  <m:t>6</m:t>
                </m:r>
              </m:sub>
            </m:sSub>
            <m:r>
              <m:rPr>
                <m:sty m:val="p"/>
              </m:rPr>
              <w:rPr>
                <w:rFonts w:ascii="Cambria Math" w:hAnsi="Cambria Math"/>
                <w:sz w:val="20"/>
                <w:szCs w:val="20"/>
              </w:rPr>
              <m:t>∙</m:t>
            </m:r>
            <m:r>
              <w:rPr>
                <w:rFonts w:ascii="Cambria Math" w:hAnsi="Cambria Math"/>
                <w:sz w:val="20"/>
                <w:szCs w:val="20"/>
              </w:rPr>
              <m:t>ε</m:t>
            </m:r>
            <m:r>
              <m:rPr>
                <m:sty m:val="p"/>
              </m:rPr>
              <w:rPr>
                <w:rFonts w:ascii="Cambria Math" w:hAnsi="Cambria Math"/>
                <w:sz w:val="20"/>
                <w:szCs w:val="20"/>
              </w:rPr>
              <m:t>-1</m:t>
            </m:r>
          </m:e>
        </m:d>
      </m:oMath>
      <w:r w:rsidRPr="004D0786">
        <w:rPr>
          <w:rFonts w:ascii="Times New Roman"/>
          <w:sz w:val="20"/>
          <w:szCs w:val="20"/>
        </w:rPr>
        <w:t xml:space="preserve"> </w:t>
      </w:r>
      <w:r w:rsidRPr="004D0786">
        <w:rPr>
          <w:rFonts w:ascii="Times New Roman"/>
          <w:sz w:val="20"/>
          <w:szCs w:val="20"/>
        </w:rPr>
        <w:tab/>
        <w:t>(46)</w:t>
      </w:r>
    </w:p>
    <w:p w:rsidR="0095454E" w:rsidRPr="004D0786" w:rsidRDefault="0095454E" w:rsidP="00FF4487">
      <w:pPr>
        <w:tabs>
          <w:tab w:val="center" w:pos="4536"/>
          <w:tab w:val="right" w:pos="9356"/>
        </w:tabs>
        <w:spacing w:before="170" w:line="360" w:lineRule="auto"/>
        <w:rPr>
          <w:rFonts w:ascii="Times New Roman" w:hAnsi="Times New Roman" w:cs="Times New Roman"/>
          <w:sz w:val="20"/>
          <w:szCs w:val="20"/>
        </w:rPr>
      </w:pPr>
      <w:r w:rsidRPr="004D0786">
        <w:rPr>
          <w:rFonts w:ascii="Times New Roman" w:hAnsi="Times New Roman" w:cs="Times New Roman"/>
          <w:sz w:val="20"/>
          <w:szCs w:val="20"/>
        </w:rPr>
        <w:t>∆X is calculated from equation (4</w:t>
      </w:r>
      <w:r w:rsidR="004776E5" w:rsidRPr="004D0786">
        <w:rPr>
          <w:rFonts w:ascii="Times New Roman" w:hAnsi="Times New Roman" w:cs="Times New Roman"/>
          <w:sz w:val="20"/>
          <w:szCs w:val="20"/>
        </w:rPr>
        <w:t>7</w:t>
      </w:r>
      <w:r w:rsidRPr="004D0786">
        <w:rPr>
          <w:rFonts w:ascii="Times New Roman" w:hAnsi="Times New Roman" w:cs="Times New Roman"/>
          <w:sz w:val="20"/>
          <w:szCs w:val="20"/>
        </w:rPr>
        <w:t xml:space="preserve">) </w:t>
      </w:r>
    </w:p>
    <w:p w:rsidR="0095454E" w:rsidRPr="004D0786" w:rsidRDefault="0095454E" w:rsidP="007A7D80">
      <w:pPr>
        <w:pStyle w:val="equation"/>
        <w:rPr>
          <w:rFonts w:ascii="Times" w:hAnsi="Times"/>
          <w:sz w:val="20"/>
          <w:szCs w:val="20"/>
        </w:rPr>
      </w:pPr>
      <w:r w:rsidRPr="004D0786">
        <w:rPr>
          <w:rFonts w:ascii="Times" w:hAnsi="Times"/>
          <w:sz w:val="20"/>
          <w:szCs w:val="20"/>
        </w:rPr>
        <w:tab/>
      </w:r>
      <m:oMath>
        <m:r>
          <m:rPr>
            <m:sty m:val="p"/>
          </m:rPr>
          <w:rPr>
            <w:rFonts w:ascii="Cambria Math" w:hAnsi="Cambria Math"/>
            <w:sz w:val="20"/>
            <w:szCs w:val="20"/>
          </w:rPr>
          <m:t>∆</m:t>
        </m:r>
        <m:r>
          <w:rPr>
            <w:rFonts w:ascii="Cambria Math" w:hAnsi="Cambria Math"/>
            <w:sz w:val="20"/>
            <w:szCs w:val="20"/>
          </w:rPr>
          <m:t>X</m:t>
        </m:r>
        <m:r>
          <m:rPr>
            <m:sty m:val="p"/>
          </m:rPr>
          <w:rPr>
            <w:rFonts w:ascii="Cambria Math" w:hAnsi="Cambria Math"/>
            <w:sz w:val="20"/>
            <w:szCs w:val="20"/>
          </w:rPr>
          <m:t>=</m:t>
        </m:r>
        <m:f>
          <m:fPr>
            <m:type m:val="lin"/>
            <m:ctrlPr>
              <w:rPr>
                <w:rFonts w:ascii="Cambria Math" w:hAnsi="Cambria Math"/>
                <w:sz w:val="20"/>
                <w:szCs w:val="20"/>
              </w:rPr>
            </m:ctrlPr>
          </m:fPr>
          <m:num>
            <m:r>
              <m:rPr>
                <m:sty m:val="p"/>
              </m:rPr>
              <w:rPr>
                <w:rFonts w:ascii="Cambria Math" w:hAnsi="Cambria Math"/>
                <w:sz w:val="20"/>
                <w:szCs w:val="20"/>
              </w:rPr>
              <m:t>1</m:t>
            </m:r>
          </m:num>
          <m:den>
            <m:d>
              <m:dPr>
                <m:ctrlPr>
                  <w:rPr>
                    <w:rFonts w:ascii="Cambria Math" w:hAnsi="Cambria Math"/>
                    <w:sz w:val="20"/>
                    <w:szCs w:val="20"/>
                  </w:rPr>
                </m:ctrlPr>
              </m:dPr>
              <m:e>
                <m:r>
                  <w:rPr>
                    <w:rFonts w:ascii="Cambria Math" w:hAnsi="Cambria Math"/>
                    <w:sz w:val="20"/>
                    <w:szCs w:val="20"/>
                  </w:rPr>
                  <m:t>q</m:t>
                </m:r>
                <m:r>
                  <m:rPr>
                    <m:sty m:val="p"/>
                  </m:rPr>
                  <w:rPr>
                    <w:rFonts w:ascii="Cambria Math" w:hAnsi="Cambria Math"/>
                    <w:sz w:val="20"/>
                    <w:szCs w:val="20"/>
                  </w:rPr>
                  <m:t>+1</m:t>
                </m:r>
              </m:e>
            </m:d>
          </m:den>
        </m:f>
      </m:oMath>
      <w:r w:rsidRPr="004D0786">
        <w:rPr>
          <w:rFonts w:ascii="Times" w:hAnsi="Times"/>
          <w:sz w:val="20"/>
          <w:szCs w:val="20"/>
        </w:rPr>
        <w:t xml:space="preserve"> </w:t>
      </w:r>
      <w:r w:rsidRPr="004D0786">
        <w:rPr>
          <w:rFonts w:ascii="Times" w:hAnsi="Times"/>
          <w:sz w:val="20"/>
          <w:szCs w:val="20"/>
        </w:rPr>
        <w:tab/>
        <w:t>(47)</w:t>
      </w:r>
    </w:p>
    <w:p w:rsidR="0095454E" w:rsidRPr="004D0786" w:rsidRDefault="0095454E" w:rsidP="00FF4487">
      <w:pPr>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 xml:space="preserve">where </w:t>
      </w:r>
      <w:r w:rsidR="00DD3C90" w:rsidRPr="004D0786">
        <w:rPr>
          <w:rFonts w:ascii="Times New Roman" w:hAnsi="Times New Roman" w:cs="Times New Roman"/>
          <w:i/>
          <w:sz w:val="20"/>
          <w:szCs w:val="20"/>
        </w:rPr>
        <w:t>q</w:t>
      </w:r>
      <w:r w:rsidRPr="004D0786">
        <w:rPr>
          <w:rFonts w:ascii="Times New Roman" w:hAnsi="Times New Roman" w:cs="Times New Roman"/>
          <w:sz w:val="20"/>
          <w:szCs w:val="20"/>
        </w:rPr>
        <w:t xml:space="preserve"> is the number of interior nodes, therefore </w:t>
      </w:r>
      <w:r w:rsidRPr="004D0786">
        <w:rPr>
          <w:rFonts w:ascii="Times New Roman" w:hAnsi="Times New Roman" w:cs="Times New Roman"/>
          <w:i/>
          <w:sz w:val="20"/>
          <w:szCs w:val="20"/>
        </w:rPr>
        <w:t>∆X</w:t>
      </w:r>
      <w:r w:rsidRPr="004D0786">
        <w:rPr>
          <w:rFonts w:ascii="Times New Roman" w:hAnsi="Times New Roman" w:cs="Times New Roman"/>
          <w:sz w:val="20"/>
          <w:szCs w:val="20"/>
        </w:rPr>
        <w:t xml:space="preserve"> is 0.2. Equations (41) to (46) results in a system of </w:t>
      </w:r>
      <w:r w:rsidRPr="004D0786">
        <w:rPr>
          <w:rFonts w:ascii="Times New Roman" w:hAnsi="Times New Roman" w:cs="Times New Roman"/>
          <w:i/>
          <w:sz w:val="20"/>
          <w:szCs w:val="20"/>
        </w:rPr>
        <w:t>N</w:t>
      </w:r>
      <w:r w:rsidRPr="004D0786">
        <w:rPr>
          <w:rFonts w:ascii="Times New Roman" w:hAnsi="Times New Roman" w:cs="Times New Roman"/>
          <w:sz w:val="20"/>
          <w:szCs w:val="20"/>
        </w:rPr>
        <w:t xml:space="preserve"> non-linear equations with </w:t>
      </w:r>
      <w:r w:rsidRPr="004D0786">
        <w:rPr>
          <w:rFonts w:ascii="Times New Roman" w:hAnsi="Times New Roman" w:cs="Times New Roman"/>
          <w:i/>
          <w:sz w:val="20"/>
          <w:szCs w:val="20"/>
        </w:rPr>
        <w:t>N</w:t>
      </w:r>
      <w:r w:rsidRPr="004D0786">
        <w:rPr>
          <w:rFonts w:ascii="Times New Roman" w:hAnsi="Times New Roman" w:cs="Times New Roman"/>
          <w:sz w:val="20"/>
          <w:szCs w:val="20"/>
        </w:rPr>
        <w:t xml:space="preserve"> unknowns. The solution of the system of equations leads to find the profile of concentration after numerical specification of Thiele modulus and Biot number. For numerical simulation we consider porosity equal to 1 and values of  </w:t>
      </w:r>
      <m:oMath>
        <m:sSup>
          <m:sSupPr>
            <m:ctrlPr>
              <w:rPr>
                <w:rFonts w:ascii="Cambria Math" w:hAnsi="Times New Roman" w:cs="Times New Roman"/>
                <w:i/>
                <w:sz w:val="20"/>
                <w:szCs w:val="20"/>
              </w:rPr>
            </m:ctrlPr>
          </m:sSupPr>
          <m:e>
            <m:r>
              <w:rPr>
                <w:rFonts w:ascii="Cambria Math" w:hAnsi="Cambria Math" w:cs="Times New Roman"/>
                <w:sz w:val="20"/>
                <w:szCs w:val="20"/>
              </w:rPr>
              <m:t>φ</m:t>
            </m:r>
          </m:e>
          <m:sup>
            <m:r>
              <w:rPr>
                <w:rFonts w:ascii="Cambria Math" w:hAnsi="Times New Roman" w:cs="Times New Roman"/>
                <w:sz w:val="20"/>
                <w:szCs w:val="20"/>
              </w:rPr>
              <m:t>2</m:t>
            </m:r>
          </m:sup>
        </m:sSup>
        <m:r>
          <w:rPr>
            <w:rFonts w:ascii="Cambria Math" w:hAnsi="Times New Roman" w:cs="Times New Roman"/>
            <w:sz w:val="20"/>
            <w:szCs w:val="20"/>
          </w:rPr>
          <m:t>=1,5,10</m:t>
        </m:r>
      </m:oMath>
      <w:r w:rsidRPr="004D0786">
        <w:rPr>
          <w:rFonts w:ascii="Times New Roman" w:hAnsi="Times New Roman" w:cs="Times New Roman"/>
          <w:sz w:val="20"/>
          <w:szCs w:val="20"/>
        </w:rPr>
        <w:t xml:space="preserve">, and </w:t>
      </w:r>
      <m:oMath>
        <m:sSub>
          <m:sSubPr>
            <m:ctrlPr>
              <w:rPr>
                <w:rFonts w:ascii="Cambria Math" w:hAnsi="Times New Roman" w:cs="Times New Roman"/>
                <w:i/>
                <w:sz w:val="20"/>
                <w:szCs w:val="20"/>
              </w:rPr>
            </m:ctrlPr>
          </m:sSubPr>
          <m:e>
            <m:r>
              <w:rPr>
                <w:rFonts w:ascii="Cambria Math" w:hAnsi="Cambria Math" w:cs="Times New Roman"/>
                <w:sz w:val="20"/>
                <w:szCs w:val="20"/>
              </w:rPr>
              <m:t>Bi</m:t>
            </m:r>
          </m:e>
          <m:sub>
            <m:r>
              <w:rPr>
                <w:rFonts w:ascii="Cambria Math" w:hAnsi="Cambria Math" w:cs="Times New Roman"/>
                <w:sz w:val="20"/>
                <w:szCs w:val="20"/>
              </w:rPr>
              <m:t>m</m:t>
            </m:r>
          </m:sub>
        </m:sSub>
        <m:r>
          <w:rPr>
            <w:rFonts w:ascii="Cambria Math" w:hAnsi="Times New Roman" w:cs="Times New Roman"/>
            <w:sz w:val="20"/>
            <w:szCs w:val="20"/>
          </w:rPr>
          <m:t>=0.2, 2,12 .</m:t>
        </m:r>
      </m:oMath>
      <w:r w:rsidRPr="004D0786">
        <w:rPr>
          <w:rFonts w:ascii="Times New Roman" w:hAnsi="Times New Roman" w:cs="Times New Roman"/>
          <w:sz w:val="20"/>
          <w:szCs w:val="20"/>
        </w:rPr>
        <w:t xml:space="preserve"> The variation of concentration as a function of the depth of solid travelled by the fluid is represented in Fig. </w:t>
      </w:r>
      <w:r w:rsidR="0011556C" w:rsidRPr="004D0786">
        <w:rPr>
          <w:rFonts w:ascii="Times New Roman" w:hAnsi="Times New Roman" w:cs="Times New Roman"/>
          <w:sz w:val="20"/>
          <w:szCs w:val="20"/>
        </w:rPr>
        <w:t>6</w:t>
      </w:r>
      <w:r w:rsidRPr="004D0786">
        <w:rPr>
          <w:rFonts w:ascii="Times New Roman" w:hAnsi="Times New Roman" w:cs="Times New Roman"/>
          <w:sz w:val="20"/>
          <w:szCs w:val="20"/>
        </w:rPr>
        <w:t xml:space="preserve">a) to d). Different orders of magnitudes for these parameters have been used. This analysis illustrates effectively the physical significance of the contribution of these two dimensional parameters in the concentration profile.  When the Biot number is low (Fig. </w:t>
      </w:r>
      <w:r w:rsidR="0011556C" w:rsidRPr="004D0786">
        <w:rPr>
          <w:rFonts w:ascii="Times New Roman" w:hAnsi="Times New Roman" w:cs="Times New Roman"/>
          <w:sz w:val="20"/>
          <w:szCs w:val="20"/>
        </w:rPr>
        <w:t>6</w:t>
      </w:r>
      <w:r w:rsidRPr="004D0786">
        <w:rPr>
          <w:rFonts w:ascii="Times New Roman" w:hAnsi="Times New Roman" w:cs="Times New Roman"/>
          <w:sz w:val="20"/>
          <w:szCs w:val="20"/>
        </w:rPr>
        <w:t xml:space="preserve">a) the fluid causes the main resistance to mass transfer for low and high values of diffusivity so the concentration gradient within the pores is very small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"ISBN" : "9780081010990", "author" : [ { "dropping-particle" : "", "family" : "Coulson", "given" : "J.M.", "non-dropping-particle" : "", "parse-names" : false, "suffix" : "" }, { "dropping-particle" : "", "family" : "Richardson", "given" : "J.F.", "non-dropping-particle" : "", "parse-names" : false, "suffix" : "" } ], "edition" : "7Th", "editor" : [ { "dropping-particle" : "", "family" : "SHANKAR", "given" : "V.", "non-dropping-particle" : "", "parse-names" : false, "suffix" : "" } ], "id" : "ITEM-1", "issued" : { "date-parts" : [ [ "2017" ] ] }, "number-of-pages" : "640", "publisher" : "Butterworth-Heinemann", "publisher-place" : "Madras", "title" : "Chemical Engineering", "type" : "book" }, "uris" : [ "http://www.mendeley.com/documents/?uuid=2f926f90-ebbd-3102-8f8c-dce3b16d0cd4" ] } ], "mendeley" : { "formattedCitation" : "[23]", "plainTextFormattedCitation" : "[23]", "previouslyFormattedCitation" : "[23]"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786C01" w:rsidRPr="004D0786">
        <w:rPr>
          <w:rFonts w:ascii="Times New Roman" w:hAnsi="Times New Roman" w:cs="Times New Roman"/>
          <w:noProof/>
          <w:sz w:val="20"/>
          <w:szCs w:val="20"/>
        </w:rPr>
        <w:t>[23]</w:t>
      </w:r>
      <w:r w:rsidR="009B48A6" w:rsidRPr="004D0786">
        <w:rPr>
          <w:rFonts w:ascii="Times New Roman" w:hAnsi="Times New Roman" w:cs="Times New Roman"/>
          <w:sz w:val="20"/>
          <w:szCs w:val="20"/>
        </w:rPr>
        <w:fldChar w:fldCharType="end"/>
      </w:r>
      <w:r w:rsidRPr="004D0786">
        <w:rPr>
          <w:rFonts w:ascii="Times New Roman" w:hAnsi="Times New Roman" w:cs="Times New Roman"/>
          <w:sz w:val="20"/>
          <w:szCs w:val="20"/>
        </w:rPr>
        <w:t xml:space="preserve">. As </w:t>
      </w:r>
      <m:oMath>
        <m:sSub>
          <m:sSubPr>
            <m:ctrlPr>
              <w:rPr>
                <w:rFonts w:ascii="Cambria Math" w:hAnsi="Times New Roman" w:cs="Times New Roman"/>
                <w:i/>
                <w:sz w:val="20"/>
                <w:szCs w:val="20"/>
              </w:rPr>
            </m:ctrlPr>
          </m:sSubPr>
          <m:e>
            <m:r>
              <w:rPr>
                <w:rFonts w:ascii="Cambria Math" w:hAnsi="Cambria Math" w:cs="Times New Roman"/>
                <w:sz w:val="20"/>
                <w:szCs w:val="20"/>
              </w:rPr>
              <m:t>Bi</m:t>
            </m:r>
          </m:e>
          <m:sub>
            <m:r>
              <w:rPr>
                <w:rFonts w:ascii="Cambria Math" w:hAnsi="Cambria Math" w:cs="Times New Roman"/>
                <w:sz w:val="20"/>
                <w:szCs w:val="20"/>
              </w:rPr>
              <m:t>m</m:t>
            </m:r>
          </m:sub>
        </m:sSub>
      </m:oMath>
      <w:r w:rsidRPr="004D0786">
        <w:rPr>
          <w:rFonts w:ascii="Times New Roman" w:eastAsiaTheme="minorEastAsia" w:hAnsi="Times New Roman" w:cs="Times New Roman"/>
          <w:sz w:val="20"/>
          <w:szCs w:val="20"/>
        </w:rPr>
        <w:t xml:space="preserve"> approaches to zero, the concentration becomes uniform within the solid. </w:t>
      </w:r>
      <w:r w:rsidRPr="004D0786">
        <w:rPr>
          <w:rFonts w:ascii="Times New Roman" w:hAnsi="Times New Roman" w:cs="Times New Roman"/>
          <w:sz w:val="20"/>
          <w:szCs w:val="20"/>
        </w:rPr>
        <w:t xml:space="preserve">On the contrary, when Biot number increases, it implies that the resistance to mass transfer in the fluid is low compared with the resistance in the solid. In this case, the surface concentration is approximately equal to the bulk concentration of the fluid (Fig. </w:t>
      </w:r>
      <w:r w:rsidR="0011556C" w:rsidRPr="004D0786">
        <w:rPr>
          <w:rFonts w:ascii="Times New Roman" w:hAnsi="Times New Roman" w:cs="Times New Roman"/>
          <w:sz w:val="20"/>
          <w:szCs w:val="20"/>
        </w:rPr>
        <w:t>6</w:t>
      </w:r>
      <w:r w:rsidRPr="004D0786">
        <w:rPr>
          <w:rFonts w:ascii="Times New Roman" w:hAnsi="Times New Roman" w:cs="Times New Roman"/>
          <w:sz w:val="20"/>
          <w:szCs w:val="20"/>
        </w:rPr>
        <w:t xml:space="preserve">d).  With intermediate values of Biot number, the resistance to mass transfer within the solid and the fluid are of comparable magnitude.  Neither the concentration within the solid pores </w:t>
      </w:r>
      <w:r w:rsidR="00113D13" w:rsidRPr="004D0786">
        <w:rPr>
          <w:rFonts w:ascii="Times New Roman" w:hAnsi="Times New Roman" w:cs="Times New Roman"/>
          <w:sz w:val="20"/>
          <w:szCs w:val="20"/>
        </w:rPr>
        <w:t>is</w:t>
      </w:r>
      <w:r w:rsidRPr="004D0786">
        <w:rPr>
          <w:rFonts w:ascii="Times New Roman" w:hAnsi="Times New Roman" w:cs="Times New Roman"/>
          <w:sz w:val="20"/>
          <w:szCs w:val="20"/>
        </w:rPr>
        <w:t xml:space="preserve"> uniform, nor </w:t>
      </w:r>
      <w:r w:rsidR="00113D13" w:rsidRPr="004D0786">
        <w:rPr>
          <w:rFonts w:ascii="Times New Roman" w:hAnsi="Times New Roman" w:cs="Times New Roman"/>
          <w:sz w:val="20"/>
          <w:szCs w:val="20"/>
        </w:rPr>
        <w:t>is the surface concentration</w:t>
      </w:r>
      <w:r w:rsidRPr="004D0786">
        <w:rPr>
          <w:rFonts w:ascii="Times New Roman" w:hAnsi="Times New Roman" w:cs="Times New Roman"/>
          <w:sz w:val="20"/>
          <w:szCs w:val="20"/>
        </w:rPr>
        <w:t xml:space="preserve"> equal to that in the bulk</w:t>
      </w:r>
      <w:r w:rsidR="002F1F20" w:rsidRPr="004D0786">
        <w:rPr>
          <w:rFonts w:ascii="Times New Roman" w:hAnsi="Times New Roman" w:cs="Times New Roman"/>
          <w:sz w:val="20"/>
          <w:szCs w:val="20"/>
        </w:rPr>
        <w:t xml:space="preserve"> fluid</w:t>
      </w:r>
      <w:r w:rsidRPr="004D0786">
        <w:rPr>
          <w:rFonts w:ascii="Times New Roman" w:hAnsi="Times New Roman" w:cs="Times New Roman"/>
          <w:sz w:val="20"/>
          <w:szCs w:val="20"/>
        </w:rPr>
        <w:t xml:space="preserve">.  </w:t>
      </w:r>
    </w:p>
    <w:p w:rsidR="00BE1F74" w:rsidRPr="004D0786" w:rsidRDefault="00BE1F74" w:rsidP="0095454E">
      <w:pPr>
        <w:spacing w:line="360" w:lineRule="auto"/>
        <w:ind w:firstLine="0"/>
        <w:jc w:val="left"/>
        <w:rPr>
          <w:rFonts w:ascii="Times New Roman" w:hAnsi="Times New Roman" w:cs="Times New Roman"/>
          <w:sz w:val="20"/>
          <w:szCs w:val="20"/>
        </w:rPr>
      </w:pPr>
      <w:r w:rsidRPr="004D0786">
        <w:rPr>
          <w:rFonts w:ascii="Times New Roman" w:hAnsi="Times New Roman" w:cs="Times New Roman"/>
          <w:noProof/>
          <w:sz w:val="20"/>
          <w:szCs w:val="20"/>
          <w:lang w:val="cs-CZ" w:eastAsia="cs-CZ"/>
        </w:rPr>
        <w:drawing>
          <wp:inline distT="0" distB="0" distL="0" distR="0">
            <wp:extent cx="5039995" cy="4217035"/>
            <wp:effectExtent l="19050" t="0" r="8255" b="0"/>
            <wp:docPr id="2" name="Picture 1" descr="Figure 6 b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 bw.tif"/>
                    <pic:cNvPicPr/>
                  </pic:nvPicPr>
                  <pic:blipFill>
                    <a:blip r:embed="rId15" cstate="print"/>
                    <a:stretch>
                      <a:fillRect/>
                    </a:stretch>
                  </pic:blipFill>
                  <pic:spPr>
                    <a:xfrm>
                      <a:off x="0" y="0"/>
                      <a:ext cx="5039995" cy="4217035"/>
                    </a:xfrm>
                    <a:prstGeom prst="rect">
                      <a:avLst/>
                    </a:prstGeom>
                  </pic:spPr>
                </pic:pic>
              </a:graphicData>
            </a:graphic>
          </wp:inline>
        </w:drawing>
      </w:r>
    </w:p>
    <w:p w:rsidR="0095454E" w:rsidRPr="004D0786" w:rsidRDefault="0095454E" w:rsidP="007A7D80">
      <w:pPr>
        <w:pStyle w:val="figlegend"/>
        <w:rPr>
          <w:rFonts w:ascii="Times New Roman" w:hAnsi="Times New Roman" w:cs="Times New Roman"/>
          <w:color w:val="000000" w:themeColor="text1"/>
          <w:szCs w:val="20"/>
        </w:rPr>
      </w:pPr>
      <w:r w:rsidRPr="004D0786">
        <w:rPr>
          <w:rFonts w:ascii="Times New Roman" w:hAnsi="Times New Roman" w:cs="Times New Roman"/>
          <w:b/>
          <w:szCs w:val="20"/>
        </w:rPr>
        <w:t xml:space="preserve">Fig. </w:t>
      </w:r>
      <w:r w:rsidR="0011556C" w:rsidRPr="004D0786">
        <w:rPr>
          <w:rFonts w:ascii="Times New Roman" w:hAnsi="Times New Roman" w:cs="Times New Roman"/>
          <w:b/>
          <w:szCs w:val="20"/>
        </w:rPr>
        <w:t>6</w:t>
      </w:r>
      <w:r w:rsidRPr="004D0786">
        <w:rPr>
          <w:rFonts w:ascii="Times New Roman" w:hAnsi="Times New Roman" w:cs="Times New Roman"/>
          <w:szCs w:val="20"/>
        </w:rPr>
        <w:t xml:space="preserve"> Plot of concentration profile for four cases. a) </w:t>
      </w:r>
      <m:oMath>
        <m:sSup>
          <m:sSupPr>
            <m:ctrlPr>
              <w:rPr>
                <w:rFonts w:ascii="Cambria Math" w:hAnsi="Times New Roman" w:cs="Times New Roman"/>
                <w:szCs w:val="20"/>
              </w:rPr>
            </m:ctrlPr>
          </m:sSupPr>
          <m:e>
            <m:r>
              <m:rPr>
                <m:sty m:val="p"/>
              </m:rPr>
              <w:rPr>
                <w:rFonts w:ascii="Cambria Math" w:hAnsi="Times New Roman" w:cs="Times New Roman"/>
                <w:szCs w:val="20"/>
              </w:rPr>
              <m:t>φ</m:t>
            </m:r>
          </m:e>
          <m:sup>
            <m:r>
              <m:rPr>
                <m:sty m:val="p"/>
              </m:rPr>
              <w:rPr>
                <w:rFonts w:ascii="Cambria Math" w:hAnsi="Times New Roman" w:cs="Times New Roman"/>
                <w:szCs w:val="20"/>
              </w:rPr>
              <m:t>2</m:t>
            </m:r>
          </m:sup>
        </m:sSup>
        <m:r>
          <m:rPr>
            <m:sty m:val="p"/>
          </m:rPr>
          <w:rPr>
            <w:rFonts w:ascii="Cambria Math" w:hAnsi="Times New Roman" w:cs="Times New Roman"/>
            <w:szCs w:val="20"/>
          </w:rPr>
          <m:t>=1</m:t>
        </m:r>
      </m:oMath>
      <w:r w:rsidRPr="004D0786">
        <w:rPr>
          <w:rFonts w:ascii="Times New Roman" w:hAnsi="Times New Roman" w:cs="Times New Roman"/>
          <w:szCs w:val="20"/>
        </w:rPr>
        <w:t>,</w:t>
      </w:r>
      <m:oMath>
        <m:r>
          <m:rPr>
            <m:sty m:val="p"/>
          </m:rPr>
          <w:rPr>
            <w:rFonts w:ascii="Cambria Math" w:hAnsi="Times New Roman" w:cs="Times New Roman"/>
            <w:szCs w:val="20"/>
          </w:rPr>
          <m:t xml:space="preserve"> </m:t>
        </m:r>
        <m:sSub>
          <m:sSubPr>
            <m:ctrlPr>
              <w:rPr>
                <w:rFonts w:ascii="Cambria Math" w:hAnsi="Times New Roman" w:cs="Times New Roman"/>
                <w:szCs w:val="20"/>
              </w:rPr>
            </m:ctrlPr>
          </m:sSubPr>
          <m:e>
            <m:r>
              <m:rPr>
                <m:sty m:val="p"/>
              </m:rPr>
              <w:rPr>
                <w:rFonts w:ascii="Cambria Math" w:hAnsi="Times New Roman" w:cs="Times New Roman"/>
                <w:szCs w:val="20"/>
              </w:rPr>
              <m:t>Bi</m:t>
            </m:r>
          </m:e>
          <m:sub>
            <m:r>
              <m:rPr>
                <m:sty m:val="p"/>
              </m:rPr>
              <w:rPr>
                <w:rFonts w:ascii="Cambria Math" w:hAnsi="Times New Roman" w:cs="Times New Roman"/>
                <w:szCs w:val="20"/>
              </w:rPr>
              <m:t>m</m:t>
            </m:r>
          </m:sub>
        </m:sSub>
        <m:r>
          <m:rPr>
            <m:sty m:val="p"/>
          </m:rPr>
          <w:rPr>
            <w:rFonts w:ascii="Cambria Math" w:hAnsi="Times New Roman" w:cs="Times New Roman"/>
            <w:szCs w:val="20"/>
          </w:rPr>
          <m:t>=0.2</m:t>
        </m:r>
      </m:oMath>
      <w:r w:rsidRPr="004D0786">
        <w:rPr>
          <w:rFonts w:ascii="Times New Roman" w:hAnsi="Times New Roman" w:cs="Times New Roman"/>
          <w:szCs w:val="20"/>
        </w:rPr>
        <w:t xml:space="preserve">, b) </w:t>
      </w:r>
      <m:oMath>
        <m:sSup>
          <m:sSupPr>
            <m:ctrlPr>
              <w:rPr>
                <w:rFonts w:ascii="Cambria Math" w:hAnsi="Times New Roman" w:cs="Times New Roman"/>
                <w:szCs w:val="20"/>
              </w:rPr>
            </m:ctrlPr>
          </m:sSupPr>
          <m:e>
            <m:r>
              <m:rPr>
                <m:sty m:val="p"/>
              </m:rPr>
              <w:rPr>
                <w:rFonts w:ascii="Cambria Math" w:hAnsi="Times New Roman" w:cs="Times New Roman"/>
                <w:szCs w:val="20"/>
              </w:rPr>
              <m:t>φ</m:t>
            </m:r>
          </m:e>
          <m:sup>
            <m:r>
              <m:rPr>
                <m:sty m:val="p"/>
              </m:rPr>
              <w:rPr>
                <w:rFonts w:ascii="Cambria Math" w:hAnsi="Times New Roman" w:cs="Times New Roman"/>
                <w:szCs w:val="20"/>
              </w:rPr>
              <m:t>2</m:t>
            </m:r>
          </m:sup>
        </m:sSup>
        <m:r>
          <m:rPr>
            <m:sty m:val="p"/>
          </m:rPr>
          <w:rPr>
            <w:rFonts w:ascii="Cambria Math" w:hAnsi="Times New Roman" w:cs="Times New Roman"/>
            <w:szCs w:val="20"/>
          </w:rPr>
          <m:t>=1</m:t>
        </m:r>
      </m:oMath>
      <w:r w:rsidRPr="004D0786">
        <w:rPr>
          <w:rFonts w:ascii="Times New Roman" w:hAnsi="Times New Roman" w:cs="Times New Roman"/>
          <w:szCs w:val="20"/>
        </w:rPr>
        <w:t xml:space="preserve">, </w:t>
      </w:r>
      <m:oMath>
        <m:sSub>
          <m:sSubPr>
            <m:ctrlPr>
              <w:rPr>
                <w:rFonts w:ascii="Cambria Math" w:hAnsi="Times New Roman" w:cs="Times New Roman"/>
                <w:szCs w:val="20"/>
              </w:rPr>
            </m:ctrlPr>
          </m:sSubPr>
          <m:e>
            <m:r>
              <m:rPr>
                <m:sty m:val="p"/>
              </m:rPr>
              <w:rPr>
                <w:rFonts w:ascii="Cambria Math" w:hAnsi="Times New Roman" w:cs="Times New Roman"/>
                <w:szCs w:val="20"/>
              </w:rPr>
              <m:t>Bi</m:t>
            </m:r>
          </m:e>
          <m:sub>
            <m:r>
              <m:rPr>
                <m:sty m:val="p"/>
              </m:rPr>
              <w:rPr>
                <w:rFonts w:ascii="Cambria Math" w:hAnsi="Times New Roman" w:cs="Times New Roman"/>
                <w:szCs w:val="20"/>
              </w:rPr>
              <m:t>m</m:t>
            </m:r>
          </m:sub>
        </m:sSub>
        <m:r>
          <m:rPr>
            <m:sty m:val="p"/>
          </m:rPr>
          <w:rPr>
            <w:rFonts w:ascii="Cambria Math" w:hAnsi="Times New Roman" w:cs="Times New Roman"/>
            <w:szCs w:val="20"/>
          </w:rPr>
          <m:t>=2</m:t>
        </m:r>
      </m:oMath>
      <w:r w:rsidRPr="004D0786">
        <w:rPr>
          <w:rFonts w:ascii="Times New Roman" w:hAnsi="Times New Roman" w:cs="Times New Roman"/>
          <w:szCs w:val="20"/>
        </w:rPr>
        <w:t xml:space="preserve">, c) </w:t>
      </w:r>
      <m:oMath>
        <m:sSup>
          <m:sSupPr>
            <m:ctrlPr>
              <w:rPr>
                <w:rFonts w:ascii="Cambria Math" w:hAnsi="Times New Roman" w:cs="Times New Roman"/>
                <w:szCs w:val="20"/>
              </w:rPr>
            </m:ctrlPr>
          </m:sSupPr>
          <m:e>
            <m:r>
              <m:rPr>
                <m:sty m:val="p"/>
              </m:rPr>
              <w:rPr>
                <w:rFonts w:ascii="Cambria Math" w:hAnsi="Times New Roman" w:cs="Times New Roman"/>
                <w:szCs w:val="20"/>
              </w:rPr>
              <m:t>φ</m:t>
            </m:r>
          </m:e>
          <m:sup>
            <m:r>
              <m:rPr>
                <m:sty m:val="p"/>
              </m:rPr>
              <w:rPr>
                <w:rFonts w:ascii="Cambria Math" w:hAnsi="Times New Roman" w:cs="Times New Roman"/>
                <w:szCs w:val="20"/>
              </w:rPr>
              <m:t>2</m:t>
            </m:r>
          </m:sup>
        </m:sSup>
        <m:r>
          <m:rPr>
            <m:sty m:val="p"/>
          </m:rPr>
          <w:rPr>
            <w:rFonts w:ascii="Cambria Math" w:hAnsi="Times New Roman" w:cs="Times New Roman"/>
            <w:szCs w:val="20"/>
          </w:rPr>
          <m:t>=10</m:t>
        </m:r>
      </m:oMath>
      <w:r w:rsidRPr="004D0786">
        <w:rPr>
          <w:rFonts w:ascii="Times New Roman" w:hAnsi="Times New Roman" w:cs="Times New Roman"/>
          <w:szCs w:val="20"/>
        </w:rPr>
        <w:t>,</w:t>
      </w:r>
      <m:oMath>
        <m:r>
          <m:rPr>
            <m:sty m:val="p"/>
          </m:rPr>
          <w:rPr>
            <w:rFonts w:ascii="Cambria Math" w:hAnsi="Times New Roman" w:cs="Times New Roman"/>
            <w:szCs w:val="20"/>
          </w:rPr>
          <m:t xml:space="preserve"> </m:t>
        </m:r>
        <m:sSub>
          <m:sSubPr>
            <m:ctrlPr>
              <w:rPr>
                <w:rFonts w:ascii="Cambria Math" w:hAnsi="Times New Roman" w:cs="Times New Roman"/>
                <w:szCs w:val="20"/>
              </w:rPr>
            </m:ctrlPr>
          </m:sSubPr>
          <m:e>
            <m:r>
              <m:rPr>
                <m:sty m:val="p"/>
              </m:rPr>
              <w:rPr>
                <w:rFonts w:ascii="Cambria Math" w:hAnsi="Times New Roman" w:cs="Times New Roman"/>
                <w:szCs w:val="20"/>
              </w:rPr>
              <m:t>Bi</m:t>
            </m:r>
          </m:e>
          <m:sub>
            <m:r>
              <m:rPr>
                <m:sty m:val="p"/>
              </m:rPr>
              <w:rPr>
                <w:rFonts w:ascii="Cambria Math" w:hAnsi="Times New Roman" w:cs="Times New Roman"/>
                <w:szCs w:val="20"/>
              </w:rPr>
              <m:t>m</m:t>
            </m:r>
          </m:sub>
        </m:sSub>
        <m:r>
          <m:rPr>
            <m:sty m:val="p"/>
          </m:rPr>
          <w:rPr>
            <w:rFonts w:ascii="Cambria Math" w:hAnsi="Times New Roman" w:cs="Times New Roman"/>
            <w:szCs w:val="20"/>
          </w:rPr>
          <m:t>=2</m:t>
        </m:r>
      </m:oMath>
      <w:r w:rsidRPr="004D0786">
        <w:rPr>
          <w:rFonts w:ascii="Times New Roman" w:hAnsi="Times New Roman" w:cs="Times New Roman"/>
          <w:szCs w:val="20"/>
        </w:rPr>
        <w:t xml:space="preserve"> d) </w:t>
      </w:r>
      <m:oMath>
        <m:sSup>
          <m:sSupPr>
            <m:ctrlPr>
              <w:rPr>
                <w:rFonts w:ascii="Cambria Math" w:hAnsi="Times New Roman" w:cs="Times New Roman"/>
                <w:szCs w:val="20"/>
              </w:rPr>
            </m:ctrlPr>
          </m:sSupPr>
          <m:e>
            <m:r>
              <m:rPr>
                <m:sty m:val="p"/>
              </m:rPr>
              <w:rPr>
                <w:rFonts w:ascii="Cambria Math" w:hAnsi="Times New Roman" w:cs="Times New Roman"/>
                <w:szCs w:val="20"/>
              </w:rPr>
              <m:t>φ</m:t>
            </m:r>
          </m:e>
          <m:sup>
            <m:r>
              <m:rPr>
                <m:sty m:val="p"/>
              </m:rPr>
              <w:rPr>
                <w:rFonts w:ascii="Cambria Math" w:hAnsi="Times New Roman" w:cs="Times New Roman"/>
                <w:szCs w:val="20"/>
              </w:rPr>
              <m:t>2</m:t>
            </m:r>
          </m:sup>
        </m:sSup>
        <m:r>
          <m:rPr>
            <m:sty m:val="p"/>
          </m:rPr>
          <w:rPr>
            <w:rFonts w:ascii="Cambria Math" w:hAnsi="Times New Roman" w:cs="Times New Roman"/>
            <w:szCs w:val="20"/>
          </w:rPr>
          <m:t>=5</m:t>
        </m:r>
      </m:oMath>
      <w:r w:rsidRPr="004D0786">
        <w:rPr>
          <w:rFonts w:ascii="Times New Roman" w:hAnsi="Times New Roman" w:cs="Times New Roman"/>
          <w:szCs w:val="20"/>
        </w:rPr>
        <w:t>,</w:t>
      </w:r>
      <m:oMath>
        <m:r>
          <m:rPr>
            <m:sty m:val="p"/>
          </m:rPr>
          <w:rPr>
            <w:rFonts w:ascii="Cambria Math" w:hAnsi="Times New Roman" w:cs="Times New Roman"/>
            <w:szCs w:val="20"/>
          </w:rPr>
          <m:t xml:space="preserve"> </m:t>
        </m:r>
        <m:sSub>
          <m:sSubPr>
            <m:ctrlPr>
              <w:rPr>
                <w:rFonts w:ascii="Cambria Math" w:hAnsi="Times New Roman" w:cs="Times New Roman"/>
                <w:szCs w:val="20"/>
              </w:rPr>
            </m:ctrlPr>
          </m:sSubPr>
          <m:e>
            <m:r>
              <m:rPr>
                <m:sty m:val="p"/>
              </m:rPr>
              <w:rPr>
                <w:rFonts w:ascii="Cambria Math" w:hAnsi="Times New Roman" w:cs="Times New Roman"/>
                <w:szCs w:val="20"/>
              </w:rPr>
              <m:t>Bi</m:t>
            </m:r>
          </m:e>
          <m:sub>
            <m:r>
              <m:rPr>
                <m:sty m:val="p"/>
              </m:rPr>
              <w:rPr>
                <w:rFonts w:ascii="Cambria Math" w:hAnsi="Times New Roman" w:cs="Times New Roman"/>
                <w:szCs w:val="20"/>
              </w:rPr>
              <m:t>m</m:t>
            </m:r>
          </m:sub>
        </m:sSub>
        <m:r>
          <m:rPr>
            <m:sty m:val="p"/>
          </m:rPr>
          <w:rPr>
            <w:rFonts w:ascii="Cambria Math" w:hAnsi="Times New Roman" w:cs="Times New Roman"/>
            <w:szCs w:val="20"/>
          </w:rPr>
          <m:t>=12</m:t>
        </m:r>
      </m:oMath>
      <w:r w:rsidRPr="004D0786">
        <w:rPr>
          <w:rFonts w:ascii="Times New Roman" w:eastAsiaTheme="minorEastAsia" w:hAnsi="Times New Roman" w:cs="Times New Roman"/>
          <w:szCs w:val="20"/>
        </w:rPr>
        <w:t xml:space="preserve">;  n=1 </w:t>
      </w:r>
      <w:r w:rsidRPr="004D0786">
        <w:rPr>
          <w:rFonts w:ascii="Times New Roman" w:hAnsi="Times New Roman" w:cs="Times New Roman"/>
          <w:szCs w:val="20"/>
        </w:rPr>
        <w:t xml:space="preserve">(■), </w:t>
      </w:r>
      <w:r w:rsidRPr="004D0786">
        <w:rPr>
          <w:rFonts w:ascii="Times New Roman" w:eastAsiaTheme="minorEastAsia" w:hAnsi="Times New Roman" w:cs="Times New Roman"/>
          <w:szCs w:val="20"/>
        </w:rPr>
        <w:t xml:space="preserve">n=2 </w:t>
      </w:r>
      <w:r w:rsidRPr="004D0786">
        <w:rPr>
          <w:rFonts w:ascii="Times New Roman" w:hAnsi="Times New Roman" w:cs="Times New Roman"/>
          <w:color w:val="000000" w:themeColor="text1"/>
          <w:szCs w:val="20"/>
        </w:rPr>
        <w:t>(●), n=3 (▲)</w:t>
      </w:r>
    </w:p>
    <w:p w:rsidR="0095454E" w:rsidRPr="004D0786" w:rsidRDefault="0095454E" w:rsidP="0095454E">
      <w:pPr>
        <w:spacing w:line="360" w:lineRule="auto"/>
        <w:jc w:val="left"/>
        <w:rPr>
          <w:rFonts w:ascii="Times New Roman" w:hAnsi="Times New Roman" w:cs="Times New Roman"/>
          <w:color w:val="000000" w:themeColor="text1"/>
          <w:sz w:val="24"/>
          <w:szCs w:val="24"/>
        </w:rPr>
      </w:pPr>
    </w:p>
    <w:p w:rsidR="003E0008" w:rsidRPr="004D0786" w:rsidRDefault="003E0008" w:rsidP="007A7D80">
      <w:pPr>
        <w:pStyle w:val="heading1"/>
        <w:rPr>
          <w:rFonts w:ascii="Times New Roman" w:hAnsi="Times New Roman" w:cs="Times New Roman"/>
          <w:sz w:val="24"/>
          <w:szCs w:val="24"/>
        </w:rPr>
      </w:pPr>
      <w:r w:rsidRPr="004D0786">
        <w:rPr>
          <w:rFonts w:ascii="Times New Roman" w:hAnsi="Times New Roman" w:cs="Times New Roman"/>
          <w:sz w:val="24"/>
          <w:szCs w:val="24"/>
        </w:rPr>
        <w:t>Materials and Methods</w:t>
      </w:r>
    </w:p>
    <w:p w:rsidR="003E0008" w:rsidRPr="004D0786" w:rsidRDefault="009E3D51" w:rsidP="00415B40">
      <w:pPr>
        <w:autoSpaceDE w:val="0"/>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Deionized water was use</w:t>
      </w:r>
      <w:r w:rsidR="00410C54" w:rsidRPr="004D0786">
        <w:rPr>
          <w:rFonts w:ascii="Times New Roman" w:hAnsi="Times New Roman" w:cs="Times New Roman"/>
          <w:sz w:val="20"/>
          <w:szCs w:val="20"/>
        </w:rPr>
        <w:t>d in all procedures (Millipore) and</w:t>
      </w:r>
      <w:r w:rsidRPr="004D0786">
        <w:rPr>
          <w:rFonts w:ascii="Times New Roman" w:hAnsi="Times New Roman" w:cs="Times New Roman"/>
          <w:sz w:val="20"/>
          <w:szCs w:val="20"/>
        </w:rPr>
        <w:t xml:space="preserve"> </w:t>
      </w:r>
      <w:r w:rsidR="005319A2" w:rsidRPr="004D0786">
        <w:rPr>
          <w:rFonts w:ascii="Times New Roman" w:hAnsi="Times New Roman" w:cs="Times New Roman"/>
          <w:sz w:val="20"/>
          <w:szCs w:val="20"/>
        </w:rPr>
        <w:t xml:space="preserve">25 % </w:t>
      </w:r>
      <w:r w:rsidR="00415B40" w:rsidRPr="004D0786">
        <w:rPr>
          <w:rFonts w:ascii="Times New Roman" w:hAnsi="Times New Roman" w:cs="Times New Roman"/>
          <w:sz w:val="20"/>
          <w:szCs w:val="20"/>
        </w:rPr>
        <w:t>NaClO</w:t>
      </w:r>
      <w:r w:rsidR="00415B40" w:rsidRPr="004D0786">
        <w:rPr>
          <w:rFonts w:ascii="Times New Roman" w:hAnsi="Times New Roman" w:cs="Times New Roman"/>
          <w:sz w:val="20"/>
          <w:szCs w:val="20"/>
          <w:vertAlign w:val="subscript"/>
        </w:rPr>
        <w:t>2</w:t>
      </w:r>
      <w:r w:rsidR="00415B40" w:rsidRPr="004D0786">
        <w:rPr>
          <w:rFonts w:ascii="Times New Roman" w:hAnsi="Times New Roman" w:cs="Times New Roman"/>
          <w:sz w:val="20"/>
          <w:szCs w:val="20"/>
        </w:rPr>
        <w:t xml:space="preserve"> </w:t>
      </w:r>
      <w:r w:rsidR="005319A2" w:rsidRPr="004D0786">
        <w:rPr>
          <w:rFonts w:ascii="Times New Roman" w:hAnsi="Times New Roman" w:cs="Times New Roman"/>
          <w:sz w:val="20"/>
          <w:szCs w:val="20"/>
        </w:rPr>
        <w:t xml:space="preserve">of </w:t>
      </w:r>
      <w:r w:rsidR="00415B40" w:rsidRPr="004D0786">
        <w:rPr>
          <w:rFonts w:ascii="Times New Roman" w:hAnsi="Times New Roman" w:cs="Times New Roman"/>
          <w:sz w:val="20"/>
          <w:szCs w:val="20"/>
        </w:rPr>
        <w:t xml:space="preserve">technical grade </w:t>
      </w:r>
      <w:r w:rsidR="00706D4D" w:rsidRPr="004D0786">
        <w:rPr>
          <w:rFonts w:ascii="Times New Roman" w:hAnsi="Times New Roman" w:cs="Times New Roman"/>
          <w:sz w:val="20"/>
          <w:szCs w:val="20"/>
        </w:rPr>
        <w:t xml:space="preserve">required as bleaching reagent </w:t>
      </w:r>
      <w:r w:rsidR="00410C54" w:rsidRPr="004D0786">
        <w:rPr>
          <w:rFonts w:ascii="Times New Roman" w:hAnsi="Times New Roman" w:cs="Times New Roman"/>
          <w:sz w:val="20"/>
          <w:szCs w:val="20"/>
        </w:rPr>
        <w:t xml:space="preserve">was obtained </w:t>
      </w:r>
      <w:r w:rsidR="00415B40" w:rsidRPr="004D0786">
        <w:rPr>
          <w:rFonts w:ascii="Times New Roman" w:hAnsi="Times New Roman" w:cs="Times New Roman"/>
          <w:sz w:val="20"/>
          <w:szCs w:val="20"/>
        </w:rPr>
        <w:t xml:space="preserve">from </w:t>
      </w:r>
      <w:r w:rsidR="00410C54" w:rsidRPr="004D0786">
        <w:rPr>
          <w:rFonts w:ascii="Times New Roman" w:hAnsi="Times New Roman" w:cs="Times New Roman"/>
          <w:sz w:val="20"/>
          <w:szCs w:val="20"/>
        </w:rPr>
        <w:t>P</w:t>
      </w:r>
      <w:r w:rsidR="00706D4D" w:rsidRPr="004D0786">
        <w:rPr>
          <w:rFonts w:ascii="Times New Roman" w:hAnsi="Times New Roman" w:cs="Times New Roman"/>
          <w:sz w:val="20"/>
          <w:szCs w:val="20"/>
        </w:rPr>
        <w:t>ENTA</w:t>
      </w:r>
      <w:r w:rsidR="00410C54" w:rsidRPr="004D0786">
        <w:rPr>
          <w:rFonts w:ascii="Times New Roman" w:hAnsi="Times New Roman" w:cs="Times New Roman"/>
          <w:sz w:val="20"/>
          <w:szCs w:val="20"/>
        </w:rPr>
        <w:t xml:space="preserve"> s.r.o.</w:t>
      </w:r>
      <w:r w:rsidR="00415B40" w:rsidRPr="004D0786">
        <w:rPr>
          <w:rFonts w:ascii="Times New Roman" w:hAnsi="Times New Roman" w:cs="Times New Roman"/>
          <w:sz w:val="20"/>
          <w:szCs w:val="20"/>
        </w:rPr>
        <w:t xml:space="preserve"> A polymeric matrix film was formed using </w:t>
      </w:r>
      <w:r w:rsidR="00A33A99" w:rsidRPr="004D0786">
        <w:rPr>
          <w:rFonts w:ascii="Times New Roman" w:hAnsi="Times New Roman" w:cs="Times New Roman"/>
          <w:sz w:val="20"/>
          <w:szCs w:val="20"/>
        </w:rPr>
        <w:t xml:space="preserve">bovine </w:t>
      </w:r>
      <w:r w:rsidR="008448A4" w:rsidRPr="004D0786">
        <w:rPr>
          <w:rFonts w:ascii="Times New Roman" w:hAnsi="Times New Roman" w:cs="Times New Roman"/>
          <w:sz w:val="20"/>
          <w:szCs w:val="20"/>
        </w:rPr>
        <w:t xml:space="preserve">gelatin </w:t>
      </w:r>
      <w:r w:rsidR="009B766B" w:rsidRPr="004D0786">
        <w:rPr>
          <w:rFonts w:ascii="Times New Roman" w:hAnsi="Times New Roman" w:cs="Times New Roman"/>
          <w:sz w:val="20"/>
          <w:szCs w:val="20"/>
        </w:rPr>
        <w:t>crosslinked</w:t>
      </w:r>
      <w:r w:rsidR="00415B40" w:rsidRPr="004D0786">
        <w:rPr>
          <w:rFonts w:ascii="Times New Roman" w:hAnsi="Times New Roman" w:cs="Times New Roman"/>
          <w:sz w:val="20"/>
          <w:szCs w:val="20"/>
        </w:rPr>
        <w:t xml:space="preserve"> with</w:t>
      </w:r>
      <w:r w:rsidR="008448A4" w:rsidRPr="004D0786">
        <w:rPr>
          <w:rFonts w:ascii="Times New Roman" w:hAnsi="Times New Roman" w:cs="Times New Roman"/>
          <w:sz w:val="20"/>
          <w:szCs w:val="20"/>
        </w:rPr>
        <w:t xml:space="preserve"> reaction mixture obtained from glycerol oxidation with Fenton reagent (content of active crosslinking agent in water solution – glyceraldehyde – was </w:t>
      </w:r>
      <w:r w:rsidR="00410C54" w:rsidRPr="004D0786">
        <w:rPr>
          <w:rFonts w:ascii="Times New Roman" w:hAnsi="Times New Roman" w:cs="Times New Roman"/>
          <w:sz w:val="20"/>
          <w:szCs w:val="20"/>
        </w:rPr>
        <w:t>1.8</w:t>
      </w:r>
      <w:r w:rsidR="008448A4" w:rsidRPr="004D0786">
        <w:rPr>
          <w:rFonts w:ascii="Times New Roman" w:hAnsi="Times New Roman" w:cs="Times New Roman"/>
          <w:sz w:val="20"/>
          <w:szCs w:val="20"/>
        </w:rPr>
        <w:t xml:space="preserve"> mg/mL).</w:t>
      </w:r>
      <w:r w:rsidR="00415B40" w:rsidRPr="004D0786">
        <w:rPr>
          <w:rFonts w:ascii="Times New Roman" w:hAnsi="Times New Roman" w:cs="Times New Roman"/>
          <w:sz w:val="20"/>
          <w:szCs w:val="20"/>
        </w:rPr>
        <w:t xml:space="preserve"> </w:t>
      </w:r>
      <w:r w:rsidR="007B2678" w:rsidRPr="004D0786">
        <w:rPr>
          <w:rFonts w:ascii="Times New Roman" w:hAnsi="Times New Roman" w:cs="Times New Roman"/>
          <w:sz w:val="20"/>
          <w:szCs w:val="20"/>
        </w:rPr>
        <w:t xml:space="preserve">The blend was mixed at 60 rpm for 5 min, </w:t>
      </w:r>
      <w:r w:rsidR="00A33A99" w:rsidRPr="004D0786">
        <w:rPr>
          <w:rFonts w:ascii="Times New Roman" w:hAnsi="Times New Roman" w:cs="Times New Roman"/>
          <w:sz w:val="20"/>
          <w:szCs w:val="20"/>
        </w:rPr>
        <w:t>and then</w:t>
      </w:r>
      <w:r w:rsidR="007B2678" w:rsidRPr="004D0786">
        <w:rPr>
          <w:rFonts w:ascii="Times New Roman" w:hAnsi="Times New Roman" w:cs="Times New Roman"/>
          <w:sz w:val="20"/>
          <w:szCs w:val="20"/>
        </w:rPr>
        <w:t xml:space="preserve"> it was put in a petri dish over a plastic surface.  </w:t>
      </w:r>
      <w:r w:rsidR="00A33A99" w:rsidRPr="004D0786">
        <w:rPr>
          <w:rFonts w:ascii="Times New Roman" w:hAnsi="Times New Roman" w:cs="Times New Roman"/>
          <w:sz w:val="20"/>
          <w:szCs w:val="20"/>
        </w:rPr>
        <w:t xml:space="preserve">The </w:t>
      </w:r>
      <w:r w:rsidR="00E8451A" w:rsidRPr="004D0786">
        <w:rPr>
          <w:rFonts w:ascii="Times New Roman" w:hAnsi="Times New Roman" w:cs="Times New Roman"/>
          <w:sz w:val="20"/>
          <w:szCs w:val="20"/>
        </w:rPr>
        <w:t>polymer</w:t>
      </w:r>
      <w:r w:rsidR="00A33A99" w:rsidRPr="004D0786">
        <w:rPr>
          <w:rFonts w:ascii="Times New Roman" w:hAnsi="Times New Roman" w:cs="Times New Roman"/>
          <w:sz w:val="20"/>
          <w:szCs w:val="20"/>
        </w:rPr>
        <w:t xml:space="preserve"> was cut to a rectangular shape (27.5 mm x 100 mm)</w:t>
      </w:r>
      <w:r w:rsidR="00E8451A" w:rsidRPr="004D0786">
        <w:rPr>
          <w:rFonts w:ascii="Times New Roman" w:hAnsi="Times New Roman" w:cs="Times New Roman"/>
          <w:sz w:val="20"/>
          <w:szCs w:val="20"/>
        </w:rPr>
        <w:t>, squashed to a thin film (0.1 mm)</w:t>
      </w:r>
      <w:r w:rsidRPr="004D0786">
        <w:rPr>
          <w:rFonts w:ascii="Times New Roman" w:hAnsi="Times New Roman" w:cs="Times New Roman"/>
          <w:sz w:val="20"/>
          <w:szCs w:val="20"/>
        </w:rPr>
        <w:t xml:space="preserve">, weighted </w:t>
      </w:r>
      <w:r w:rsidR="00A33A99" w:rsidRPr="004D0786">
        <w:rPr>
          <w:rFonts w:ascii="Times New Roman" w:hAnsi="Times New Roman" w:cs="Times New Roman"/>
          <w:sz w:val="20"/>
          <w:szCs w:val="20"/>
        </w:rPr>
        <w:t>and then immersed</w:t>
      </w:r>
      <w:r w:rsidRPr="004D0786">
        <w:rPr>
          <w:rFonts w:ascii="Times New Roman" w:hAnsi="Times New Roman" w:cs="Times New Roman"/>
          <w:sz w:val="20"/>
          <w:szCs w:val="20"/>
        </w:rPr>
        <w:t xml:space="preserve"> in the bleaching agent (1% NaClO</w:t>
      </w:r>
      <w:r w:rsidRPr="004D0786">
        <w:rPr>
          <w:rFonts w:ascii="Times New Roman" w:hAnsi="Times New Roman" w:cs="Times New Roman"/>
          <w:sz w:val="20"/>
          <w:szCs w:val="20"/>
          <w:vertAlign w:val="subscript"/>
        </w:rPr>
        <w:t>2</w:t>
      </w:r>
      <w:r w:rsidRPr="004D0786">
        <w:rPr>
          <w:rFonts w:ascii="Times New Roman" w:hAnsi="Times New Roman" w:cs="Times New Roman"/>
          <w:sz w:val="20"/>
          <w:szCs w:val="20"/>
        </w:rPr>
        <w:t xml:space="preserve">) mixing with slow stirring speed (30 rpm). </w:t>
      </w:r>
    </w:p>
    <w:p w:rsidR="00706D4D" w:rsidRPr="004D0786" w:rsidRDefault="00706D4D" w:rsidP="009D28BB">
      <w:pPr>
        <w:spacing w:line="360" w:lineRule="auto"/>
        <w:ind w:firstLine="270"/>
        <w:rPr>
          <w:rFonts w:ascii="Times New Roman" w:hAnsi="Times New Roman" w:cs="Times New Roman"/>
          <w:sz w:val="20"/>
          <w:szCs w:val="20"/>
        </w:rPr>
      </w:pPr>
      <w:r w:rsidRPr="004D0786">
        <w:rPr>
          <w:rFonts w:ascii="Times New Roman" w:hAnsi="Times New Roman" w:cs="Times New Roman"/>
          <w:sz w:val="20"/>
          <w:szCs w:val="20"/>
        </w:rPr>
        <w:t>The mass of NaClO</w:t>
      </w:r>
      <w:r w:rsidRPr="004D0786">
        <w:rPr>
          <w:rFonts w:ascii="Times New Roman" w:hAnsi="Times New Roman" w:cs="Times New Roman"/>
          <w:sz w:val="20"/>
          <w:szCs w:val="20"/>
          <w:vertAlign w:val="subscript"/>
        </w:rPr>
        <w:t>2</w:t>
      </w:r>
      <w:r w:rsidRPr="004D0786">
        <w:rPr>
          <w:rFonts w:ascii="Times New Roman" w:hAnsi="Times New Roman" w:cs="Times New Roman"/>
          <w:sz w:val="20"/>
          <w:szCs w:val="20"/>
        </w:rPr>
        <w:t xml:space="preserve"> remaining in the solution after removal of the solid was measured by amperometric titration </w:t>
      </w:r>
      <w:r w:rsidR="009B48A6" w:rsidRPr="004D0786">
        <w:rPr>
          <w:rFonts w:ascii="Times New Roman" w:hAnsi="Times New Roman" w:cs="Times New Roman"/>
          <w:sz w:val="20"/>
          <w:szCs w:val="20"/>
        </w:rPr>
        <w:fldChar w:fldCharType="begin" w:fldLock="1"/>
      </w:r>
      <w:r w:rsidRPr="004D0786">
        <w:rPr>
          <w:rFonts w:ascii="Times New Roman" w:hAnsi="Times New Roman" w:cs="Times New Roman"/>
          <w:sz w:val="20"/>
          <w:szCs w:val="20"/>
        </w:rPr>
        <w:instrText>ADDIN CSL_CITATION { "citationItems" : [ { "id" : "ITEM-1", "itemData" : { "author" : [ { "dropping-particle" : "", "family" : "American Public Health Association (APHA), the American Water Works Association (AWWA)", "given" : "and the Water Environment Federation (WEF).", "non-dropping-particle" : "", "parse-names" : false, "suffix" : "" } ], "edition" : "20", "id" : "ITEM-1", "issued" : { "date-parts" : [ [ "1999" ] ] }, "number-of-pages" : "2671", "publisher" : "APHA, AWWA, WEF", "publisher-place" : "Baltimore", "title" : "Standard Methods for the Examination of Water and Wastewater, APHA Method 4500-CIO2", "type" : "book" }, "uris" : [ "http://www.mendeley.com/documents/?uuid=309a26e1-da2b-3943-a97c-dd12f4f79935" ] } ], "mendeley" : { "formattedCitation" : "[24]", "plainTextFormattedCitation" : "[24]", "previouslyFormattedCitation" : "[24]"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Pr="004D0786">
        <w:rPr>
          <w:rFonts w:ascii="Times New Roman" w:hAnsi="Times New Roman" w:cs="Times New Roman"/>
          <w:noProof/>
          <w:sz w:val="20"/>
          <w:szCs w:val="20"/>
        </w:rPr>
        <w:t>[24]</w:t>
      </w:r>
      <w:r w:rsidR="009B48A6" w:rsidRPr="004D0786">
        <w:rPr>
          <w:rFonts w:ascii="Times New Roman" w:hAnsi="Times New Roman" w:cs="Times New Roman"/>
          <w:sz w:val="20"/>
          <w:szCs w:val="20"/>
        </w:rPr>
        <w:fldChar w:fldCharType="end"/>
      </w:r>
      <w:r w:rsidRPr="004D0786">
        <w:rPr>
          <w:rFonts w:ascii="Times New Roman" w:hAnsi="Times New Roman" w:cs="Times New Roman"/>
          <w:sz w:val="20"/>
          <w:szCs w:val="20"/>
        </w:rPr>
        <w:t xml:space="preserve">. </w:t>
      </w:r>
      <w:r w:rsidR="008B79E3" w:rsidRPr="004D0786">
        <w:rPr>
          <w:rFonts w:ascii="Times New Roman" w:hAnsi="Times New Roman" w:cs="Times New Roman"/>
          <w:sz w:val="20"/>
          <w:szCs w:val="20"/>
        </w:rPr>
        <w:t>The electrochemical interface used to perform the experiments by cyclic voltammetry and amperometric detection was an EmStat potentiostat. Analysis of data was realized with PSTrace software Version 3.0.6. The electrodes used consisted on platinum electrode as working and auxiliary electrode and silver chloride as reference electrode. The titrant used was 6.2 mN Na</w:t>
      </w:r>
      <w:r w:rsidR="008B79E3" w:rsidRPr="004D0786">
        <w:rPr>
          <w:rFonts w:ascii="Times New Roman" w:hAnsi="Times New Roman" w:cs="Times New Roman"/>
          <w:sz w:val="20"/>
          <w:szCs w:val="20"/>
          <w:vertAlign w:val="subscript"/>
        </w:rPr>
        <w:t>2</w:t>
      </w:r>
      <w:r w:rsidR="008B79E3" w:rsidRPr="004D0786">
        <w:rPr>
          <w:rFonts w:ascii="Times New Roman" w:hAnsi="Times New Roman" w:cs="Times New Roman"/>
          <w:sz w:val="20"/>
          <w:szCs w:val="20"/>
        </w:rPr>
        <w:t>S</w:t>
      </w:r>
      <w:r w:rsidR="008B79E3" w:rsidRPr="004D0786">
        <w:rPr>
          <w:rFonts w:ascii="Times New Roman" w:hAnsi="Times New Roman" w:cs="Times New Roman"/>
          <w:sz w:val="20"/>
          <w:szCs w:val="20"/>
          <w:vertAlign w:val="subscript"/>
        </w:rPr>
        <w:t>2</w:t>
      </w:r>
      <w:r w:rsidR="008B79E3" w:rsidRPr="004D0786">
        <w:rPr>
          <w:rFonts w:ascii="Times New Roman" w:hAnsi="Times New Roman" w:cs="Times New Roman"/>
          <w:sz w:val="20"/>
          <w:szCs w:val="20"/>
        </w:rPr>
        <w:t>O</w:t>
      </w:r>
      <w:r w:rsidR="008B79E3" w:rsidRPr="004D0786">
        <w:rPr>
          <w:rFonts w:ascii="Times New Roman" w:hAnsi="Times New Roman" w:cs="Times New Roman"/>
          <w:sz w:val="20"/>
          <w:szCs w:val="20"/>
          <w:vertAlign w:val="subscript"/>
        </w:rPr>
        <w:t>3</w:t>
      </w:r>
      <w:r w:rsidR="008B79E3" w:rsidRPr="004D0786">
        <w:rPr>
          <w:rFonts w:ascii="Times New Roman" w:hAnsi="Times New Roman" w:cs="Times New Roman"/>
          <w:sz w:val="20"/>
          <w:szCs w:val="20"/>
        </w:rPr>
        <w:t xml:space="preserve">. Others chemicals required for the analysis were </w:t>
      </w:r>
      <w:r w:rsidR="0099193D" w:rsidRPr="004D0786">
        <w:rPr>
          <w:rFonts w:ascii="Times New Roman" w:hAnsi="Times New Roman" w:cs="Times New Roman"/>
          <w:sz w:val="20"/>
          <w:szCs w:val="20"/>
        </w:rPr>
        <w:t xml:space="preserve">purchased from IPL (Uherský Brod), namely </w:t>
      </w:r>
      <w:r w:rsidR="008B79E3" w:rsidRPr="004D0786">
        <w:rPr>
          <w:rFonts w:ascii="Times New Roman" w:hAnsi="Times New Roman" w:cs="Times New Roman"/>
          <w:sz w:val="20"/>
          <w:szCs w:val="20"/>
        </w:rPr>
        <w:t xml:space="preserve">phosphate buffer solution pH 7, potassium iodide, </w:t>
      </w:r>
      <w:r w:rsidR="007E4BF7" w:rsidRPr="004D0786">
        <w:rPr>
          <w:rFonts w:ascii="Times New Roman" w:hAnsi="Times New Roman" w:cs="Times New Roman"/>
          <w:sz w:val="20"/>
          <w:szCs w:val="20"/>
        </w:rPr>
        <w:t>Na</w:t>
      </w:r>
      <w:r w:rsidR="007E4BF7" w:rsidRPr="004D0786">
        <w:rPr>
          <w:rFonts w:ascii="Times New Roman" w:hAnsi="Times New Roman" w:cs="Times New Roman"/>
          <w:sz w:val="20"/>
          <w:szCs w:val="20"/>
          <w:vertAlign w:val="subscript"/>
        </w:rPr>
        <w:t>2</w:t>
      </w:r>
      <w:r w:rsidR="007E4BF7" w:rsidRPr="004D0786">
        <w:rPr>
          <w:rFonts w:ascii="Times New Roman" w:hAnsi="Times New Roman" w:cs="Times New Roman"/>
          <w:sz w:val="20"/>
          <w:szCs w:val="20"/>
        </w:rPr>
        <w:t>S</w:t>
      </w:r>
      <w:r w:rsidR="007E4BF7" w:rsidRPr="004D0786">
        <w:rPr>
          <w:rFonts w:ascii="Times New Roman" w:hAnsi="Times New Roman" w:cs="Times New Roman"/>
          <w:sz w:val="20"/>
          <w:szCs w:val="20"/>
          <w:vertAlign w:val="subscript"/>
        </w:rPr>
        <w:t>2</w:t>
      </w:r>
      <w:r w:rsidR="007E4BF7" w:rsidRPr="004D0786">
        <w:rPr>
          <w:rFonts w:ascii="Times New Roman" w:hAnsi="Times New Roman" w:cs="Times New Roman"/>
          <w:sz w:val="20"/>
          <w:szCs w:val="20"/>
        </w:rPr>
        <w:t>O</w:t>
      </w:r>
      <w:r w:rsidR="007E4BF7" w:rsidRPr="004D0786">
        <w:rPr>
          <w:rFonts w:ascii="Times New Roman" w:hAnsi="Times New Roman" w:cs="Times New Roman"/>
          <w:sz w:val="20"/>
          <w:szCs w:val="20"/>
          <w:vertAlign w:val="subscript"/>
        </w:rPr>
        <w:t xml:space="preserve">3 </w:t>
      </w:r>
      <w:r w:rsidR="008B79E3" w:rsidRPr="004D0786">
        <w:rPr>
          <w:rFonts w:ascii="Times New Roman" w:hAnsi="Times New Roman" w:cs="Times New Roman"/>
          <w:sz w:val="20"/>
          <w:szCs w:val="20"/>
        </w:rPr>
        <w:t xml:space="preserve">and 2.5N HCl. </w:t>
      </w:r>
      <w:r w:rsidRPr="004D0786">
        <w:rPr>
          <w:rFonts w:ascii="Times New Roman" w:hAnsi="Times New Roman" w:cs="Times New Roman"/>
          <w:sz w:val="20"/>
          <w:szCs w:val="20"/>
        </w:rPr>
        <w:t>The analysis required the determination of chlorine and one fifth of the chlorine dioxide at pH 7, following by the determination of remaining four-fifths of ClO</w:t>
      </w:r>
      <w:r w:rsidRPr="004D0786">
        <w:rPr>
          <w:rFonts w:ascii="Times New Roman" w:hAnsi="Times New Roman" w:cs="Times New Roman"/>
          <w:sz w:val="20"/>
          <w:szCs w:val="20"/>
          <w:vertAlign w:val="subscript"/>
        </w:rPr>
        <w:t>2</w:t>
      </w:r>
      <w:r w:rsidRPr="004D0786">
        <w:rPr>
          <w:rFonts w:ascii="Times New Roman" w:hAnsi="Times New Roman" w:cs="Times New Roman"/>
          <w:sz w:val="20"/>
          <w:szCs w:val="20"/>
        </w:rPr>
        <w:t xml:space="preserve"> and all of the chlorite.  </w:t>
      </w:r>
      <w:r w:rsidR="009A19A4" w:rsidRPr="004D0786">
        <w:rPr>
          <w:rFonts w:ascii="Times New Roman" w:hAnsi="Times New Roman" w:cs="Times New Roman"/>
          <w:sz w:val="20"/>
          <w:szCs w:val="20"/>
        </w:rPr>
        <w:t>Briefly, 1 mL of pH 7 phosphate buffer was mixed with the analyte and 1 g KI was added. Then, amperometric titration was performed adding 6.2 mN Na</w:t>
      </w:r>
      <w:r w:rsidR="009A19A4" w:rsidRPr="004D0786">
        <w:rPr>
          <w:rFonts w:ascii="Times New Roman" w:hAnsi="Times New Roman" w:cs="Times New Roman"/>
          <w:sz w:val="20"/>
          <w:szCs w:val="20"/>
          <w:vertAlign w:val="subscript"/>
        </w:rPr>
        <w:t>2</w:t>
      </w:r>
      <w:r w:rsidR="009A19A4" w:rsidRPr="004D0786">
        <w:rPr>
          <w:rFonts w:ascii="Times New Roman" w:hAnsi="Times New Roman" w:cs="Times New Roman"/>
          <w:sz w:val="20"/>
          <w:szCs w:val="20"/>
        </w:rPr>
        <w:t>S</w:t>
      </w:r>
      <w:r w:rsidR="009A19A4" w:rsidRPr="004D0786">
        <w:rPr>
          <w:rFonts w:ascii="Times New Roman" w:hAnsi="Times New Roman" w:cs="Times New Roman"/>
          <w:sz w:val="20"/>
          <w:szCs w:val="20"/>
          <w:vertAlign w:val="subscript"/>
        </w:rPr>
        <w:t>2</w:t>
      </w:r>
      <w:r w:rsidR="009A19A4" w:rsidRPr="004D0786">
        <w:rPr>
          <w:rFonts w:ascii="Times New Roman" w:hAnsi="Times New Roman" w:cs="Times New Roman"/>
          <w:sz w:val="20"/>
          <w:szCs w:val="20"/>
        </w:rPr>
        <w:t>O</w:t>
      </w:r>
      <w:r w:rsidR="009A19A4" w:rsidRPr="004D0786">
        <w:rPr>
          <w:rFonts w:ascii="Times New Roman" w:hAnsi="Times New Roman" w:cs="Times New Roman"/>
          <w:sz w:val="20"/>
          <w:szCs w:val="20"/>
          <w:vertAlign w:val="subscript"/>
        </w:rPr>
        <w:t>3</w:t>
      </w:r>
      <w:r w:rsidR="009A19A4" w:rsidRPr="004D0786">
        <w:rPr>
          <w:rFonts w:ascii="Times New Roman" w:hAnsi="Times New Roman" w:cs="Times New Roman"/>
          <w:sz w:val="20"/>
          <w:szCs w:val="20"/>
        </w:rPr>
        <w:t xml:space="preserve"> as</w:t>
      </w:r>
      <w:r w:rsidR="009A19A4" w:rsidRPr="004D0786">
        <w:rPr>
          <w:vertAlign w:val="subscript"/>
        </w:rPr>
        <w:t xml:space="preserve"> </w:t>
      </w:r>
      <w:r w:rsidR="009A19A4" w:rsidRPr="004D0786">
        <w:rPr>
          <w:rFonts w:ascii="Times New Roman" w:hAnsi="Times New Roman" w:cs="Times New Roman"/>
          <w:sz w:val="20"/>
          <w:szCs w:val="20"/>
        </w:rPr>
        <w:t>titrant to end point. Then, 2 mL of 2.5N HCl were added to the same sample, kept in the dark for 5 min, and titration continued adding 0.05 ml of titrant to end point</w:t>
      </w:r>
      <w:r w:rsidR="00CD09A9" w:rsidRPr="004D0786">
        <w:rPr>
          <w:rFonts w:ascii="Times New Roman" w:hAnsi="Times New Roman" w:cs="Times New Roman"/>
          <w:sz w:val="20"/>
          <w:szCs w:val="20"/>
        </w:rPr>
        <w:t>, which is detected in a</w:t>
      </w:r>
      <w:r w:rsidR="009A19A4" w:rsidRPr="004D0786">
        <w:rPr>
          <w:rFonts w:ascii="Times New Roman" w:hAnsi="Times New Roman" w:cs="Times New Roman"/>
          <w:sz w:val="20"/>
          <w:szCs w:val="20"/>
        </w:rPr>
        <w:t xml:space="preserve"> plot of current vs volume of titrant </w:t>
      </w:r>
    </w:p>
    <w:p w:rsidR="00706D4D" w:rsidRPr="004D0786" w:rsidRDefault="00706D4D" w:rsidP="00415B40">
      <w:pPr>
        <w:autoSpaceDE w:val="0"/>
        <w:spacing w:line="360" w:lineRule="auto"/>
        <w:ind w:firstLine="0"/>
        <w:rPr>
          <w:rFonts w:ascii="Times New Roman" w:hAnsi="Times New Roman" w:cs="Times New Roman"/>
          <w:sz w:val="20"/>
          <w:szCs w:val="20"/>
        </w:rPr>
      </w:pPr>
    </w:p>
    <w:p w:rsidR="0095454E" w:rsidRPr="004D0786" w:rsidRDefault="0095454E" w:rsidP="007A7D80">
      <w:pPr>
        <w:pStyle w:val="heading1"/>
        <w:rPr>
          <w:rFonts w:ascii="Times New Roman" w:hAnsi="Times New Roman" w:cs="Times New Roman"/>
          <w:sz w:val="24"/>
          <w:szCs w:val="24"/>
        </w:rPr>
      </w:pPr>
      <w:r w:rsidRPr="004D0786">
        <w:rPr>
          <w:rFonts w:ascii="Times New Roman" w:hAnsi="Times New Roman" w:cs="Times New Roman"/>
          <w:sz w:val="24"/>
          <w:szCs w:val="24"/>
        </w:rPr>
        <w:t xml:space="preserve">Determination of </w:t>
      </w:r>
      <w:r w:rsidR="00C50D71" w:rsidRPr="004D0786">
        <w:rPr>
          <w:rFonts w:ascii="Times New Roman" w:hAnsi="Times New Roman" w:cs="Times New Roman"/>
          <w:sz w:val="24"/>
          <w:szCs w:val="24"/>
        </w:rPr>
        <w:t xml:space="preserve">effective </w:t>
      </w:r>
      <w:r w:rsidRPr="004D0786">
        <w:rPr>
          <w:rFonts w:ascii="Times New Roman" w:hAnsi="Times New Roman" w:cs="Times New Roman"/>
          <w:sz w:val="24"/>
          <w:szCs w:val="24"/>
        </w:rPr>
        <w:t>diffusion coefficient</w:t>
      </w:r>
    </w:p>
    <w:p w:rsidR="0095454E" w:rsidRPr="004D0786" w:rsidRDefault="0095454E" w:rsidP="00FF4487">
      <w:pPr>
        <w:autoSpaceDE w:val="0"/>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 xml:space="preserve">Determination of </w:t>
      </w:r>
      <w:r w:rsidR="00C50D71" w:rsidRPr="004D0786">
        <w:rPr>
          <w:rFonts w:ascii="Times New Roman" w:hAnsi="Times New Roman" w:cs="Times New Roman"/>
          <w:sz w:val="20"/>
          <w:szCs w:val="20"/>
        </w:rPr>
        <w:t xml:space="preserve">effective </w:t>
      </w:r>
      <w:r w:rsidRPr="004D0786">
        <w:rPr>
          <w:rFonts w:ascii="Times New Roman" w:hAnsi="Times New Roman" w:cs="Times New Roman"/>
          <w:sz w:val="20"/>
          <w:szCs w:val="20"/>
        </w:rPr>
        <w:t>diffusion coefficient of bleaching agent (1% NaClO</w:t>
      </w:r>
      <w:r w:rsidRPr="004D0786">
        <w:rPr>
          <w:rFonts w:ascii="Times New Roman" w:hAnsi="Times New Roman" w:cs="Times New Roman"/>
          <w:sz w:val="20"/>
          <w:szCs w:val="20"/>
          <w:vertAlign w:val="subscript"/>
        </w:rPr>
        <w:t>2</w:t>
      </w:r>
      <w:r w:rsidRPr="004D0786">
        <w:rPr>
          <w:rFonts w:ascii="Times New Roman" w:hAnsi="Times New Roman" w:cs="Times New Roman"/>
          <w:sz w:val="20"/>
          <w:szCs w:val="20"/>
        </w:rPr>
        <w:t xml:space="preserve">) into a thin </w:t>
      </w:r>
      <w:r w:rsidRPr="004D0786">
        <w:rPr>
          <w:rFonts w:ascii="Times" w:hAnsi="Times"/>
          <w:sz w:val="20"/>
          <w:szCs w:val="20"/>
        </w:rPr>
        <w:t>polymeric matrix</w:t>
      </w:r>
      <w:r w:rsidRPr="004D0786">
        <w:rPr>
          <w:rFonts w:ascii="Times New Roman" w:hAnsi="Times New Roman" w:cs="Times New Roman"/>
          <w:sz w:val="20"/>
          <w:szCs w:val="20"/>
        </w:rPr>
        <w:t xml:space="preserve"> film was analyzed by immersing 0.8 g of the material into </w:t>
      </w:r>
      <w:r w:rsidR="00DC6C1E" w:rsidRPr="004D0786">
        <w:rPr>
          <w:rFonts w:ascii="Times New Roman" w:hAnsi="Times New Roman" w:cs="Times New Roman"/>
          <w:sz w:val="20"/>
          <w:szCs w:val="20"/>
        </w:rPr>
        <w:t>21</w:t>
      </w:r>
      <w:r w:rsidRPr="004D0786">
        <w:rPr>
          <w:rFonts w:ascii="Times New Roman" w:hAnsi="Times New Roman" w:cs="Times New Roman"/>
          <w:sz w:val="20"/>
          <w:szCs w:val="20"/>
        </w:rPr>
        <w:t xml:space="preserve"> mL of the solution and measuring the variation of ClO</w:t>
      </w:r>
      <w:r w:rsidRPr="004D0786">
        <w:rPr>
          <w:rFonts w:ascii="Times New Roman" w:hAnsi="Times New Roman" w:cs="Times New Roman"/>
          <w:sz w:val="20"/>
          <w:szCs w:val="20"/>
          <w:vertAlign w:val="subscript"/>
        </w:rPr>
        <w:t xml:space="preserve">2 </w:t>
      </w:r>
      <w:r w:rsidRPr="004D0786">
        <w:rPr>
          <w:rFonts w:ascii="Times New Roman" w:hAnsi="Times New Roman" w:cs="Times New Roman"/>
          <w:sz w:val="20"/>
          <w:szCs w:val="20"/>
        </w:rPr>
        <w:t xml:space="preserve">concentration after removal of the solid at different immersing time. </w:t>
      </w:r>
      <w:r w:rsidR="002B7A4D" w:rsidRPr="004D0786">
        <w:rPr>
          <w:rFonts w:ascii="Times New Roman" w:hAnsi="Times New Roman" w:cs="Times New Roman"/>
          <w:sz w:val="20"/>
          <w:szCs w:val="20"/>
        </w:rPr>
        <w:t xml:space="preserve">This allows evaluating the </w:t>
      </w:r>
      <w:r w:rsidR="00AA132F" w:rsidRPr="004D0786">
        <w:rPr>
          <w:rFonts w:ascii="Times New Roman" w:hAnsi="Times New Roman" w:cs="Times New Roman"/>
          <w:sz w:val="20"/>
          <w:szCs w:val="20"/>
        </w:rPr>
        <w:t xml:space="preserve">reactivity and </w:t>
      </w:r>
      <w:r w:rsidR="002B7A4D" w:rsidRPr="004D0786">
        <w:rPr>
          <w:rFonts w:ascii="Times New Roman" w:hAnsi="Times New Roman" w:cs="Times New Roman"/>
          <w:sz w:val="20"/>
          <w:szCs w:val="20"/>
        </w:rPr>
        <w:t>diffusion of ClO</w:t>
      </w:r>
      <w:r w:rsidR="002B7A4D" w:rsidRPr="004D0786">
        <w:rPr>
          <w:rFonts w:ascii="Times New Roman" w:hAnsi="Times New Roman" w:cs="Times New Roman"/>
          <w:sz w:val="20"/>
          <w:szCs w:val="20"/>
          <w:vertAlign w:val="subscript"/>
        </w:rPr>
        <w:t>2</w:t>
      </w:r>
      <w:r w:rsidR="002B7A4D" w:rsidRPr="004D0786">
        <w:rPr>
          <w:rFonts w:ascii="Times New Roman" w:hAnsi="Times New Roman" w:cs="Times New Roman"/>
          <w:sz w:val="20"/>
          <w:szCs w:val="20"/>
        </w:rPr>
        <w:t xml:space="preserve"> into the solid.</w:t>
      </w:r>
      <w:r w:rsidR="001C22F1" w:rsidRPr="004D0786">
        <w:rPr>
          <w:rFonts w:ascii="Times New Roman" w:hAnsi="Times New Roman" w:cs="Times New Roman"/>
          <w:sz w:val="20"/>
          <w:szCs w:val="20"/>
        </w:rPr>
        <w:t xml:space="preserve"> We suppose that sodium chlorite will diffuse towards the solid </w:t>
      </w:r>
      <w:r w:rsidR="000E0CFA" w:rsidRPr="004D0786">
        <w:rPr>
          <w:rFonts w:ascii="Times New Roman" w:hAnsi="Times New Roman" w:cs="Times New Roman"/>
          <w:sz w:val="20"/>
          <w:szCs w:val="20"/>
        </w:rPr>
        <w:t xml:space="preserve">external surface where it will start to react and perform the bleaching process. Further, it will continue diffusing to the </w:t>
      </w:r>
      <w:r w:rsidR="001C22F1" w:rsidRPr="004D0786">
        <w:rPr>
          <w:rFonts w:ascii="Times New Roman" w:hAnsi="Times New Roman" w:cs="Times New Roman"/>
          <w:sz w:val="20"/>
          <w:szCs w:val="20"/>
        </w:rPr>
        <w:t>inner volume</w:t>
      </w:r>
      <w:r w:rsidR="008B298A" w:rsidRPr="004D0786">
        <w:rPr>
          <w:rFonts w:ascii="Times New Roman" w:hAnsi="Times New Roman" w:cs="Times New Roman"/>
          <w:sz w:val="20"/>
          <w:szCs w:val="20"/>
        </w:rPr>
        <w:t xml:space="preserve"> </w:t>
      </w:r>
      <w:r w:rsidR="000E0CFA" w:rsidRPr="004D0786">
        <w:rPr>
          <w:rFonts w:ascii="Times New Roman" w:hAnsi="Times New Roman" w:cs="Times New Roman"/>
          <w:sz w:val="20"/>
          <w:szCs w:val="20"/>
        </w:rPr>
        <w:t>of the solid.</w:t>
      </w:r>
      <w:r w:rsidR="008B298A" w:rsidRPr="004D0786">
        <w:rPr>
          <w:rFonts w:ascii="Times New Roman" w:hAnsi="Times New Roman" w:cs="Times New Roman"/>
          <w:sz w:val="20"/>
          <w:szCs w:val="20"/>
        </w:rPr>
        <w:t xml:space="preserve"> </w:t>
      </w:r>
      <w:r w:rsidR="007D6331" w:rsidRPr="004D0786">
        <w:rPr>
          <w:rFonts w:ascii="Times New Roman" w:hAnsi="Times New Roman" w:cs="Times New Roman"/>
          <w:sz w:val="20"/>
          <w:szCs w:val="20"/>
        </w:rPr>
        <w:t>At steady state, the flow rate to the surface is equal to the reaction rate at the surface</w:t>
      </w:r>
      <w:r w:rsidRPr="004D0786">
        <w:rPr>
          <w:rFonts w:ascii="Times New Roman" w:hAnsi="Times New Roman" w:cs="Times New Roman"/>
          <w:sz w:val="20"/>
          <w:szCs w:val="20"/>
        </w:rPr>
        <w:t xml:space="preserve">. Fick’s first law was used to calculate the value of </w:t>
      </w:r>
      <w:r w:rsidR="00C50D71" w:rsidRPr="004D0786">
        <w:rPr>
          <w:rFonts w:ascii="Times New Roman" w:hAnsi="Times New Roman" w:cs="Times New Roman"/>
          <w:sz w:val="20"/>
          <w:szCs w:val="20"/>
        </w:rPr>
        <w:t xml:space="preserve">effective </w:t>
      </w:r>
      <w:r w:rsidRPr="004D0786">
        <w:rPr>
          <w:rFonts w:ascii="Times New Roman" w:hAnsi="Times New Roman" w:cs="Times New Roman"/>
          <w:sz w:val="20"/>
          <w:szCs w:val="20"/>
        </w:rPr>
        <w:t>diffusion coefficient</w:t>
      </w:r>
      <w:r w:rsidR="00240063" w:rsidRPr="004D0786">
        <w:rPr>
          <w:rFonts w:ascii="Times New Roman" w:hAnsi="Times New Roman" w:cs="Times New Roman"/>
          <w:sz w:val="20"/>
          <w:szCs w:val="20"/>
        </w:rPr>
        <w:t>. This</w:t>
      </w:r>
      <w:r w:rsidR="00A724FB" w:rsidRPr="004D0786">
        <w:rPr>
          <w:rFonts w:ascii="Times New Roman" w:hAnsi="Times New Roman" w:cs="Times New Roman"/>
          <w:sz w:val="20"/>
          <w:szCs w:val="20"/>
        </w:rPr>
        <w:t xml:space="preserve"> law</w:t>
      </w:r>
      <w:r w:rsidR="00240063" w:rsidRPr="004D0786">
        <w:rPr>
          <w:rFonts w:ascii="Times New Roman" w:hAnsi="Times New Roman" w:cs="Times New Roman"/>
          <w:sz w:val="20"/>
          <w:szCs w:val="20"/>
        </w:rPr>
        <w:t xml:space="preserve"> is commonly represented as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i</m:t>
            </m:r>
          </m:sub>
        </m:sSub>
        <m:r>
          <w:rPr>
            <w:rFonts w:ascii="Cambria Math" w:hAnsi="Cambria Math" w:cs="Times New Roman"/>
            <w:sz w:val="20"/>
            <w:szCs w:val="20"/>
          </w:rPr>
          <m:t>=-D∙</m:t>
        </m:r>
        <m:f>
          <m:fPr>
            <m:type m:val="lin"/>
            <m:ctrlPr>
              <w:rPr>
                <w:rFonts w:ascii="Cambria Math" w:hAnsi="Cambria Math" w:cs="Times New Roman"/>
                <w:i/>
                <w:sz w:val="20"/>
                <w:szCs w:val="20"/>
              </w:rPr>
            </m:ctrlPr>
          </m:fPr>
          <m:num>
            <m:r>
              <m:rPr>
                <m:sty m:val="p"/>
              </m:rPr>
              <w:rPr>
                <w:rFonts w:ascii="Cambria Math" w:hAnsi="Cambria Math"/>
                <w:sz w:val="20"/>
                <w:szCs w:val="20"/>
              </w:rPr>
              <m:t>∆</m:t>
            </m:r>
            <m:r>
              <w:rPr>
                <w:rFonts w:ascii="Cambria Math" w:hAnsi="Cambria Math" w:cs="Times New Roman"/>
                <w:sz w:val="20"/>
                <w:szCs w:val="20"/>
              </w:rPr>
              <m:t>c</m:t>
            </m:r>
          </m:num>
          <m:den>
            <m:r>
              <m:rPr>
                <m:sty m:val="p"/>
              </m:rPr>
              <w:rPr>
                <w:rFonts w:ascii="Cambria Math" w:hAnsi="Cambria Math"/>
                <w:sz w:val="20"/>
                <w:szCs w:val="20"/>
              </w:rPr>
              <m:t>δ</m:t>
            </m:r>
          </m:den>
        </m:f>
        <m:r>
          <w:rPr>
            <w:rFonts w:ascii="Cambria Math" w:hAnsi="Cambria Math" w:cs="Times New Roman"/>
            <w:sz w:val="20"/>
            <w:szCs w:val="20"/>
          </w:rPr>
          <m:t>,</m:t>
        </m:r>
      </m:oMath>
      <w:r w:rsidR="00240063" w:rsidRPr="004D0786">
        <w:rPr>
          <w:rFonts w:ascii="Times New Roman" w:eastAsiaTheme="minorEastAsia" w:hAnsi="Times New Roman" w:cs="Times New Roman"/>
          <w:sz w:val="20"/>
          <w:szCs w:val="20"/>
        </w:rPr>
        <w:t xml:space="preserve"> where </w:t>
      </w:r>
      <w:r w:rsidR="00240063" w:rsidRPr="004D0786">
        <w:rPr>
          <w:rFonts w:ascii="Times New Roman" w:eastAsiaTheme="minorEastAsia" w:hAnsi="Times New Roman" w:cs="Times New Roman"/>
          <w:i/>
          <w:sz w:val="20"/>
          <w:szCs w:val="20"/>
        </w:rPr>
        <w:t>J</w:t>
      </w:r>
      <w:r w:rsidR="00240063" w:rsidRPr="004D0786">
        <w:rPr>
          <w:rFonts w:ascii="Times New Roman" w:eastAsiaTheme="minorEastAsia" w:hAnsi="Times New Roman" w:cs="Times New Roman"/>
          <w:i/>
          <w:sz w:val="20"/>
          <w:szCs w:val="20"/>
          <w:vertAlign w:val="subscript"/>
        </w:rPr>
        <w:t>i</w:t>
      </w:r>
      <w:r w:rsidR="00240063" w:rsidRPr="004D0786">
        <w:rPr>
          <w:rFonts w:ascii="Times New Roman" w:hAnsi="Times New Roman" w:cs="Times New Roman"/>
          <w:sz w:val="20"/>
          <w:szCs w:val="20"/>
        </w:rPr>
        <w:t xml:space="preserve"> is the diffusion flux </w:t>
      </w:r>
      <w:r w:rsidR="00206B50" w:rsidRPr="004D0786">
        <w:rPr>
          <w:rFonts w:ascii="Times New Roman" w:hAnsi="Times New Roman" w:cs="Times New Roman"/>
          <w:sz w:val="20"/>
          <w:szCs w:val="20"/>
        </w:rPr>
        <w:t xml:space="preserve">density </w:t>
      </w:r>
      <w:r w:rsidR="00240063" w:rsidRPr="004D0786">
        <w:rPr>
          <w:rFonts w:ascii="Times New Roman" w:hAnsi="Times New Roman" w:cs="Times New Roman"/>
          <w:sz w:val="20"/>
          <w:szCs w:val="20"/>
        </w:rPr>
        <w:t xml:space="preserve">(amount of substance per unit area per unit time) so it can be also expressed as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i</m:t>
            </m:r>
          </m:sub>
        </m:sSub>
        <m:r>
          <w:rPr>
            <w:rFonts w:ascii="Cambria Math" w:hAnsi="Cambria Math" w:cs="Times New Roman"/>
            <w:sz w:val="20"/>
            <w:szCs w:val="20"/>
          </w:rPr>
          <m:t>=</m:t>
        </m:r>
        <m:r>
          <w:rPr>
            <w:rFonts w:ascii="Cambria Math" w:hAnsi="Cambria Math" w:cs="Times New Roman"/>
            <w:szCs w:val="20"/>
          </w:rPr>
          <m:t>m</m:t>
        </m:r>
        <m:r>
          <w:rPr>
            <w:rFonts w:ascii="Cambria Math" w:hAnsi="Times New Roman" w:cs="Times New Roman"/>
            <w:sz w:val="20"/>
            <w:szCs w:val="20"/>
          </w:rPr>
          <m:t>/</m:t>
        </m:r>
        <m:d>
          <m:dPr>
            <m:ctrlPr>
              <w:rPr>
                <w:rFonts w:ascii="Cambria Math" w:hAnsi="Times New Roman" w:cs="Times New Roman"/>
                <w:i/>
                <w:sz w:val="20"/>
                <w:szCs w:val="20"/>
              </w:rPr>
            </m:ctrlPr>
          </m:dPr>
          <m:e>
            <m:r>
              <w:rPr>
                <w:rFonts w:ascii="Cambria Math" w:hAnsi="Cambria Math" w:cs="Times New Roman"/>
                <w:sz w:val="20"/>
                <w:szCs w:val="20"/>
              </w:rPr>
              <m:t>τ</m:t>
            </m:r>
            <m:r>
              <w:rPr>
                <w:rFonts w:ascii="Times New Roman" w:hAnsi="Times New Roman" w:cs="Times New Roman"/>
                <w:sz w:val="20"/>
                <w:szCs w:val="20"/>
              </w:rPr>
              <m:t>∙</m:t>
            </m:r>
            <m:r>
              <w:rPr>
                <w:rFonts w:ascii="Cambria Math" w:hAnsi="Cambria Math" w:cs="Times New Roman"/>
                <w:sz w:val="20"/>
                <w:szCs w:val="20"/>
              </w:rPr>
              <m:t>S</m:t>
            </m:r>
          </m:e>
        </m:d>
        <m:r>
          <w:rPr>
            <w:rFonts w:ascii="Cambria Math" w:hAnsi="Times New Roman" w:cs="Times New Roman"/>
            <w:sz w:val="20"/>
            <w:szCs w:val="20"/>
          </w:rPr>
          <m:t>.</m:t>
        </m:r>
      </m:oMath>
      <w:r w:rsidR="00206B50" w:rsidRPr="004D0786">
        <w:rPr>
          <w:rFonts w:ascii="Times New Roman" w:eastAsiaTheme="minorEastAsia" w:hAnsi="Times New Roman" w:cs="Times New Roman"/>
          <w:sz w:val="20"/>
          <w:szCs w:val="20"/>
        </w:rPr>
        <w:t xml:space="preserve"> </w:t>
      </w:r>
      <w:r w:rsidR="006728E5" w:rsidRPr="004D0786">
        <w:rPr>
          <w:rFonts w:ascii="Times New Roman" w:eastAsiaTheme="minorEastAsia" w:hAnsi="Times New Roman" w:cs="Times New Roman"/>
          <w:sz w:val="20"/>
          <w:szCs w:val="20"/>
        </w:rPr>
        <w:t>T</w:t>
      </w:r>
      <w:r w:rsidR="00206B50" w:rsidRPr="004D0786">
        <w:rPr>
          <w:rFonts w:ascii="Times New Roman" w:eastAsiaTheme="minorEastAsia" w:hAnsi="Times New Roman" w:cs="Times New Roman"/>
          <w:sz w:val="20"/>
          <w:szCs w:val="20"/>
        </w:rPr>
        <w:t xml:space="preserve">herefore, the </w:t>
      </w:r>
      <w:r w:rsidR="00206B50" w:rsidRPr="004D0786">
        <w:rPr>
          <w:rFonts w:ascii="Times New Roman" w:hAnsi="Times New Roman" w:cs="Times New Roman"/>
          <w:sz w:val="20"/>
          <w:szCs w:val="20"/>
        </w:rPr>
        <w:t>effective diffusion coefficient can be calculated a</w:t>
      </w:r>
      <w:r w:rsidRPr="004D0786">
        <w:rPr>
          <w:rFonts w:ascii="Times New Roman" w:hAnsi="Times New Roman" w:cs="Times New Roman"/>
          <w:sz w:val="20"/>
          <w:szCs w:val="20"/>
        </w:rPr>
        <w:t xml:space="preserve">s described </w:t>
      </w:r>
      <w:r w:rsidR="00F608E2" w:rsidRPr="004D0786">
        <w:rPr>
          <w:rFonts w:ascii="Times New Roman" w:hAnsi="Times New Roman" w:cs="Times New Roman"/>
          <w:sz w:val="20"/>
          <w:szCs w:val="20"/>
        </w:rPr>
        <w:t xml:space="preserve">next </w:t>
      </w:r>
    </w:p>
    <w:p w:rsidR="00206B50" w:rsidRPr="004D0786" w:rsidRDefault="00D4477B" w:rsidP="00F608E2">
      <w:pPr>
        <w:pStyle w:val="equation"/>
        <w:rPr>
          <w:rFonts w:ascii="Times" w:hAnsi="Times"/>
          <w:sz w:val="20"/>
          <w:szCs w:val="20"/>
        </w:rPr>
      </w:pPr>
      <m:oMath>
        <m:r>
          <w:rPr>
            <w:rFonts w:ascii="Cambria Math" w:hAnsi="Cambria Math" w:cs="Times New Roman"/>
            <w:szCs w:val="20"/>
          </w:rPr>
          <m:t>m</m:t>
        </m:r>
        <m:r>
          <m:rPr>
            <m:sty m:val="p"/>
          </m:rPr>
          <w:rPr>
            <w:rFonts w:ascii="Cambria Math" w:hAnsi="Times"/>
            <w:sz w:val="20"/>
            <w:szCs w:val="20"/>
          </w:rPr>
          <m:t>/</m:t>
        </m:r>
        <m:d>
          <m:dPr>
            <m:ctrlPr>
              <w:rPr>
                <w:rFonts w:ascii="Cambria Math" w:hAnsi="Times"/>
                <w:sz w:val="20"/>
                <w:szCs w:val="20"/>
              </w:rPr>
            </m:ctrlPr>
          </m:dPr>
          <m:e>
            <m:r>
              <m:rPr>
                <m:sty m:val="p"/>
              </m:rPr>
              <w:rPr>
                <w:rFonts w:ascii="Cambria Math" w:hAnsi="Cambria Math"/>
                <w:sz w:val="20"/>
                <w:szCs w:val="20"/>
              </w:rPr>
              <m:t>τ</m:t>
            </m:r>
            <m:r>
              <m:rPr>
                <m:sty m:val="p"/>
              </m:rPr>
              <w:rPr>
                <w:rFonts w:ascii="Times" w:hAnsi="Times"/>
                <w:sz w:val="20"/>
                <w:szCs w:val="20"/>
              </w:rPr>
              <m:t>∙</m:t>
            </m:r>
            <m:r>
              <m:rPr>
                <m:sty m:val="p"/>
              </m:rPr>
              <w:rPr>
                <w:rFonts w:ascii="Cambria Math" w:hAnsi="Cambria Math"/>
                <w:sz w:val="20"/>
                <w:szCs w:val="20"/>
              </w:rPr>
              <m:t>S</m:t>
            </m:r>
          </m:e>
        </m:d>
        <m:r>
          <m:rPr>
            <m:sty m:val="p"/>
          </m:rPr>
          <w:rPr>
            <w:rFonts w:ascii="Cambria Math" w:hAnsi="Cambria Math"/>
            <w:sz w:val="20"/>
            <w:szCs w:val="20"/>
          </w:rPr>
          <m:t>=-D∙</m:t>
        </m:r>
        <m:f>
          <m:fPr>
            <m:type m:val="lin"/>
            <m:ctrlPr>
              <w:rPr>
                <w:rFonts w:ascii="Cambria Math" w:hAnsi="Cambria Math"/>
                <w:sz w:val="20"/>
                <w:szCs w:val="20"/>
              </w:rPr>
            </m:ctrlPr>
          </m:fPr>
          <m:num>
            <m:r>
              <m:rPr>
                <m:sty m:val="p"/>
              </m:rPr>
              <w:rPr>
                <w:rFonts w:ascii="Cambria Math" w:hAnsi="Cambria Math"/>
                <w:sz w:val="20"/>
                <w:szCs w:val="20"/>
              </w:rPr>
              <m:t>∆c</m:t>
            </m:r>
          </m:num>
          <m:den>
            <m:r>
              <m:rPr>
                <m:sty m:val="p"/>
              </m:rPr>
              <w:rPr>
                <w:rFonts w:ascii="Cambria Math" w:hAnsi="Cambria Math"/>
                <w:sz w:val="20"/>
                <w:szCs w:val="20"/>
              </w:rPr>
              <m:t>δ</m:t>
            </m:r>
          </m:den>
        </m:f>
      </m:oMath>
      <w:r w:rsidR="00F608E2" w:rsidRPr="004D0786">
        <w:rPr>
          <w:rFonts w:ascii="Times" w:hAnsi="Times"/>
          <w:sz w:val="20"/>
          <w:szCs w:val="20"/>
        </w:rPr>
        <w:t xml:space="preserve"> </w:t>
      </w:r>
      <w:r w:rsidR="00F608E2" w:rsidRPr="004D0786">
        <w:rPr>
          <w:rFonts w:ascii="Times" w:hAnsi="Times"/>
          <w:sz w:val="20"/>
          <w:szCs w:val="20"/>
        </w:rPr>
        <w:tab/>
        <w:t>(48)</w:t>
      </w:r>
    </w:p>
    <w:p w:rsidR="0095454E" w:rsidRPr="004D0786" w:rsidRDefault="0095454E" w:rsidP="007A7D80">
      <w:pPr>
        <w:pStyle w:val="equation"/>
        <w:rPr>
          <w:rFonts w:ascii="Times" w:hAnsi="Times"/>
          <w:sz w:val="20"/>
          <w:szCs w:val="20"/>
        </w:rPr>
      </w:pPr>
      <w:r w:rsidRPr="004D0786">
        <w:rPr>
          <w:rFonts w:ascii="Times" w:hAnsi="Times"/>
          <w:sz w:val="20"/>
          <w:szCs w:val="20"/>
        </w:rPr>
        <w:tab/>
      </w:r>
      <m:oMath>
        <m:r>
          <w:rPr>
            <w:rFonts w:ascii="Cambria Math" w:hAnsi="Cambria Math"/>
            <w:sz w:val="20"/>
            <w:szCs w:val="20"/>
          </w:rPr>
          <m:t>D</m:t>
        </m:r>
        <m:r>
          <m:rPr>
            <m:sty m:val="p"/>
          </m:rPr>
          <w:rPr>
            <w:rFonts w:ascii="Cambria Math" w:hAnsi="Cambria Math"/>
            <w:sz w:val="20"/>
            <w:szCs w:val="20"/>
          </w:rPr>
          <m:t>=-</m:t>
        </m:r>
        <m:f>
          <m:fPr>
            <m:type m:val="lin"/>
            <m:ctrlPr>
              <w:rPr>
                <w:rFonts w:ascii="Cambria Math" w:hAnsi="Cambria Math"/>
                <w:sz w:val="20"/>
                <w:szCs w:val="20"/>
              </w:rPr>
            </m:ctrlPr>
          </m:fPr>
          <m:num>
            <m:d>
              <m:dPr>
                <m:ctrlPr>
                  <w:rPr>
                    <w:rFonts w:ascii="Cambria Math" w:hAnsi="Cambria Math"/>
                    <w:sz w:val="20"/>
                    <w:szCs w:val="20"/>
                  </w:rPr>
                </m:ctrlPr>
              </m:dPr>
              <m:e>
                <m:r>
                  <w:rPr>
                    <w:rFonts w:ascii="Cambria Math" w:hAnsi="Cambria Math"/>
                    <w:sz w:val="20"/>
                    <w:szCs w:val="20"/>
                  </w:rPr>
                  <m:t>m</m:t>
                </m:r>
                <m:r>
                  <m:rPr>
                    <m:sty m:val="p"/>
                  </m:rPr>
                  <w:rPr>
                    <w:rFonts w:ascii="Cambria Math" w:hAnsi="Cambria Math"/>
                    <w:sz w:val="20"/>
                    <w:szCs w:val="20"/>
                  </w:rPr>
                  <m:t>∙δ</m:t>
                </m:r>
              </m:e>
            </m:d>
          </m:num>
          <m:den>
            <m:d>
              <m:dPr>
                <m:ctrlPr>
                  <w:rPr>
                    <w:rFonts w:ascii="Cambria Math" w:hAnsi="Cambria Math"/>
                    <w:sz w:val="20"/>
                    <w:szCs w:val="20"/>
                  </w:rPr>
                </m:ctrlPr>
              </m:dPr>
              <m:e>
                <m:r>
                  <w:rPr>
                    <w:rFonts w:ascii="Cambria Math" w:hAnsi="Cambria Math"/>
                    <w:sz w:val="20"/>
                    <w:szCs w:val="20"/>
                  </w:rPr>
                  <m:t>τ</m:t>
                </m:r>
                <m:r>
                  <m:rPr>
                    <m:sty m:val="p"/>
                  </m:rPr>
                  <w:rPr>
                    <w:rFonts w:ascii="Cambria Math" w:hAnsi="Cambria Math"/>
                    <w:sz w:val="20"/>
                    <w:szCs w:val="20"/>
                  </w:rPr>
                  <m:t>∙</m:t>
                </m:r>
                <m:r>
                  <w:rPr>
                    <w:rFonts w:ascii="Cambria Math" w:hAnsi="Cambria Math"/>
                    <w:sz w:val="20"/>
                    <w:szCs w:val="20"/>
                  </w:rPr>
                  <m:t>S</m:t>
                </m:r>
                <m:r>
                  <m:rPr>
                    <m:sty m:val="p"/>
                  </m:rPr>
                  <w:rPr>
                    <w:rFonts w:ascii="Cambria Math" w:hAnsi="Cambria Math"/>
                    <w:sz w:val="20"/>
                    <w:szCs w:val="20"/>
                  </w:rPr>
                  <m:t>∙∆</m:t>
                </m:r>
                <m:r>
                  <w:rPr>
                    <w:rFonts w:ascii="Cambria Math" w:hAnsi="Cambria Math"/>
                    <w:sz w:val="20"/>
                    <w:szCs w:val="20"/>
                  </w:rPr>
                  <m:t>c</m:t>
                </m:r>
              </m:e>
            </m:d>
          </m:den>
        </m:f>
      </m:oMath>
      <w:r w:rsidRPr="004D0786">
        <w:rPr>
          <w:rFonts w:ascii="Times" w:hAnsi="Times"/>
          <w:sz w:val="20"/>
          <w:szCs w:val="20"/>
        </w:rPr>
        <w:t xml:space="preserve"> </w:t>
      </w:r>
      <w:r w:rsidRPr="004D0786">
        <w:rPr>
          <w:rFonts w:ascii="Times" w:hAnsi="Times"/>
          <w:sz w:val="20"/>
          <w:szCs w:val="20"/>
        </w:rPr>
        <w:tab/>
        <w:t xml:space="preserve"> (4</w:t>
      </w:r>
      <w:r w:rsidR="00F608E2" w:rsidRPr="004D0786">
        <w:rPr>
          <w:rFonts w:ascii="Times" w:hAnsi="Times"/>
          <w:sz w:val="20"/>
          <w:szCs w:val="20"/>
        </w:rPr>
        <w:t>9</w:t>
      </w:r>
      <w:r w:rsidRPr="004D0786">
        <w:rPr>
          <w:rFonts w:ascii="Times" w:hAnsi="Times"/>
          <w:sz w:val="20"/>
          <w:szCs w:val="20"/>
        </w:rPr>
        <w:t>)</w:t>
      </w:r>
    </w:p>
    <w:p w:rsidR="0095454E" w:rsidRPr="004D0786" w:rsidRDefault="0095454E" w:rsidP="00FF4487">
      <w:pPr>
        <w:autoSpaceDE w:val="0"/>
        <w:spacing w:line="360" w:lineRule="auto"/>
        <w:rPr>
          <w:rFonts w:ascii="Times New Roman" w:hAnsi="Times New Roman" w:cs="Times New Roman"/>
          <w:sz w:val="20"/>
          <w:szCs w:val="20"/>
        </w:rPr>
      </w:pPr>
      <w:r w:rsidRPr="004D0786">
        <w:rPr>
          <w:rFonts w:ascii="Times New Roman" w:hAnsi="Times New Roman" w:cs="Times New Roman"/>
          <w:sz w:val="20"/>
          <w:szCs w:val="20"/>
        </w:rPr>
        <w:t>Where the diffusion flux density (</w:t>
      </w:r>
      <w:r w:rsidR="00DC6C1E" w:rsidRPr="004D0786">
        <w:rPr>
          <w:rFonts w:ascii="Times New Roman" w:hAnsi="Times New Roman" w:cs="Times New Roman"/>
          <w:sz w:val="20"/>
          <w:szCs w:val="20"/>
        </w:rPr>
        <w:t>g</w:t>
      </w:r>
      <w:r w:rsidRPr="004D0786">
        <w:rPr>
          <w:rFonts w:ascii="Times New Roman" w:hAnsi="Times New Roman" w:cs="Times New Roman"/>
          <w:sz w:val="20"/>
          <w:szCs w:val="20"/>
        </w:rPr>
        <w:t>·cm</w:t>
      </w:r>
      <w:r w:rsidRPr="004D0786">
        <w:rPr>
          <w:rFonts w:ascii="Times New Roman" w:hAnsi="Times New Roman" w:cs="Times New Roman"/>
          <w:sz w:val="20"/>
          <w:szCs w:val="20"/>
          <w:vertAlign w:val="superscript"/>
        </w:rPr>
        <w:t>-2</w:t>
      </w:r>
      <w:r w:rsidRPr="004D0786">
        <w:rPr>
          <w:rFonts w:ascii="Times New Roman" w:hAnsi="Times New Roman" w:cs="Times New Roman"/>
          <w:sz w:val="20"/>
          <w:szCs w:val="20"/>
        </w:rPr>
        <w:t>·min</w:t>
      </w:r>
      <w:r w:rsidR="00240063" w:rsidRPr="004D0786">
        <w:rPr>
          <w:rFonts w:ascii="Times New Roman" w:hAnsi="Times New Roman" w:cs="Times New Roman"/>
          <w:sz w:val="20"/>
          <w:szCs w:val="20"/>
          <w:vertAlign w:val="superscript"/>
        </w:rPr>
        <w:t>-1</w:t>
      </w:r>
      <w:r w:rsidRPr="004D0786">
        <w:rPr>
          <w:rFonts w:ascii="Times New Roman" w:hAnsi="Times New Roman" w:cs="Times New Roman"/>
          <w:sz w:val="20"/>
          <w:szCs w:val="20"/>
        </w:rPr>
        <w:t xml:space="preserve">) is represented by the term </w:t>
      </w:r>
      <m:oMath>
        <m:r>
          <w:rPr>
            <w:rFonts w:ascii="Cambria Math" w:hAnsi="Cambria Math" w:cs="Times New Roman"/>
            <w:szCs w:val="20"/>
          </w:rPr>
          <m:t>m</m:t>
        </m:r>
        <m:r>
          <w:rPr>
            <w:rFonts w:ascii="Cambria Math" w:hAnsi="Times New Roman" w:cs="Times New Roman"/>
            <w:sz w:val="20"/>
            <w:szCs w:val="20"/>
          </w:rPr>
          <m:t>/</m:t>
        </m:r>
        <m:d>
          <m:dPr>
            <m:ctrlPr>
              <w:rPr>
                <w:rFonts w:ascii="Cambria Math" w:hAnsi="Times New Roman" w:cs="Times New Roman"/>
                <w:i/>
                <w:sz w:val="20"/>
                <w:szCs w:val="20"/>
              </w:rPr>
            </m:ctrlPr>
          </m:dPr>
          <m:e>
            <m:r>
              <w:rPr>
                <w:rFonts w:ascii="Cambria Math" w:hAnsi="Cambria Math" w:cs="Times New Roman"/>
                <w:sz w:val="20"/>
                <w:szCs w:val="20"/>
              </w:rPr>
              <m:t>τ</m:t>
            </m:r>
            <m:r>
              <w:rPr>
                <w:rFonts w:ascii="Times New Roman" w:hAnsi="Times New Roman" w:cs="Times New Roman"/>
                <w:sz w:val="20"/>
                <w:szCs w:val="20"/>
              </w:rPr>
              <m:t>∙</m:t>
            </m:r>
            <m:r>
              <w:rPr>
                <w:rFonts w:ascii="Cambria Math" w:hAnsi="Cambria Math" w:cs="Times New Roman"/>
                <w:sz w:val="20"/>
                <w:szCs w:val="20"/>
              </w:rPr>
              <m:t>S</m:t>
            </m:r>
          </m:e>
        </m:d>
      </m:oMath>
      <w:r w:rsidRPr="004D0786">
        <w:rPr>
          <w:rFonts w:ascii="Times New Roman" w:hAnsi="Times New Roman" w:cs="Times New Roman"/>
          <w:sz w:val="20"/>
          <w:szCs w:val="20"/>
        </w:rPr>
        <w:t xml:space="preserve">, </w:t>
      </w:r>
      <m:oMath>
        <m:r>
          <m:rPr>
            <m:sty m:val="p"/>
          </m:rPr>
          <w:rPr>
            <w:rFonts w:ascii="Cambria Math" w:hAnsi="Cambria Math"/>
            <w:sz w:val="20"/>
            <w:szCs w:val="20"/>
          </w:rPr>
          <m:t>δ</m:t>
        </m:r>
      </m:oMath>
      <w:r w:rsidRPr="004D0786">
        <w:rPr>
          <w:rFonts w:ascii="Times New Roman" w:hAnsi="Times New Roman" w:cs="Times New Roman"/>
          <w:sz w:val="20"/>
          <w:szCs w:val="20"/>
        </w:rPr>
        <w:t xml:space="preserve"> is the thickness of the solid (cm) and </w:t>
      </w:r>
      <w:r w:rsidRPr="004D0786">
        <w:rPr>
          <w:rFonts w:ascii="Times New Roman" w:hAnsi="Times New Roman" w:cs="Times New Roman"/>
          <w:i/>
          <w:sz w:val="20"/>
          <w:szCs w:val="20"/>
        </w:rPr>
        <w:t>∆c</w:t>
      </w:r>
      <w:r w:rsidRPr="004D0786">
        <w:rPr>
          <w:rFonts w:ascii="Times New Roman" w:hAnsi="Times New Roman" w:cs="Times New Roman"/>
          <w:sz w:val="20"/>
          <w:szCs w:val="20"/>
        </w:rPr>
        <w:t xml:space="preserve"> is the difference in </w:t>
      </w:r>
      <w:r w:rsidR="00F35E27" w:rsidRPr="004D0786">
        <w:rPr>
          <w:rFonts w:ascii="Times New Roman" w:hAnsi="Times New Roman" w:cs="Times New Roman"/>
          <w:sz w:val="20"/>
          <w:szCs w:val="20"/>
        </w:rPr>
        <w:t>fluid</w:t>
      </w:r>
      <w:r w:rsidRPr="004D0786">
        <w:rPr>
          <w:rFonts w:ascii="Times New Roman" w:hAnsi="Times New Roman" w:cs="Times New Roman"/>
          <w:sz w:val="20"/>
          <w:szCs w:val="20"/>
        </w:rPr>
        <w:t xml:space="preserve"> concentration in the volume (</w:t>
      </w:r>
      <m:oMath>
        <m:r>
          <w:rPr>
            <w:rFonts w:ascii="Cambria Math" w:hAnsi="Cambria Math" w:cs="Times New Roman"/>
            <w:sz w:val="20"/>
            <w:szCs w:val="20"/>
          </w:rPr>
          <m:t>g∙</m:t>
        </m:r>
        <m:sSup>
          <m:sSupPr>
            <m:ctrlPr>
              <w:rPr>
                <w:rFonts w:ascii="Cambria Math" w:hAnsi="Times New Roman" w:cs="Times New Roman"/>
                <w:i/>
                <w:sz w:val="20"/>
                <w:szCs w:val="20"/>
              </w:rPr>
            </m:ctrlPr>
          </m:sSupPr>
          <m:e>
            <m:r>
              <w:rPr>
                <w:rFonts w:ascii="Cambria Math" w:hAnsi="Cambria Math" w:cs="Times New Roman"/>
                <w:sz w:val="20"/>
                <w:szCs w:val="20"/>
              </w:rPr>
              <m:t>cm</m:t>
            </m:r>
          </m:e>
          <m:sup>
            <m:r>
              <w:rPr>
                <w:rFonts w:ascii="Times New Roman" w:hAnsi="Times New Roman" w:cs="Times New Roman"/>
                <w:sz w:val="20"/>
                <w:szCs w:val="20"/>
              </w:rPr>
              <m:t>-</m:t>
            </m:r>
            <m:r>
              <w:rPr>
                <w:rFonts w:ascii="Cambria Math" w:hAnsi="Times New Roman" w:cs="Times New Roman"/>
                <w:sz w:val="20"/>
                <w:szCs w:val="20"/>
              </w:rPr>
              <m:t>3</m:t>
            </m:r>
          </m:sup>
        </m:sSup>
      </m:oMath>
      <w:r w:rsidRPr="004D0786">
        <w:rPr>
          <w:rFonts w:ascii="Times New Roman" w:hAnsi="Times New Roman" w:cs="Times New Roman"/>
          <w:sz w:val="20"/>
          <w:szCs w:val="20"/>
        </w:rPr>
        <w:t xml:space="preserve">). The resulting </w:t>
      </w:r>
      <w:r w:rsidR="00C50D71" w:rsidRPr="004D0786">
        <w:rPr>
          <w:rFonts w:ascii="Times New Roman" w:hAnsi="Times New Roman" w:cs="Times New Roman"/>
          <w:sz w:val="20"/>
          <w:szCs w:val="20"/>
        </w:rPr>
        <w:t xml:space="preserve">effective </w:t>
      </w:r>
      <w:r w:rsidRPr="004D0786">
        <w:rPr>
          <w:rFonts w:ascii="Times New Roman" w:hAnsi="Times New Roman" w:cs="Times New Roman"/>
          <w:sz w:val="20"/>
          <w:szCs w:val="20"/>
        </w:rPr>
        <w:t>diffusion coefficient calculated during the process was 7.49 x 10</w:t>
      </w:r>
      <w:r w:rsidRPr="004D0786">
        <w:rPr>
          <w:rFonts w:ascii="Times New Roman" w:hAnsi="Times New Roman" w:cs="Times New Roman"/>
          <w:sz w:val="20"/>
          <w:szCs w:val="20"/>
          <w:vertAlign w:val="superscript"/>
        </w:rPr>
        <w:t>-7</w:t>
      </w:r>
      <w:r w:rsidRPr="004D0786">
        <w:rPr>
          <w:rFonts w:ascii="Times New Roman" w:hAnsi="Times New Roman" w:cs="Times New Roman"/>
          <w:sz w:val="20"/>
          <w:szCs w:val="20"/>
        </w:rPr>
        <w:t xml:space="preserve"> cm</w:t>
      </w:r>
      <w:r w:rsidRPr="004D0786">
        <w:rPr>
          <w:rFonts w:ascii="Times New Roman" w:hAnsi="Times New Roman" w:cs="Times New Roman"/>
          <w:sz w:val="20"/>
          <w:szCs w:val="20"/>
          <w:vertAlign w:val="superscript"/>
        </w:rPr>
        <w:t>2</w:t>
      </w:r>
      <w:r w:rsidRPr="004D0786">
        <w:rPr>
          <w:rFonts w:ascii="Times New Roman" w:hAnsi="Times New Roman" w:cs="Times New Roman"/>
          <w:sz w:val="20"/>
          <w:szCs w:val="20"/>
        </w:rPr>
        <w:t xml:space="preserve">/min </w:t>
      </w:r>
      <w:r w:rsidR="00000307" w:rsidRPr="004D0786">
        <w:rPr>
          <w:rFonts w:ascii="Times New Roman" w:hAnsi="Times New Roman" w:cs="Times New Roman"/>
          <w:sz w:val="20"/>
          <w:szCs w:val="20"/>
        </w:rPr>
        <w:t xml:space="preserve">as expressed in </w:t>
      </w:r>
      <w:r w:rsidRPr="004D0786">
        <w:rPr>
          <w:rFonts w:ascii="Times New Roman" w:hAnsi="Times New Roman" w:cs="Times New Roman"/>
          <w:sz w:val="20"/>
          <w:szCs w:val="20"/>
        </w:rPr>
        <w:t>(</w:t>
      </w:r>
      <w:r w:rsidR="00000307" w:rsidRPr="004D0786">
        <w:rPr>
          <w:rFonts w:ascii="Times New Roman" w:hAnsi="Times New Roman" w:cs="Times New Roman"/>
          <w:sz w:val="20"/>
          <w:szCs w:val="20"/>
        </w:rPr>
        <w:t>50</w:t>
      </w:r>
      <w:r w:rsidRPr="004D0786">
        <w:rPr>
          <w:rFonts w:ascii="Times New Roman" w:hAnsi="Times New Roman" w:cs="Times New Roman"/>
          <w:sz w:val="20"/>
          <w:szCs w:val="20"/>
        </w:rPr>
        <w:t>)</w:t>
      </w:r>
      <w:r w:rsidR="009A0FAD" w:rsidRPr="004D0786">
        <w:rPr>
          <w:rFonts w:ascii="Times New Roman" w:hAnsi="Times New Roman" w:cs="Times New Roman"/>
          <w:sz w:val="20"/>
          <w:szCs w:val="20"/>
        </w:rPr>
        <w:t xml:space="preserve"> </w:t>
      </w:r>
    </w:p>
    <w:p w:rsidR="00BA078F" w:rsidRPr="004D0786" w:rsidRDefault="00BA078F" w:rsidP="00BA078F">
      <w:pPr>
        <w:pStyle w:val="equation"/>
        <w:rPr>
          <w:rFonts w:ascii="Times" w:hAnsi="Times"/>
          <w:sz w:val="20"/>
          <w:szCs w:val="20"/>
        </w:rPr>
      </w:pPr>
      <w:r w:rsidRPr="004D0786">
        <w:rPr>
          <w:rFonts w:ascii="Times" w:hAnsi="Times" w:cs="Times"/>
          <w:sz w:val="20"/>
          <w:szCs w:val="20"/>
        </w:rPr>
        <w:tab/>
        <w:t xml:space="preserve"> </w:t>
      </w:r>
      <m:oMath>
        <m:r>
          <w:rPr>
            <w:rFonts w:ascii="Cambria Math" w:hAnsi="Cambria Math"/>
            <w:sz w:val="20"/>
            <w:szCs w:val="20"/>
          </w:rPr>
          <m:t>D</m:t>
        </m:r>
        <m:r>
          <m:rPr>
            <m:sty m:val="p"/>
          </m:rPr>
          <w:rPr>
            <w:rFonts w:ascii="Cambria Math" w:hAnsi="Cambria Math"/>
            <w:sz w:val="20"/>
            <w:szCs w:val="20"/>
          </w:rPr>
          <m:t>=</m:t>
        </m:r>
        <m:f>
          <m:fPr>
            <m:ctrlPr>
              <w:rPr>
                <w:rFonts w:ascii="Cambria Math" w:hAnsi="Cambria Math"/>
                <w:sz w:val="20"/>
                <w:szCs w:val="20"/>
              </w:rPr>
            </m:ctrlPr>
          </m:fPr>
          <m:num>
            <m:r>
              <m:rPr>
                <m:sty m:val="p"/>
              </m:rPr>
              <w:rPr>
                <w:rFonts w:ascii="Cambria Math" w:hAnsi="Cambria Math"/>
                <w:sz w:val="20"/>
                <w:szCs w:val="20"/>
              </w:rPr>
              <m:t>-</m:t>
            </m:r>
            <m:d>
              <m:dPr>
                <m:ctrlPr>
                  <w:rPr>
                    <w:rFonts w:ascii="Cambria Math" w:hAnsi="Cambria Math"/>
                    <w:sz w:val="20"/>
                    <w:szCs w:val="20"/>
                  </w:rPr>
                </m:ctrlPr>
              </m:dPr>
              <m:e>
                <m:r>
                  <m:rPr>
                    <m:sty m:val="p"/>
                  </m:rPr>
                  <w:rPr>
                    <w:rFonts w:ascii="Cambria Math" w:hAnsi="Cambria Math"/>
                    <w:sz w:val="20"/>
                    <w:szCs w:val="20"/>
                  </w:rPr>
                  <m:t>0.203-0.2133</m:t>
                </m:r>
              </m:e>
            </m:d>
            <m:r>
              <m:rPr>
                <m:sty m:val="p"/>
              </m:rPr>
              <w:rPr>
                <w:rFonts w:ascii="Cambria Math" w:hAnsi="Cambria Math"/>
                <w:sz w:val="20"/>
                <w:szCs w:val="20"/>
              </w:rPr>
              <m:t xml:space="preserve"> </m:t>
            </m:r>
            <m:r>
              <w:rPr>
                <w:rFonts w:ascii="Cambria Math" w:hAnsi="Cambria Math"/>
                <w:sz w:val="20"/>
                <w:szCs w:val="20"/>
              </w:rPr>
              <m:t>g</m:t>
            </m:r>
            <m:r>
              <m:rPr>
                <m:sty m:val="p"/>
              </m:rPr>
              <w:rPr>
                <w:rFonts w:ascii="Cambria Math" w:hAnsi="Cambria Math"/>
                <w:sz w:val="20"/>
                <w:szCs w:val="20"/>
              </w:rPr>
              <m:t xml:space="preserve">∙0.01 </m:t>
            </m:r>
            <m:r>
              <w:rPr>
                <w:rFonts w:ascii="Cambria Math" w:hAnsi="Cambria Math"/>
                <w:sz w:val="20"/>
                <w:szCs w:val="20"/>
              </w:rPr>
              <m:t>cm</m:t>
            </m:r>
          </m:num>
          <m:den>
            <m:d>
              <m:dPr>
                <m:ctrlPr>
                  <w:rPr>
                    <w:rFonts w:ascii="Cambria Math" w:hAnsi="Cambria Math"/>
                    <w:sz w:val="20"/>
                    <w:szCs w:val="20"/>
                  </w:rPr>
                </m:ctrlPr>
              </m:dPr>
              <m:e>
                <m:r>
                  <m:rPr>
                    <m:sty m:val="p"/>
                  </m:rPr>
                  <w:rPr>
                    <w:rFonts w:ascii="Cambria Math" w:hAnsi="Cambria Math"/>
                    <w:sz w:val="20"/>
                    <w:szCs w:val="20"/>
                  </w:rPr>
                  <m:t xml:space="preserve">5 </m:t>
                </m:r>
                <m:r>
                  <w:rPr>
                    <w:rFonts w:ascii="Cambria Math" w:hAnsi="Cambria Math"/>
                    <w:sz w:val="20"/>
                    <w:szCs w:val="20"/>
                  </w:rPr>
                  <m:t>min</m:t>
                </m:r>
              </m:e>
            </m:d>
            <m:r>
              <m:rPr>
                <m:sty m:val="p"/>
              </m:rPr>
              <w:rPr>
                <w:rFonts w:ascii="Cambria Math" w:hAnsi="Cambria Math"/>
                <w:sz w:val="20"/>
                <w:szCs w:val="20"/>
              </w:rPr>
              <m:t>∙</m:t>
            </m:r>
            <m:d>
              <m:dPr>
                <m:ctrlPr>
                  <w:rPr>
                    <w:rFonts w:ascii="Cambria Math" w:hAnsi="Cambria Math"/>
                    <w:sz w:val="20"/>
                    <w:szCs w:val="20"/>
                  </w:rPr>
                </m:ctrlPr>
              </m:dPr>
              <m:e>
                <m:r>
                  <m:rPr>
                    <m:sty m:val="p"/>
                  </m:rPr>
                  <w:rPr>
                    <w:rFonts w:ascii="Cambria Math" w:hAnsi="Cambria Math"/>
                    <w:sz w:val="20"/>
                    <w:szCs w:val="20"/>
                  </w:rPr>
                  <m:t>27.5</m:t>
                </m:r>
              </m:e>
            </m:d>
            <m:r>
              <m:rPr>
                <m:sty m:val="p"/>
              </m:rPr>
              <w:rPr>
                <w:rFonts w:ascii="Cambria Math" w:hAnsi="Cambria Math"/>
                <w:sz w:val="20"/>
                <w:szCs w:val="20"/>
              </w:rPr>
              <m:t xml:space="preserve"> </m:t>
            </m:r>
            <m:sSup>
              <m:sSupPr>
                <m:ctrlPr>
                  <w:rPr>
                    <w:rFonts w:ascii="Cambria Math" w:hAnsi="Cambria Math"/>
                    <w:sz w:val="20"/>
                    <w:szCs w:val="20"/>
                  </w:rPr>
                </m:ctrlPr>
              </m:sSupPr>
              <m:e>
                <m:r>
                  <w:rPr>
                    <w:rFonts w:ascii="Cambria Math" w:hAnsi="Cambria Math"/>
                    <w:sz w:val="20"/>
                    <w:szCs w:val="20"/>
                  </w:rPr>
                  <m:t>cm</m:t>
                </m:r>
              </m:e>
              <m:sup>
                <m:r>
                  <m:rPr>
                    <m:sty m:val="p"/>
                  </m:rPr>
                  <w:rPr>
                    <w:rFonts w:ascii="Cambria Math" w:hAnsi="Cambria Math"/>
                    <w:sz w:val="20"/>
                    <w:szCs w:val="20"/>
                  </w:rPr>
                  <m:t>2</m:t>
                </m:r>
              </m:sup>
            </m:sSup>
            <m:r>
              <m:rPr>
                <m:sty m:val="p"/>
              </m:rPr>
              <w:rPr>
                <w:rFonts w:ascii="Cambria Math" w:hAnsi="Cambria Math"/>
                <w:sz w:val="20"/>
                <w:szCs w:val="20"/>
              </w:rPr>
              <m:t>∙</m:t>
            </m:r>
            <m:d>
              <m:dPr>
                <m:ctrlPr>
                  <w:rPr>
                    <w:rFonts w:ascii="Cambria Math" w:hAnsi="Cambria Math"/>
                    <w:sz w:val="20"/>
                    <w:szCs w:val="20"/>
                  </w:rPr>
                </m:ctrlPr>
              </m:dPr>
              <m:e>
                <m:r>
                  <m:rPr>
                    <m:sty m:val="p"/>
                  </m:rPr>
                  <w:rPr>
                    <w:rFonts w:ascii="Cambria Math" w:hAnsi="Cambria Math"/>
                    <w:sz w:val="20"/>
                    <w:szCs w:val="20"/>
                  </w:rPr>
                  <m:t>1</m:t>
                </m:r>
              </m:e>
            </m:d>
            <m:r>
              <w:rPr>
                <w:rFonts w:ascii="Cambria Math" w:hAnsi="Cambria Math"/>
                <w:sz w:val="20"/>
                <w:szCs w:val="20"/>
              </w:rPr>
              <m:t>g</m:t>
            </m:r>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cm</m:t>
                </m:r>
              </m:e>
              <m:sup>
                <m:r>
                  <m:rPr>
                    <m:sty m:val="p"/>
                  </m:rPr>
                  <w:rPr>
                    <w:rFonts w:ascii="Cambria Math" w:hAnsi="Cambria Math"/>
                    <w:sz w:val="20"/>
                    <w:szCs w:val="20"/>
                  </w:rPr>
                  <m:t>-3</m:t>
                </m:r>
              </m:sup>
            </m:sSup>
          </m:den>
        </m:f>
        <m:r>
          <m:rPr>
            <m:sty m:val="p"/>
          </m:rPr>
          <w:rPr>
            <w:rFonts w:ascii="Cambria Math" w:hAnsi="Cambria Math"/>
            <w:sz w:val="20"/>
            <w:szCs w:val="20"/>
          </w:rPr>
          <m:t>=7.49×</m:t>
        </m:r>
        <m:sSup>
          <m:sSupPr>
            <m:ctrlPr>
              <w:rPr>
                <w:rFonts w:ascii="Cambria Math" w:hAnsi="Cambria Math"/>
                <w:sz w:val="20"/>
                <w:szCs w:val="20"/>
              </w:rPr>
            </m:ctrlPr>
          </m:sSupPr>
          <m:e>
            <m:r>
              <m:rPr>
                <m:sty m:val="p"/>
              </m:rPr>
              <w:rPr>
                <w:rFonts w:ascii="Cambria Math" w:hAnsi="Cambria Math"/>
                <w:sz w:val="20"/>
                <w:szCs w:val="20"/>
              </w:rPr>
              <m:t>10</m:t>
            </m:r>
          </m:e>
          <m:sup>
            <m:r>
              <m:rPr>
                <m:sty m:val="p"/>
              </m:rPr>
              <w:rPr>
                <w:rFonts w:ascii="Cambria Math" w:hAnsi="Cambria Math"/>
                <w:sz w:val="20"/>
                <w:szCs w:val="20"/>
              </w:rPr>
              <m:t>-7</m:t>
            </m:r>
          </m:sup>
        </m:sSup>
        <m:sSup>
          <m:sSupPr>
            <m:ctrlPr>
              <w:rPr>
                <w:rFonts w:ascii="Cambria Math" w:hAnsi="Cambria Math"/>
                <w:sz w:val="20"/>
                <w:szCs w:val="20"/>
              </w:rPr>
            </m:ctrlPr>
          </m:sSupPr>
          <m:e>
            <m:r>
              <w:rPr>
                <w:rFonts w:ascii="Cambria Math" w:hAnsi="Cambria Math"/>
                <w:sz w:val="20"/>
                <w:szCs w:val="20"/>
              </w:rPr>
              <m:t>cm</m:t>
            </m:r>
          </m:e>
          <m:sup>
            <m:r>
              <m:rPr>
                <m:sty m:val="p"/>
              </m:rPr>
              <w:rPr>
                <w:rFonts w:ascii="Cambria Math" w:hAnsi="Cambria Math"/>
                <w:sz w:val="20"/>
                <w:szCs w:val="20"/>
              </w:rPr>
              <m:t>2</m:t>
            </m:r>
          </m:sup>
        </m:sSup>
        <m:sSup>
          <m:sSupPr>
            <m:ctrlPr>
              <w:rPr>
                <w:rFonts w:ascii="Cambria Math" w:hAnsi="Cambria Math"/>
                <w:sz w:val="20"/>
                <w:szCs w:val="20"/>
              </w:rPr>
            </m:ctrlPr>
          </m:sSupPr>
          <m:e>
            <m:r>
              <w:rPr>
                <w:rFonts w:ascii="Cambria Math" w:hAnsi="Cambria Math"/>
                <w:sz w:val="20"/>
                <w:szCs w:val="20"/>
              </w:rPr>
              <m:t>min</m:t>
            </m:r>
          </m:e>
          <m:sup>
            <m:r>
              <m:rPr>
                <m:sty m:val="p"/>
              </m:rPr>
              <w:rPr>
                <w:rFonts w:ascii="Cambria Math" w:hAnsi="Cambria Math"/>
                <w:sz w:val="20"/>
                <w:szCs w:val="20"/>
              </w:rPr>
              <m:t>-1</m:t>
            </m:r>
          </m:sup>
        </m:sSup>
      </m:oMath>
      <w:r w:rsidRPr="004D0786">
        <w:rPr>
          <w:rFonts w:ascii="Times" w:hAnsi="Times"/>
          <w:sz w:val="20"/>
          <w:szCs w:val="20"/>
        </w:rPr>
        <w:t xml:space="preserve"> </w:t>
      </w:r>
      <w:r w:rsidRPr="004D0786">
        <w:rPr>
          <w:rFonts w:ascii="Times" w:hAnsi="Times"/>
          <w:sz w:val="20"/>
          <w:szCs w:val="20"/>
        </w:rPr>
        <w:tab/>
        <w:t>(</w:t>
      </w:r>
      <w:r w:rsidR="00000307" w:rsidRPr="004D0786">
        <w:rPr>
          <w:rFonts w:ascii="Times" w:hAnsi="Times"/>
          <w:sz w:val="20"/>
          <w:szCs w:val="20"/>
        </w:rPr>
        <w:t>50</w:t>
      </w:r>
      <w:r w:rsidRPr="004D0786">
        <w:rPr>
          <w:rFonts w:ascii="Times" w:hAnsi="Times"/>
          <w:sz w:val="20"/>
          <w:szCs w:val="20"/>
        </w:rPr>
        <w:t>)</w:t>
      </w:r>
    </w:p>
    <w:p w:rsidR="00BA078F" w:rsidRPr="004D0786" w:rsidRDefault="00BA078F" w:rsidP="00FF4487">
      <w:pPr>
        <w:autoSpaceDE w:val="0"/>
        <w:spacing w:line="360" w:lineRule="auto"/>
        <w:rPr>
          <w:rFonts w:ascii="Times New Roman" w:hAnsi="Times New Roman" w:cs="Times New Roman"/>
          <w:sz w:val="20"/>
          <w:szCs w:val="20"/>
        </w:rPr>
      </w:pPr>
    </w:p>
    <w:p w:rsidR="00E20A3D" w:rsidRPr="004D0786" w:rsidRDefault="00810286" w:rsidP="000519CF">
      <w:pPr>
        <w:autoSpaceDE w:val="0"/>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The adsorption –</w:t>
      </w:r>
      <w:r w:rsidR="00667205" w:rsidRPr="004D0786">
        <w:rPr>
          <w:rFonts w:ascii="Times New Roman" w:hAnsi="Times New Roman" w:cs="Times New Roman"/>
          <w:sz w:val="20"/>
          <w:szCs w:val="20"/>
        </w:rPr>
        <w:t xml:space="preserve"> </w:t>
      </w:r>
      <w:r w:rsidRPr="004D0786">
        <w:rPr>
          <w:rFonts w:ascii="Times New Roman" w:hAnsi="Times New Roman" w:cs="Times New Roman"/>
          <w:sz w:val="20"/>
          <w:szCs w:val="20"/>
        </w:rPr>
        <w:t xml:space="preserve">diffusion </w:t>
      </w:r>
      <w:r w:rsidR="00667205" w:rsidRPr="004D0786">
        <w:rPr>
          <w:rFonts w:ascii="Times New Roman" w:hAnsi="Times New Roman" w:cs="Times New Roman"/>
          <w:sz w:val="20"/>
          <w:szCs w:val="20"/>
        </w:rPr>
        <w:t xml:space="preserve">process during the first 5 minutes of </w:t>
      </w:r>
      <w:r w:rsidR="00286745" w:rsidRPr="004D0786">
        <w:rPr>
          <w:rFonts w:ascii="Times New Roman" w:hAnsi="Times New Roman" w:cs="Times New Roman"/>
          <w:sz w:val="20"/>
          <w:szCs w:val="20"/>
        </w:rPr>
        <w:t>bleaching was</w:t>
      </w:r>
      <w:r w:rsidR="00667205" w:rsidRPr="004D0786">
        <w:rPr>
          <w:rFonts w:ascii="Times New Roman" w:hAnsi="Times New Roman" w:cs="Times New Roman"/>
          <w:sz w:val="20"/>
          <w:szCs w:val="20"/>
        </w:rPr>
        <w:t xml:space="preserve"> modeled using the Weber and Morris plot</w:t>
      </w:r>
      <w:r w:rsidR="00A9558E" w:rsidRPr="004D0786">
        <w:rPr>
          <w:rFonts w:ascii="Times New Roman" w:hAnsi="Times New Roman" w:cs="Times New Roman"/>
          <w:sz w:val="20"/>
          <w:szCs w:val="20"/>
        </w:rPr>
        <w:t xml:space="preserve"> (Figure 7)</w:t>
      </w:r>
      <w:r w:rsidR="00667205" w:rsidRPr="004D0786">
        <w:rPr>
          <w:rFonts w:ascii="Times New Roman" w:hAnsi="Times New Roman" w:cs="Times New Roman"/>
          <w:sz w:val="20"/>
          <w:szCs w:val="20"/>
        </w:rPr>
        <w:t xml:space="preserve">. </w:t>
      </w:r>
      <w:r w:rsidR="00894D25" w:rsidRPr="004D0786">
        <w:rPr>
          <w:rFonts w:ascii="Times New Roman" w:hAnsi="Times New Roman" w:cs="Times New Roman"/>
          <w:sz w:val="20"/>
          <w:szCs w:val="20"/>
        </w:rPr>
        <w:t>The slope of the plot of concentration versus square root of time represents a rate parameter. T</w:t>
      </w:r>
      <w:r w:rsidR="003F6040" w:rsidRPr="004D0786">
        <w:rPr>
          <w:rFonts w:ascii="Times New Roman" w:hAnsi="Times New Roman" w:cs="Times New Roman"/>
          <w:sz w:val="20"/>
          <w:szCs w:val="20"/>
        </w:rPr>
        <w:t>he plot</w:t>
      </w:r>
      <w:r w:rsidR="00894D25" w:rsidRPr="004D0786">
        <w:rPr>
          <w:rFonts w:ascii="Times New Roman" w:hAnsi="Times New Roman" w:cs="Times New Roman"/>
          <w:sz w:val="20"/>
          <w:szCs w:val="20"/>
        </w:rPr>
        <w:t xml:space="preserve"> shows that</w:t>
      </w:r>
      <w:r w:rsidR="003F6040" w:rsidRPr="004D0786">
        <w:rPr>
          <w:rFonts w:ascii="Times New Roman" w:hAnsi="Times New Roman" w:cs="Times New Roman"/>
          <w:sz w:val="20"/>
          <w:szCs w:val="20"/>
        </w:rPr>
        <w:t xml:space="preserve"> </w:t>
      </w:r>
      <w:r w:rsidR="00000307" w:rsidRPr="004D0786">
        <w:rPr>
          <w:rFonts w:ascii="Times New Roman" w:hAnsi="Times New Roman" w:cs="Times New Roman"/>
          <w:sz w:val="20"/>
          <w:szCs w:val="20"/>
        </w:rPr>
        <w:t>the amount diffused is directly proportional to the square root of time</w:t>
      </w:r>
      <w:r w:rsidR="007C064A" w:rsidRPr="004D0786">
        <w:rPr>
          <w:rFonts w:ascii="Times New Roman" w:hAnsi="Times New Roman" w:cs="Times New Roman"/>
          <w:sz w:val="20"/>
          <w:szCs w:val="20"/>
        </w:rPr>
        <w:t xml:space="preserve"> since</w:t>
      </w:r>
      <w:r w:rsidR="00000307" w:rsidRPr="004D0786">
        <w:rPr>
          <w:rFonts w:ascii="Times New Roman" w:hAnsi="Times New Roman" w:cs="Times New Roman"/>
          <w:sz w:val="20"/>
          <w:szCs w:val="20"/>
        </w:rPr>
        <w:t xml:space="preserve"> </w:t>
      </w:r>
      <w:r w:rsidR="007C064A" w:rsidRPr="004D0786">
        <w:rPr>
          <w:rFonts w:ascii="Times New Roman" w:hAnsi="Times New Roman" w:cs="Times New Roman"/>
          <w:sz w:val="20"/>
          <w:szCs w:val="20"/>
        </w:rPr>
        <w:t>a</w:t>
      </w:r>
      <w:r w:rsidR="003F6040" w:rsidRPr="004D0786">
        <w:rPr>
          <w:rFonts w:ascii="Times New Roman" w:hAnsi="Times New Roman" w:cs="Times New Roman"/>
          <w:sz w:val="20"/>
          <w:szCs w:val="20"/>
        </w:rPr>
        <w:t xml:space="preserve"> linear curve </w:t>
      </w:r>
      <w:r w:rsidR="00A46675" w:rsidRPr="004D0786">
        <w:rPr>
          <w:rFonts w:ascii="Times New Roman" w:hAnsi="Times New Roman" w:cs="Times New Roman"/>
          <w:sz w:val="20"/>
          <w:szCs w:val="20"/>
        </w:rPr>
        <w:t>is</w:t>
      </w:r>
      <w:r w:rsidR="003F6040" w:rsidRPr="004D0786">
        <w:rPr>
          <w:rFonts w:ascii="Times New Roman" w:hAnsi="Times New Roman" w:cs="Times New Roman"/>
          <w:sz w:val="20"/>
          <w:szCs w:val="20"/>
        </w:rPr>
        <w:t xml:space="preserve"> present over the </w:t>
      </w:r>
      <w:r w:rsidR="00A46675" w:rsidRPr="004D0786">
        <w:rPr>
          <w:rFonts w:ascii="Times New Roman" w:hAnsi="Times New Roman" w:cs="Times New Roman"/>
          <w:sz w:val="20"/>
          <w:szCs w:val="20"/>
        </w:rPr>
        <w:t xml:space="preserve">sampling </w:t>
      </w:r>
      <w:r w:rsidR="003F6040" w:rsidRPr="004D0786">
        <w:rPr>
          <w:rFonts w:ascii="Times New Roman" w:hAnsi="Times New Roman" w:cs="Times New Roman"/>
          <w:sz w:val="20"/>
          <w:szCs w:val="20"/>
        </w:rPr>
        <w:t>period</w:t>
      </w:r>
      <w:r w:rsidR="00000307" w:rsidRPr="004D0786">
        <w:rPr>
          <w:rFonts w:ascii="Times New Roman" w:hAnsi="Times New Roman" w:cs="Times New Roman"/>
          <w:sz w:val="20"/>
          <w:szCs w:val="20"/>
        </w:rPr>
        <w:t xml:space="preserve">. </w:t>
      </w:r>
      <w:r w:rsidR="003F6040" w:rsidRPr="004D0786">
        <w:rPr>
          <w:rFonts w:ascii="Times New Roman" w:hAnsi="Times New Roman" w:cs="Times New Roman"/>
          <w:sz w:val="20"/>
          <w:szCs w:val="20"/>
        </w:rPr>
        <w:t xml:space="preserve">As the experiments were performed in slow stirring conditions it is expected that the </w:t>
      </w:r>
      <w:r w:rsidR="004378A2" w:rsidRPr="004D0786">
        <w:rPr>
          <w:rFonts w:ascii="Times New Roman" w:hAnsi="Times New Roman" w:cs="Times New Roman"/>
          <w:sz w:val="20"/>
          <w:szCs w:val="20"/>
        </w:rPr>
        <w:t xml:space="preserve">external diffusion </w:t>
      </w:r>
      <w:r w:rsidR="003F6040" w:rsidRPr="004D0786">
        <w:rPr>
          <w:rFonts w:ascii="Times New Roman" w:hAnsi="Times New Roman" w:cs="Times New Roman"/>
          <w:sz w:val="20"/>
          <w:szCs w:val="20"/>
        </w:rPr>
        <w:t xml:space="preserve">of the bleaching agent from the bulk </w:t>
      </w:r>
      <w:r w:rsidR="002F1F20" w:rsidRPr="004D0786">
        <w:rPr>
          <w:rFonts w:ascii="Times New Roman" w:hAnsi="Times New Roman" w:cs="Times New Roman"/>
          <w:sz w:val="20"/>
          <w:szCs w:val="20"/>
        </w:rPr>
        <w:t>fluid</w:t>
      </w:r>
      <w:r w:rsidR="003F6040" w:rsidRPr="004D0786">
        <w:rPr>
          <w:rFonts w:ascii="Times New Roman" w:hAnsi="Times New Roman" w:cs="Times New Roman"/>
          <w:sz w:val="20"/>
          <w:szCs w:val="20"/>
        </w:rPr>
        <w:t xml:space="preserve"> to the external</w:t>
      </w:r>
      <w:r w:rsidR="003D0011" w:rsidRPr="004D0786">
        <w:rPr>
          <w:rFonts w:ascii="Times New Roman" w:hAnsi="Times New Roman" w:cs="Times New Roman"/>
          <w:sz w:val="20"/>
          <w:szCs w:val="20"/>
        </w:rPr>
        <w:t xml:space="preserve"> surface layer of the solid film will occur first followed</w:t>
      </w:r>
      <w:r w:rsidR="003F6040" w:rsidRPr="004D0786">
        <w:rPr>
          <w:rFonts w:ascii="Times New Roman" w:hAnsi="Times New Roman" w:cs="Times New Roman"/>
          <w:sz w:val="20"/>
          <w:szCs w:val="20"/>
        </w:rPr>
        <w:t xml:space="preserve"> </w:t>
      </w:r>
      <w:r w:rsidR="003D0011" w:rsidRPr="004D0786">
        <w:rPr>
          <w:rFonts w:ascii="Times New Roman" w:hAnsi="Times New Roman" w:cs="Times New Roman"/>
          <w:sz w:val="20"/>
          <w:szCs w:val="20"/>
        </w:rPr>
        <w:t xml:space="preserve">by </w:t>
      </w:r>
      <w:r w:rsidR="00B178D6" w:rsidRPr="004D0786">
        <w:rPr>
          <w:rFonts w:ascii="Times New Roman" w:hAnsi="Times New Roman" w:cs="Times New Roman"/>
          <w:sz w:val="20"/>
          <w:szCs w:val="20"/>
        </w:rPr>
        <w:t>micropore</w:t>
      </w:r>
      <w:r w:rsidR="003F6040" w:rsidRPr="004D0786">
        <w:rPr>
          <w:rFonts w:ascii="Times New Roman" w:hAnsi="Times New Roman" w:cs="Times New Roman"/>
          <w:sz w:val="20"/>
          <w:szCs w:val="20"/>
        </w:rPr>
        <w:t xml:space="preserve"> diffusion</w:t>
      </w:r>
      <w:r w:rsidR="00B178D6" w:rsidRPr="004D0786">
        <w:rPr>
          <w:rFonts w:ascii="Times New Roman" w:hAnsi="Times New Roman" w:cs="Times New Roman"/>
          <w:sz w:val="20"/>
          <w:szCs w:val="20"/>
        </w:rPr>
        <w:t>, which clearly predominates</w:t>
      </w:r>
      <w:r w:rsidR="0097103E" w:rsidRPr="004D0786">
        <w:rPr>
          <w:rFonts w:ascii="Times New Roman" w:hAnsi="Times New Roman" w:cs="Times New Roman"/>
          <w:sz w:val="20"/>
          <w:szCs w:val="20"/>
        </w:rPr>
        <w:t>.</w:t>
      </w:r>
      <w:r w:rsidR="00E20A3D" w:rsidRPr="004D0786">
        <w:rPr>
          <w:rFonts w:ascii="Times New Roman" w:hAnsi="Times New Roman" w:cs="Times New Roman"/>
          <w:sz w:val="20"/>
          <w:szCs w:val="20"/>
        </w:rPr>
        <w:t xml:space="preserve"> </w:t>
      </w:r>
      <w:r w:rsidR="000519CF" w:rsidRPr="004D0786">
        <w:rPr>
          <w:rFonts w:ascii="Times New Roman" w:hAnsi="Times New Roman" w:cs="Times New Roman"/>
          <w:sz w:val="20"/>
          <w:szCs w:val="20"/>
        </w:rPr>
        <w:t xml:space="preserve">Additionally, under these conditions it is more likely that interfacial mass resistance will occur.  </w:t>
      </w:r>
      <w:r w:rsidR="00E20A3D" w:rsidRPr="004D0786">
        <w:rPr>
          <w:rFonts w:ascii="Times New Roman" w:hAnsi="Times New Roman" w:cs="Times New Roman"/>
          <w:sz w:val="20"/>
          <w:szCs w:val="20"/>
        </w:rPr>
        <w:t>Deviation from the origin during initial stage of adsorption</w:t>
      </w:r>
      <w:r w:rsidR="0062093A" w:rsidRPr="004D0786">
        <w:rPr>
          <w:rFonts w:ascii="Times New Roman" w:hAnsi="Times New Roman" w:cs="Times New Roman"/>
          <w:sz w:val="20"/>
          <w:szCs w:val="20"/>
        </w:rPr>
        <w:t xml:space="preserve"> (before sampling)</w:t>
      </w:r>
      <w:r w:rsidR="00E20A3D" w:rsidRPr="004D0786">
        <w:rPr>
          <w:rFonts w:ascii="Times New Roman" w:hAnsi="Times New Roman" w:cs="Times New Roman"/>
          <w:sz w:val="20"/>
          <w:szCs w:val="20"/>
        </w:rPr>
        <w:t xml:space="preserve"> indicates that pore diffusion is not the only rate controlling step</w:t>
      </w:r>
      <w:r w:rsidR="0062093A" w:rsidRPr="004D0786">
        <w:rPr>
          <w:rFonts w:ascii="Times New Roman" w:hAnsi="Times New Roman" w:cs="Times New Roman"/>
          <w:sz w:val="20"/>
          <w:szCs w:val="20"/>
        </w:rPr>
        <w:t>, suggesting that</w:t>
      </w:r>
      <w:r w:rsidR="00B178D6" w:rsidRPr="004D0786">
        <w:rPr>
          <w:rFonts w:ascii="Times New Roman" w:hAnsi="Times New Roman" w:cs="Times New Roman"/>
          <w:sz w:val="20"/>
          <w:szCs w:val="20"/>
        </w:rPr>
        <w:t xml:space="preserve"> </w:t>
      </w:r>
      <w:r w:rsidR="0062093A" w:rsidRPr="004D0786">
        <w:rPr>
          <w:rFonts w:ascii="Times New Roman" w:hAnsi="Times New Roman" w:cs="Times New Roman"/>
          <w:sz w:val="20"/>
          <w:szCs w:val="20"/>
        </w:rPr>
        <w:t>a</w:t>
      </w:r>
      <w:r w:rsidR="00B178D6" w:rsidRPr="004D0786">
        <w:rPr>
          <w:rFonts w:ascii="Times New Roman" w:hAnsi="Times New Roman" w:cs="Times New Roman"/>
          <w:sz w:val="20"/>
          <w:szCs w:val="20"/>
        </w:rPr>
        <w:t xml:space="preserve">t early stages </w:t>
      </w:r>
      <w:r w:rsidR="0062093A" w:rsidRPr="004D0786">
        <w:rPr>
          <w:rFonts w:ascii="Times New Roman" w:hAnsi="Times New Roman" w:cs="Times New Roman"/>
          <w:sz w:val="20"/>
          <w:szCs w:val="20"/>
        </w:rPr>
        <w:t xml:space="preserve">of the process, </w:t>
      </w:r>
      <w:r w:rsidR="00B178D6" w:rsidRPr="004D0786">
        <w:rPr>
          <w:rFonts w:ascii="Times New Roman" w:hAnsi="Times New Roman" w:cs="Times New Roman"/>
          <w:sz w:val="20"/>
          <w:szCs w:val="20"/>
        </w:rPr>
        <w:t>surface diffusion occurs</w:t>
      </w:r>
      <w:r w:rsidR="0062093A" w:rsidRPr="004D0786">
        <w:rPr>
          <w:rFonts w:ascii="Times New Roman" w:hAnsi="Times New Roman" w:cs="Times New Roman"/>
          <w:sz w:val="20"/>
          <w:szCs w:val="20"/>
        </w:rPr>
        <w:t>.</w:t>
      </w:r>
    </w:p>
    <w:p w:rsidR="007137CD" w:rsidRPr="004D0786" w:rsidRDefault="0097103E" w:rsidP="00FF4487">
      <w:pPr>
        <w:autoSpaceDE w:val="0"/>
        <w:spacing w:line="360" w:lineRule="auto"/>
        <w:rPr>
          <w:rFonts w:ascii="Times New Roman" w:hAnsi="Times New Roman" w:cs="Times New Roman"/>
          <w:sz w:val="20"/>
          <w:szCs w:val="20"/>
        </w:rPr>
      </w:pPr>
      <w:r w:rsidRPr="004D0786">
        <w:rPr>
          <w:rFonts w:ascii="Times New Roman" w:hAnsi="Times New Roman" w:cs="Times New Roman"/>
          <w:sz w:val="20"/>
          <w:szCs w:val="20"/>
        </w:rPr>
        <w:t xml:space="preserve"> It is important to note that the bleaching of the polymeric material is a complex reaction due to the different chemical compounds that are formed during the grafting process (i.e. Maillard reactions) that are suitable to react with the bleaching agent. The effective diffusion coefficient </w:t>
      </w:r>
      <w:r w:rsidR="0052706B" w:rsidRPr="004D0786">
        <w:rPr>
          <w:rFonts w:ascii="Times New Roman" w:hAnsi="Times New Roman" w:cs="Times New Roman"/>
          <w:sz w:val="20"/>
          <w:szCs w:val="20"/>
        </w:rPr>
        <w:t xml:space="preserve">was roughly estimated without consideration of the reaction rates and kinetics of reaction. </w:t>
      </w:r>
      <w:r w:rsidR="000E0CFA" w:rsidRPr="004D0786">
        <w:rPr>
          <w:rFonts w:ascii="Times New Roman" w:hAnsi="Times New Roman" w:cs="Times New Roman"/>
          <w:sz w:val="20"/>
          <w:szCs w:val="20"/>
        </w:rPr>
        <w:t>As stated previously, we suppose that the reaction takes place in the polymeric surface</w:t>
      </w:r>
      <w:r w:rsidR="0062093A" w:rsidRPr="004D0786">
        <w:rPr>
          <w:rFonts w:ascii="Times New Roman" w:hAnsi="Times New Roman" w:cs="Times New Roman"/>
          <w:sz w:val="20"/>
          <w:szCs w:val="20"/>
        </w:rPr>
        <w:t>.</w:t>
      </w:r>
      <w:r w:rsidR="000E0CFA" w:rsidRPr="004D0786">
        <w:rPr>
          <w:rFonts w:ascii="Times New Roman" w:hAnsi="Times New Roman" w:cs="Times New Roman"/>
          <w:sz w:val="20"/>
          <w:szCs w:val="20"/>
        </w:rPr>
        <w:t xml:space="preserve"> </w:t>
      </w:r>
      <w:r w:rsidR="0052706B" w:rsidRPr="004D0786">
        <w:rPr>
          <w:rFonts w:ascii="Times New Roman" w:hAnsi="Times New Roman" w:cs="Times New Roman"/>
          <w:sz w:val="20"/>
          <w:szCs w:val="20"/>
        </w:rPr>
        <w:t xml:space="preserve">The model we used was solely based on Fick’s first law of diffusion; however </w:t>
      </w:r>
      <w:r w:rsidR="007137CD" w:rsidRPr="004D0786">
        <w:rPr>
          <w:rFonts w:ascii="Times New Roman" w:hAnsi="Times New Roman" w:cs="Times New Roman"/>
          <w:sz w:val="20"/>
          <w:szCs w:val="20"/>
        </w:rPr>
        <w:t xml:space="preserve">for this particular case </w:t>
      </w:r>
      <w:r w:rsidR="0052706B" w:rsidRPr="004D0786">
        <w:rPr>
          <w:rFonts w:ascii="Times New Roman" w:hAnsi="Times New Roman" w:cs="Times New Roman"/>
          <w:sz w:val="20"/>
          <w:szCs w:val="20"/>
        </w:rPr>
        <w:t xml:space="preserve">we consider that this model can </w:t>
      </w:r>
      <w:r w:rsidR="007E3A7B" w:rsidRPr="004D0786">
        <w:rPr>
          <w:rFonts w:ascii="Times New Roman" w:hAnsi="Times New Roman" w:cs="Times New Roman"/>
          <w:sz w:val="20"/>
          <w:szCs w:val="20"/>
        </w:rPr>
        <w:t>properly</w:t>
      </w:r>
      <w:r w:rsidR="0052706B" w:rsidRPr="004D0786">
        <w:rPr>
          <w:rFonts w:ascii="Times New Roman" w:hAnsi="Times New Roman" w:cs="Times New Roman"/>
          <w:sz w:val="20"/>
          <w:szCs w:val="20"/>
        </w:rPr>
        <w:t xml:space="preserve"> describe the bleaching process using low concentrations of NaClO</w:t>
      </w:r>
      <w:r w:rsidR="0052706B" w:rsidRPr="004D0786">
        <w:rPr>
          <w:rFonts w:ascii="Times New Roman" w:hAnsi="Times New Roman" w:cs="Times New Roman"/>
          <w:sz w:val="20"/>
          <w:szCs w:val="20"/>
          <w:vertAlign w:val="subscript"/>
        </w:rPr>
        <w:t>2</w:t>
      </w:r>
      <w:r w:rsidR="0052706B" w:rsidRPr="004D0786">
        <w:rPr>
          <w:rFonts w:ascii="Times New Roman" w:hAnsi="Times New Roman" w:cs="Times New Roman"/>
          <w:sz w:val="20"/>
          <w:szCs w:val="20"/>
        </w:rPr>
        <w:t xml:space="preserve">. The value obtained </w:t>
      </w:r>
      <w:r w:rsidR="008B2F2C" w:rsidRPr="004D0786">
        <w:rPr>
          <w:rFonts w:ascii="Times New Roman" w:hAnsi="Times New Roman" w:cs="Times New Roman"/>
          <w:sz w:val="20"/>
          <w:szCs w:val="20"/>
        </w:rPr>
        <w:t xml:space="preserve">by this method </w:t>
      </w:r>
      <w:r w:rsidR="0052706B" w:rsidRPr="004D0786">
        <w:rPr>
          <w:rFonts w:ascii="Times New Roman" w:hAnsi="Times New Roman" w:cs="Times New Roman"/>
          <w:sz w:val="20"/>
          <w:szCs w:val="20"/>
        </w:rPr>
        <w:t xml:space="preserve">was </w:t>
      </w:r>
      <w:r w:rsidR="000519CF" w:rsidRPr="004D0786">
        <w:rPr>
          <w:rFonts w:ascii="Times New Roman" w:hAnsi="Times New Roman" w:cs="Times New Roman"/>
          <w:sz w:val="20"/>
          <w:szCs w:val="20"/>
        </w:rPr>
        <w:t>7.49</w:t>
      </w:r>
      <w:r w:rsidR="0052706B" w:rsidRPr="004D0786">
        <w:rPr>
          <w:rFonts w:ascii="Times New Roman" w:hAnsi="Times New Roman" w:cs="Times New Roman"/>
          <w:sz w:val="20"/>
          <w:szCs w:val="20"/>
        </w:rPr>
        <w:t xml:space="preserve"> x 10</w:t>
      </w:r>
      <w:r w:rsidR="0052706B" w:rsidRPr="004D0786">
        <w:rPr>
          <w:rFonts w:ascii="Times New Roman" w:hAnsi="Times New Roman" w:cs="Times New Roman"/>
          <w:sz w:val="20"/>
          <w:szCs w:val="20"/>
          <w:vertAlign w:val="superscript"/>
        </w:rPr>
        <w:t>-</w:t>
      </w:r>
      <w:r w:rsidR="000519CF" w:rsidRPr="004D0786">
        <w:rPr>
          <w:rFonts w:ascii="Times New Roman" w:hAnsi="Times New Roman" w:cs="Times New Roman"/>
          <w:sz w:val="20"/>
          <w:szCs w:val="20"/>
          <w:vertAlign w:val="superscript"/>
        </w:rPr>
        <w:t>7</w:t>
      </w:r>
      <w:r w:rsidR="0052706B" w:rsidRPr="004D0786">
        <w:rPr>
          <w:rFonts w:ascii="Times New Roman" w:hAnsi="Times New Roman" w:cs="Times New Roman"/>
          <w:sz w:val="20"/>
          <w:szCs w:val="20"/>
        </w:rPr>
        <w:t xml:space="preserve"> m</w:t>
      </w:r>
      <w:r w:rsidR="0052706B" w:rsidRPr="004D0786">
        <w:rPr>
          <w:rFonts w:ascii="Times New Roman" w:hAnsi="Times New Roman" w:cs="Times New Roman"/>
          <w:sz w:val="20"/>
          <w:szCs w:val="20"/>
          <w:vertAlign w:val="superscript"/>
        </w:rPr>
        <w:t>2</w:t>
      </w:r>
      <w:r w:rsidR="0052706B" w:rsidRPr="004D0786">
        <w:rPr>
          <w:rFonts w:ascii="Times New Roman" w:hAnsi="Times New Roman" w:cs="Times New Roman"/>
          <w:sz w:val="20"/>
          <w:szCs w:val="20"/>
        </w:rPr>
        <w:t>/s</w:t>
      </w:r>
      <w:r w:rsidR="008B2F2C" w:rsidRPr="004D0786">
        <w:rPr>
          <w:rFonts w:ascii="Times New Roman" w:hAnsi="Times New Roman" w:cs="Times New Roman"/>
          <w:sz w:val="20"/>
          <w:szCs w:val="20"/>
        </w:rPr>
        <w:t xml:space="preserve">. </w:t>
      </w:r>
      <w:r w:rsidR="00C07F37" w:rsidRPr="004D0786">
        <w:rPr>
          <w:rFonts w:ascii="Times New Roman" w:hAnsi="Times New Roman" w:cs="Times New Roman"/>
          <w:sz w:val="20"/>
          <w:szCs w:val="20"/>
        </w:rPr>
        <w:t>Experiments performed by Yasuda et al, demonstrated that the diffusion coefficient and permeability of solutes in polymers is affected by the degree of hydration</w:t>
      </w:r>
      <w:r w:rsidR="00282491" w:rsidRPr="004D0786">
        <w:rPr>
          <w:rFonts w:ascii="Times New Roman" w:hAnsi="Times New Roman" w:cs="Times New Roman"/>
          <w:sz w:val="20"/>
          <w:szCs w:val="20"/>
        </w:rPr>
        <w:t xml:space="preserve">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"DOI" : "10.1002/macp.1968.021180102", "ISSN" : "0025116X", "author" : [ { "dropping-particle" : "", "family" : "Yasuda", "given" : "H.", "non-dropping-particle" : "", "parse-names" : false, "suffix" : "" }, { "dropping-particle" : "", "family" : "Lamaze", "given" : "C. E.", "non-dropping-particle" : "", "parse-names" : false, "suffix" : "" }, { "dropping-particle" : "", "family" : "Ikenberry", "given" : "L. D.", "non-dropping-particle" : "", "parse-names" : false, "suffix" : "" } ], "container-title" : "Die Makromolekulare Chemie", "id" : "ITEM-1", "issue" : "1", "issued" : { "date-parts" : [ [ "1968", "11", "19" ] ] }, "page" : "19-35", "publisher" : "H\u00fcthig &amp; Wepf Verlag", "title" : "Permeability of solutes through hydrated polymer membranes. Part I. Diffusion of sodium chloride", "type" : "article-journal", "volume" : "118" }, "uris" : [ "http://www.mendeley.com/documents/?uuid=81e458a5-5ab0-312e-bb0c-a6afaba6b89b" ] } ], "mendeley" : { "formattedCitation" : "[25]", "plainTextFormattedCitation" : "[25]", "previouslyFormattedCitation" : "[25]"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282491" w:rsidRPr="004D0786">
        <w:rPr>
          <w:rFonts w:ascii="Times New Roman" w:hAnsi="Times New Roman" w:cs="Times New Roman"/>
          <w:noProof/>
          <w:sz w:val="20"/>
          <w:szCs w:val="20"/>
        </w:rPr>
        <w:t>[25]</w:t>
      </w:r>
      <w:r w:rsidR="009B48A6" w:rsidRPr="004D0786">
        <w:rPr>
          <w:rFonts w:ascii="Times New Roman" w:hAnsi="Times New Roman" w:cs="Times New Roman"/>
          <w:sz w:val="20"/>
          <w:szCs w:val="20"/>
        </w:rPr>
        <w:fldChar w:fldCharType="end"/>
      </w:r>
      <w:r w:rsidR="00C07F37" w:rsidRPr="004D0786">
        <w:rPr>
          <w:rFonts w:ascii="Times New Roman" w:hAnsi="Times New Roman" w:cs="Times New Roman"/>
          <w:sz w:val="20"/>
          <w:szCs w:val="20"/>
        </w:rPr>
        <w:t xml:space="preserve">. This aspect could be of importance in the present case because the polymer matrix contains a high concentration of water (92%). </w:t>
      </w:r>
      <w:bookmarkStart w:id="3" w:name="bbib38"/>
      <w:r w:rsidR="00061341" w:rsidRPr="004D0786">
        <w:rPr>
          <w:rFonts w:ascii="Times New Roman" w:hAnsi="Times New Roman" w:cs="Times New Roman"/>
          <w:sz w:val="20"/>
          <w:szCs w:val="20"/>
        </w:rPr>
        <w:t xml:space="preserve">Lower values of effective diffusion coefficient of molecules in collagen have been previously reported. </w:t>
      </w:r>
      <w:r w:rsidR="004A5129" w:rsidRPr="004D0786">
        <w:rPr>
          <w:rFonts w:ascii="Times New Roman" w:hAnsi="Times New Roman" w:cs="Times New Roman"/>
          <w:sz w:val="20"/>
          <w:szCs w:val="20"/>
        </w:rPr>
        <w:t>Shenoy and Rosenblatt </w:t>
      </w:r>
      <w:bookmarkEnd w:id="3"/>
      <w:r w:rsidR="00E73EDB" w:rsidRPr="004D0786">
        <w:rPr>
          <w:rFonts w:ascii="Times New Roman" w:hAnsi="Times New Roman" w:cs="Times New Roman"/>
          <w:sz w:val="20"/>
          <w:szCs w:val="20"/>
        </w:rPr>
        <w:t>studied the diffusivity of anionic dextran and albumin in collagen and hyaluronic acid matrices. They reported values of about 1</w:t>
      </w:r>
      <w:r w:rsidR="00B77237" w:rsidRPr="004D0786">
        <w:rPr>
          <w:rFonts w:ascii="Times New Roman" w:hAnsi="Times New Roman" w:cs="Times New Roman"/>
          <w:sz w:val="20"/>
          <w:szCs w:val="20"/>
        </w:rPr>
        <w:t>.04</w:t>
      </w:r>
      <w:r w:rsidR="00E73EDB" w:rsidRPr="004D0786">
        <w:rPr>
          <w:rFonts w:ascii="Times New Roman" w:hAnsi="Times New Roman" w:cs="Times New Roman"/>
          <w:sz w:val="20"/>
          <w:szCs w:val="20"/>
        </w:rPr>
        <w:t xml:space="preserve"> </w:t>
      </w:r>
      <w:r w:rsidR="00B77237" w:rsidRPr="004D0786">
        <w:rPr>
          <w:rFonts w:ascii="Times New Roman" w:hAnsi="Times New Roman" w:cs="Times New Roman"/>
          <w:sz w:val="20"/>
          <w:szCs w:val="20"/>
        </w:rPr>
        <w:t>×</w:t>
      </w:r>
      <w:r w:rsidR="00E73EDB" w:rsidRPr="004D0786">
        <w:rPr>
          <w:rFonts w:ascii="Times New Roman" w:hAnsi="Times New Roman" w:cs="Times New Roman"/>
          <w:sz w:val="20"/>
          <w:szCs w:val="20"/>
        </w:rPr>
        <w:t xml:space="preserve"> 10</w:t>
      </w:r>
      <w:r w:rsidR="006A3145" w:rsidRPr="004D0786">
        <w:rPr>
          <w:rFonts w:ascii="Times New Roman" w:hAnsi="Times New Roman" w:cs="Times New Roman"/>
          <w:sz w:val="20"/>
          <w:szCs w:val="20"/>
          <w:vertAlign w:val="superscript"/>
        </w:rPr>
        <w:t>-</w:t>
      </w:r>
      <w:r w:rsidR="00E73EDB" w:rsidRPr="004D0786">
        <w:rPr>
          <w:rFonts w:ascii="Times New Roman" w:hAnsi="Times New Roman" w:cs="Times New Roman"/>
          <w:sz w:val="20"/>
          <w:szCs w:val="20"/>
          <w:vertAlign w:val="superscript"/>
        </w:rPr>
        <w:t>7</w:t>
      </w:r>
      <w:r w:rsidR="00E73EDB" w:rsidRPr="004D0786">
        <w:rPr>
          <w:rFonts w:ascii="Times New Roman" w:hAnsi="Times New Roman" w:cs="Times New Roman"/>
          <w:sz w:val="20"/>
          <w:szCs w:val="20"/>
        </w:rPr>
        <w:t xml:space="preserve"> </w:t>
      </w:r>
      <w:r w:rsidR="00B77237" w:rsidRPr="004D0786">
        <w:rPr>
          <w:rFonts w:ascii="Times New Roman" w:hAnsi="Times New Roman" w:cs="Times New Roman"/>
          <w:sz w:val="20"/>
          <w:szCs w:val="20"/>
        </w:rPr>
        <w:t>c</w:t>
      </w:r>
      <w:r w:rsidR="00E73EDB" w:rsidRPr="004D0786">
        <w:rPr>
          <w:rFonts w:ascii="Times New Roman" w:hAnsi="Times New Roman" w:cs="Times New Roman"/>
          <w:sz w:val="20"/>
          <w:szCs w:val="20"/>
        </w:rPr>
        <w:t>m</w:t>
      </w:r>
      <w:r w:rsidR="00E73EDB" w:rsidRPr="004D0786">
        <w:rPr>
          <w:rFonts w:ascii="Times New Roman" w:hAnsi="Times New Roman" w:cs="Times New Roman"/>
          <w:sz w:val="20"/>
          <w:szCs w:val="20"/>
          <w:vertAlign w:val="superscript"/>
        </w:rPr>
        <w:t>2</w:t>
      </w:r>
      <w:r w:rsidR="00E73EDB" w:rsidRPr="004D0786">
        <w:rPr>
          <w:rFonts w:ascii="Times New Roman" w:hAnsi="Times New Roman" w:cs="Times New Roman"/>
          <w:sz w:val="20"/>
          <w:szCs w:val="20"/>
        </w:rPr>
        <w:t>/s</w:t>
      </w:r>
      <w:r w:rsidR="00B77237" w:rsidRPr="004D0786">
        <w:rPr>
          <w:rFonts w:ascii="Times New Roman" w:hAnsi="Times New Roman" w:cs="Times New Roman"/>
          <w:sz w:val="20"/>
          <w:szCs w:val="20"/>
        </w:rPr>
        <w:t xml:space="preserve"> and 1.86 × 10</w:t>
      </w:r>
      <w:r w:rsidR="006A3145" w:rsidRPr="004D0786">
        <w:rPr>
          <w:rFonts w:ascii="Times New Roman" w:hAnsi="Times New Roman" w:cs="Times New Roman"/>
          <w:sz w:val="20"/>
          <w:szCs w:val="20"/>
          <w:vertAlign w:val="superscript"/>
        </w:rPr>
        <w:t>-</w:t>
      </w:r>
      <w:r w:rsidR="00B77237" w:rsidRPr="004D0786">
        <w:rPr>
          <w:rFonts w:ascii="Times New Roman" w:hAnsi="Times New Roman" w:cs="Times New Roman"/>
          <w:sz w:val="20"/>
          <w:szCs w:val="20"/>
          <w:vertAlign w:val="superscript"/>
        </w:rPr>
        <w:t>7</w:t>
      </w:r>
      <w:r w:rsidR="00B77237" w:rsidRPr="004D0786">
        <w:rPr>
          <w:rFonts w:ascii="Times New Roman" w:hAnsi="Times New Roman" w:cs="Times New Roman"/>
          <w:sz w:val="20"/>
          <w:szCs w:val="20"/>
        </w:rPr>
        <w:t xml:space="preserve"> cm</w:t>
      </w:r>
      <w:r w:rsidR="00B77237" w:rsidRPr="004D0786">
        <w:rPr>
          <w:rFonts w:ascii="Times New Roman" w:hAnsi="Times New Roman" w:cs="Times New Roman"/>
          <w:sz w:val="20"/>
          <w:szCs w:val="20"/>
          <w:vertAlign w:val="superscript"/>
        </w:rPr>
        <w:t>2</w:t>
      </w:r>
      <w:r w:rsidR="00B77237" w:rsidRPr="004D0786">
        <w:rPr>
          <w:rFonts w:ascii="Times New Roman" w:hAnsi="Times New Roman" w:cs="Times New Roman"/>
          <w:sz w:val="20"/>
          <w:szCs w:val="20"/>
        </w:rPr>
        <w:t>/s</w:t>
      </w:r>
      <w:r w:rsidR="00061341" w:rsidRPr="004D0786">
        <w:rPr>
          <w:rFonts w:ascii="Times New Roman" w:hAnsi="Times New Roman" w:cs="Times New Roman"/>
          <w:sz w:val="20"/>
          <w:szCs w:val="20"/>
        </w:rPr>
        <w:t xml:space="preserve">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"DOI" : "10.1021/ma00130a007", "ISSN" : "0024-9297", "author" : [ { "dropping-particle" : "", "family" : "Shenoy", "given" : "V.", "non-dropping-particle" : "", "parse-names" : false, "suffix" : "" }, { "dropping-particle" : "", "family" : "Rosenblatt", "given" : "J.", "non-dropping-particle" : "", "parse-names" : false, "suffix" : "" } ], "container-title" : "Macromolecules", "id" : "ITEM-1", "issue" : "26", "issued" : { "date-parts" : [ [ "1995", "12" ] ] }, "page" : "8751-8758", "publisher" : "American Chemical Society", "title" : "Diffusion of Macromolecules in Collagen and Hyaluronic Acid, Rigid-Rod-Flexible Polymer, Composite Matrixes", "type" : "article-journal", "volume" : "28" }, "uris" : [ "http://www.mendeley.com/documents/?uuid=8a287a1f-be71-33d6-b62f-be3c625c4231" ] } ], "mendeley" : { "formattedCitation" : "[26]", "plainTextFormattedCitation" : "[26]", "previouslyFormattedCitation" : "[26]"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282491" w:rsidRPr="004D0786">
        <w:rPr>
          <w:rFonts w:ascii="Times New Roman" w:hAnsi="Times New Roman" w:cs="Times New Roman"/>
          <w:noProof/>
          <w:sz w:val="20"/>
          <w:szCs w:val="20"/>
        </w:rPr>
        <w:t>[26]</w:t>
      </w:r>
      <w:r w:rsidR="009B48A6" w:rsidRPr="004D0786">
        <w:rPr>
          <w:rFonts w:ascii="Times New Roman" w:hAnsi="Times New Roman" w:cs="Times New Roman"/>
          <w:sz w:val="20"/>
          <w:szCs w:val="20"/>
        </w:rPr>
        <w:fldChar w:fldCharType="end"/>
      </w:r>
      <w:r w:rsidR="003464D1" w:rsidRPr="004D0786">
        <w:rPr>
          <w:rFonts w:ascii="Times New Roman" w:hAnsi="Times New Roman" w:cs="Times New Roman"/>
          <w:sz w:val="20"/>
          <w:szCs w:val="20"/>
        </w:rPr>
        <w:t xml:space="preserve"> which are of the same order of magnitude as the values reported here</w:t>
      </w:r>
      <w:r w:rsidR="00E73EDB" w:rsidRPr="004D0786">
        <w:rPr>
          <w:rFonts w:ascii="Times New Roman" w:hAnsi="Times New Roman" w:cs="Times New Roman"/>
          <w:sz w:val="20"/>
          <w:szCs w:val="20"/>
        </w:rPr>
        <w:t xml:space="preserve">. </w:t>
      </w:r>
      <w:r w:rsidR="00EC7878" w:rsidRPr="004D0786">
        <w:rPr>
          <w:rFonts w:ascii="Times New Roman" w:hAnsi="Times New Roman" w:cs="Times New Roman"/>
          <w:sz w:val="20"/>
          <w:szCs w:val="20"/>
        </w:rPr>
        <w:t xml:space="preserve">Studies about the determination of </w:t>
      </w:r>
      <w:r w:rsidR="00363E8F" w:rsidRPr="004D0786">
        <w:rPr>
          <w:rFonts w:ascii="Times New Roman" w:hAnsi="Times New Roman" w:cs="Times New Roman"/>
          <w:sz w:val="20"/>
          <w:szCs w:val="20"/>
        </w:rPr>
        <w:t>NaClO</w:t>
      </w:r>
      <w:r w:rsidR="00363E8F" w:rsidRPr="004D0786">
        <w:rPr>
          <w:rFonts w:ascii="Times New Roman" w:hAnsi="Times New Roman" w:cs="Times New Roman"/>
          <w:sz w:val="20"/>
          <w:szCs w:val="20"/>
          <w:vertAlign w:val="subscript"/>
        </w:rPr>
        <w:t>2</w:t>
      </w:r>
      <w:r w:rsidR="00363E8F" w:rsidRPr="004D0786">
        <w:rPr>
          <w:rFonts w:ascii="Times New Roman" w:hAnsi="Times New Roman" w:cs="Times New Roman"/>
          <w:sz w:val="20"/>
          <w:szCs w:val="20"/>
        </w:rPr>
        <w:t xml:space="preserve"> diffusion coefficient </w:t>
      </w:r>
      <w:r w:rsidR="00C865D2" w:rsidRPr="004D0786">
        <w:rPr>
          <w:rFonts w:ascii="Times New Roman" w:hAnsi="Times New Roman" w:cs="Times New Roman"/>
          <w:sz w:val="20"/>
          <w:szCs w:val="20"/>
        </w:rPr>
        <w:t>in literature are scarce.</w:t>
      </w:r>
      <w:r w:rsidR="00BA14A6" w:rsidRPr="004D0786">
        <w:rPr>
          <w:rFonts w:ascii="Times New Roman" w:hAnsi="Times New Roman" w:cs="Times New Roman"/>
          <w:sz w:val="20"/>
          <w:szCs w:val="20"/>
        </w:rPr>
        <w:t xml:space="preserve"> </w:t>
      </w:r>
      <w:r w:rsidR="005F5DD5" w:rsidRPr="004D0786">
        <w:rPr>
          <w:rFonts w:ascii="Times New Roman" w:hAnsi="Times New Roman" w:cs="Times New Roman"/>
          <w:sz w:val="20"/>
          <w:szCs w:val="20"/>
        </w:rPr>
        <w:t>Some values of d</w:t>
      </w:r>
      <w:r w:rsidR="00BA14A6" w:rsidRPr="004D0786">
        <w:rPr>
          <w:rFonts w:ascii="Times New Roman" w:hAnsi="Times New Roman" w:cs="Times New Roman"/>
          <w:sz w:val="20"/>
          <w:szCs w:val="20"/>
        </w:rPr>
        <w:t xml:space="preserve">iffusion coefficient </w:t>
      </w:r>
      <w:r w:rsidR="005F5DD5" w:rsidRPr="004D0786">
        <w:rPr>
          <w:rFonts w:ascii="Times New Roman" w:hAnsi="Times New Roman" w:cs="Times New Roman"/>
          <w:sz w:val="20"/>
          <w:szCs w:val="20"/>
        </w:rPr>
        <w:t>have been reported for</w:t>
      </w:r>
      <w:r w:rsidR="00BA14A6" w:rsidRPr="004D0786">
        <w:rPr>
          <w:rFonts w:ascii="Times New Roman" w:hAnsi="Times New Roman" w:cs="Times New Roman"/>
          <w:sz w:val="20"/>
          <w:szCs w:val="20"/>
        </w:rPr>
        <w:t xml:space="preserve"> chloride </w:t>
      </w:r>
      <w:r w:rsidR="005F5DD5" w:rsidRPr="004D0786">
        <w:rPr>
          <w:rFonts w:ascii="Times New Roman" w:hAnsi="Times New Roman" w:cs="Times New Roman"/>
          <w:sz w:val="20"/>
          <w:szCs w:val="20"/>
        </w:rPr>
        <w:t xml:space="preserve">compounds </w:t>
      </w:r>
      <w:r w:rsidR="00BA14A6" w:rsidRPr="004D0786">
        <w:rPr>
          <w:rFonts w:ascii="Times New Roman" w:hAnsi="Times New Roman" w:cs="Times New Roman"/>
          <w:sz w:val="20"/>
          <w:szCs w:val="20"/>
        </w:rPr>
        <w:t xml:space="preserve">diffused in </w:t>
      </w:r>
      <w:r w:rsidR="00934A24" w:rsidRPr="004D0786">
        <w:rPr>
          <w:rFonts w:ascii="Times New Roman" w:hAnsi="Times New Roman" w:cs="Times New Roman"/>
          <w:sz w:val="20"/>
          <w:szCs w:val="20"/>
        </w:rPr>
        <w:t>concrete composite materials</w:t>
      </w:r>
      <w:r w:rsidR="00EB5A35" w:rsidRPr="004D0786">
        <w:rPr>
          <w:rFonts w:ascii="Times New Roman" w:hAnsi="Times New Roman" w:cs="Times New Roman"/>
          <w:sz w:val="20"/>
          <w:szCs w:val="20"/>
        </w:rPr>
        <w:t>.</w:t>
      </w:r>
      <w:r w:rsidR="00BA14A6" w:rsidRPr="004D0786">
        <w:rPr>
          <w:rFonts w:ascii="Times New Roman" w:hAnsi="Times New Roman" w:cs="Times New Roman"/>
          <w:sz w:val="20"/>
          <w:szCs w:val="20"/>
        </w:rPr>
        <w:t xml:space="preserve"> reported by </w:t>
      </w:r>
      <w:r w:rsidR="00002471" w:rsidRPr="004D0786">
        <w:rPr>
          <w:rFonts w:ascii="Times New Roman" w:hAnsi="Times New Roman" w:cs="Times New Roman"/>
          <w:sz w:val="20"/>
          <w:szCs w:val="20"/>
        </w:rPr>
        <w:t xml:space="preserve">Sun et al., </w:t>
      </w:r>
      <w:r w:rsidR="00BA14A6" w:rsidRPr="004D0786">
        <w:rPr>
          <w:rFonts w:ascii="Times New Roman" w:hAnsi="Times New Roman" w:cs="Times New Roman"/>
          <w:color w:val="000000" w:themeColor="text1"/>
          <w:sz w:val="20"/>
          <w:szCs w:val="20"/>
        </w:rPr>
        <w:t>who determined numerical values in the range between 1.0 × 10</w:t>
      </w:r>
      <w:r w:rsidR="00BA14A6" w:rsidRPr="004D0786">
        <w:rPr>
          <w:rFonts w:ascii="Times New Roman" w:hAnsi="Times New Roman" w:cs="Times New Roman"/>
          <w:color w:val="000000" w:themeColor="text1"/>
          <w:sz w:val="20"/>
          <w:szCs w:val="20"/>
          <w:vertAlign w:val="superscript"/>
        </w:rPr>
        <w:t xml:space="preserve">−7 </w:t>
      </w:r>
      <w:r w:rsidR="00B165BE" w:rsidRPr="004D0786">
        <w:rPr>
          <w:rFonts w:ascii="Times New Roman" w:hAnsi="Times New Roman" w:cs="Times New Roman"/>
          <w:color w:val="000000" w:themeColor="text1"/>
          <w:sz w:val="20"/>
          <w:szCs w:val="20"/>
        </w:rPr>
        <w:t>cm</w:t>
      </w:r>
      <w:r w:rsidR="00B165BE" w:rsidRPr="004D0786">
        <w:rPr>
          <w:rFonts w:ascii="Times New Roman" w:hAnsi="Times New Roman" w:cs="Times New Roman"/>
          <w:color w:val="000000" w:themeColor="text1"/>
          <w:sz w:val="20"/>
          <w:szCs w:val="20"/>
          <w:vertAlign w:val="superscript"/>
        </w:rPr>
        <w:t>2</w:t>
      </w:r>
      <w:r w:rsidR="00B165BE" w:rsidRPr="004D0786">
        <w:rPr>
          <w:rFonts w:ascii="Times New Roman" w:hAnsi="Times New Roman" w:cs="Times New Roman"/>
          <w:color w:val="000000" w:themeColor="text1"/>
          <w:sz w:val="20"/>
          <w:szCs w:val="20"/>
        </w:rPr>
        <w:t xml:space="preserve">/s </w:t>
      </w:r>
      <w:r w:rsidR="00BA14A6" w:rsidRPr="004D0786">
        <w:rPr>
          <w:rFonts w:ascii="Times New Roman" w:hAnsi="Times New Roman" w:cs="Times New Roman"/>
          <w:color w:val="000000" w:themeColor="text1"/>
          <w:sz w:val="20"/>
          <w:szCs w:val="20"/>
        </w:rPr>
        <w:t>and 2.4 × 10</w:t>
      </w:r>
      <w:r w:rsidR="00BA14A6" w:rsidRPr="004D0786">
        <w:rPr>
          <w:rFonts w:ascii="Times New Roman" w:hAnsi="Times New Roman" w:cs="Times New Roman"/>
          <w:color w:val="000000" w:themeColor="text1"/>
          <w:sz w:val="20"/>
          <w:szCs w:val="20"/>
          <w:vertAlign w:val="superscript"/>
        </w:rPr>
        <w:t>−7</w:t>
      </w:r>
      <w:r w:rsidR="00BA14A6" w:rsidRPr="004D0786">
        <w:rPr>
          <w:rFonts w:ascii="Times New Roman" w:hAnsi="Times New Roman" w:cs="Times New Roman"/>
          <w:color w:val="000000" w:themeColor="text1"/>
          <w:sz w:val="20"/>
          <w:szCs w:val="20"/>
        </w:rPr>
        <w:t> cm</w:t>
      </w:r>
      <w:r w:rsidR="00BA14A6" w:rsidRPr="004D0786">
        <w:rPr>
          <w:rFonts w:ascii="Times New Roman" w:hAnsi="Times New Roman" w:cs="Times New Roman"/>
          <w:color w:val="000000" w:themeColor="text1"/>
          <w:sz w:val="20"/>
          <w:szCs w:val="20"/>
          <w:vertAlign w:val="superscript"/>
        </w:rPr>
        <w:t>2</w:t>
      </w:r>
      <w:r w:rsidR="00BA14A6" w:rsidRPr="004D0786">
        <w:rPr>
          <w:rFonts w:ascii="Times New Roman" w:hAnsi="Times New Roman" w:cs="Times New Roman"/>
          <w:color w:val="000000" w:themeColor="text1"/>
          <w:sz w:val="20"/>
          <w:szCs w:val="20"/>
        </w:rPr>
        <w:t>/s</w:t>
      </w:r>
      <w:r w:rsidR="00C865D2" w:rsidRPr="004D0786">
        <w:rPr>
          <w:rFonts w:ascii="Times New Roman" w:hAnsi="Times New Roman" w:cs="Times New Roman"/>
          <w:color w:val="000000" w:themeColor="text1"/>
          <w:sz w:val="20"/>
          <w:szCs w:val="20"/>
        </w:rPr>
        <w:t xml:space="preserve"> </w:t>
      </w:r>
      <w:r w:rsidR="007B62CE" w:rsidRPr="004D0786">
        <w:rPr>
          <w:rFonts w:ascii="Times New Roman" w:hAnsi="Times New Roman" w:cs="Times New Roman"/>
          <w:color w:val="000000" w:themeColor="text1"/>
          <w:sz w:val="20"/>
          <w:szCs w:val="20"/>
        </w:rPr>
        <w:t xml:space="preserve">after modeling </w:t>
      </w:r>
      <w:r w:rsidR="007B62CE" w:rsidRPr="004D0786">
        <w:rPr>
          <w:rFonts w:ascii="Times New Roman" w:hAnsi="Times New Roman" w:cs="Times New Roman"/>
          <w:sz w:val="20"/>
          <w:szCs w:val="20"/>
        </w:rPr>
        <w:t xml:space="preserve">a </w:t>
      </w:r>
      <w:r w:rsidR="00171E42" w:rsidRPr="004D0786">
        <w:rPr>
          <w:rFonts w:ascii="Times New Roman" w:hAnsi="Times New Roman" w:cs="Times New Roman"/>
          <w:sz w:val="20"/>
          <w:szCs w:val="20"/>
        </w:rPr>
        <w:t>non steady</w:t>
      </w:r>
      <w:r w:rsidR="007B62CE" w:rsidRPr="004D0786">
        <w:rPr>
          <w:rFonts w:ascii="Times New Roman" w:hAnsi="Times New Roman" w:cs="Times New Roman"/>
          <w:sz w:val="20"/>
          <w:szCs w:val="20"/>
        </w:rPr>
        <w:t xml:space="preserve"> diffusion-reaction </w:t>
      </w:r>
      <w:r w:rsidR="00EB5A35" w:rsidRPr="004D0786">
        <w:rPr>
          <w:rFonts w:ascii="Times New Roman" w:hAnsi="Times New Roman" w:cs="Times New Roman"/>
          <w:sz w:val="20"/>
          <w:szCs w:val="20"/>
        </w:rPr>
        <w:t>process</w:t>
      </w:r>
      <w:r w:rsidR="0061663B" w:rsidRPr="004D0786">
        <w:rPr>
          <w:rFonts w:ascii="Times New Roman" w:hAnsi="Times New Roman" w:cs="Times New Roman"/>
          <w:sz w:val="20"/>
          <w:szCs w:val="20"/>
        </w:rPr>
        <w:t xml:space="preserve">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"DOI" : "10.1016/J.APM.2011.07.053", "ISSN" : "0307-904X", "author" : [ { "dropping-particle" : "", "family" : "Sun", "given" : "Yung-Ming", "non-dropping-particle" : "", "parse-names" : false, "suffix" : "" }, { "dropping-particle" : "", "family" : "Liang", "given" : "Ming-Te", "non-dropping-particle" : "", "parse-names" : false, "suffix" : "" }, { "dropping-particle" : "", "family" : "Chang", "given" : "Ta-Peng", "non-dropping-particle" : "", "parse-names" : false, "suffix" : "" } ], "container-title" : "Applied Mathematical Modelling", "id" : "ITEM-1", "issue" : "3", "issued" : { "date-parts" : [ [ "2012", "3", "1" ] ] }, "page" : "1114-1122", "publisher" : "Elsevier", "title" : "Time/depth dependent diffusion and chemical reaction model of chloride transportation in concrete", "type" : "article-journal", "volume" : "36" }, "uris" : [ "http://www.mendeley.com/documents/?uuid=d2a3faef-9fb4-3f49-8bc5-882ecc63b68b" ] } ], "mendeley" : { "formattedCitation" : "[27]", "plainTextFormattedCitation" : "[27]", "previouslyFormattedCitation" : "[27]"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282491" w:rsidRPr="004D0786">
        <w:rPr>
          <w:rFonts w:ascii="Times New Roman" w:hAnsi="Times New Roman" w:cs="Times New Roman"/>
          <w:noProof/>
          <w:sz w:val="20"/>
          <w:szCs w:val="20"/>
        </w:rPr>
        <w:t>[27]</w:t>
      </w:r>
      <w:r w:rsidR="009B48A6" w:rsidRPr="004D0786">
        <w:rPr>
          <w:rFonts w:ascii="Times New Roman" w:hAnsi="Times New Roman" w:cs="Times New Roman"/>
          <w:sz w:val="20"/>
          <w:szCs w:val="20"/>
        </w:rPr>
        <w:fldChar w:fldCharType="end"/>
      </w:r>
      <w:r w:rsidR="00934A24" w:rsidRPr="004D0786">
        <w:rPr>
          <w:rFonts w:ascii="Times New Roman" w:hAnsi="Times New Roman" w:cs="Times New Roman"/>
          <w:sz w:val="20"/>
          <w:szCs w:val="20"/>
        </w:rPr>
        <w:t>. Estimation of diffusion coefficients in polymer</w:t>
      </w:r>
      <w:r w:rsidR="0062093A" w:rsidRPr="004D0786">
        <w:rPr>
          <w:rFonts w:ascii="Times New Roman" w:hAnsi="Times New Roman" w:cs="Times New Roman"/>
          <w:sz w:val="20"/>
          <w:szCs w:val="20"/>
        </w:rPr>
        <w:t xml:space="preserve"> materials</w:t>
      </w:r>
      <w:r w:rsidR="00934A24" w:rsidRPr="004D0786">
        <w:rPr>
          <w:rFonts w:ascii="Times New Roman" w:hAnsi="Times New Roman" w:cs="Times New Roman"/>
          <w:sz w:val="20"/>
          <w:szCs w:val="20"/>
        </w:rPr>
        <w:t xml:space="preserve"> is complex with numerical values </w:t>
      </w:r>
      <w:r w:rsidR="00C706BB" w:rsidRPr="004D0786">
        <w:rPr>
          <w:rFonts w:ascii="Times New Roman" w:hAnsi="Times New Roman" w:cs="Times New Roman"/>
          <w:sz w:val="20"/>
          <w:szCs w:val="20"/>
        </w:rPr>
        <w:t>that are normally between solids and liquids.</w:t>
      </w:r>
      <w:r w:rsidR="0062093A" w:rsidRPr="004D0786">
        <w:rPr>
          <w:rFonts w:ascii="Times New Roman" w:hAnsi="Times New Roman" w:cs="Times New Roman"/>
          <w:sz w:val="20"/>
          <w:szCs w:val="20"/>
        </w:rPr>
        <w:t xml:space="preserve"> Moreover, they strongly depend</w:t>
      </w:r>
      <w:r w:rsidR="00C706BB" w:rsidRPr="004D0786">
        <w:rPr>
          <w:rFonts w:ascii="Times New Roman" w:hAnsi="Times New Roman" w:cs="Times New Roman"/>
          <w:sz w:val="20"/>
          <w:szCs w:val="20"/>
        </w:rPr>
        <w:t xml:space="preserve"> on the concentration and the degree of polymer swelling</w:t>
      </w:r>
      <w:r w:rsidR="00FC5857" w:rsidRPr="004D0786">
        <w:rPr>
          <w:rFonts w:ascii="Times New Roman" w:hAnsi="Times New Roman" w:cs="Times New Roman"/>
          <w:sz w:val="20"/>
          <w:szCs w:val="20"/>
        </w:rPr>
        <w:t>, solute molecules size, stiffness</w:t>
      </w:r>
      <w:r w:rsidR="0062093A" w:rsidRPr="004D0786">
        <w:rPr>
          <w:rFonts w:ascii="Times New Roman" w:hAnsi="Times New Roman" w:cs="Times New Roman"/>
          <w:sz w:val="20"/>
          <w:szCs w:val="20"/>
        </w:rPr>
        <w:t>,</w:t>
      </w:r>
      <w:r w:rsidR="00FC5857" w:rsidRPr="004D0786">
        <w:rPr>
          <w:rFonts w:ascii="Times New Roman" w:hAnsi="Times New Roman" w:cs="Times New Roman"/>
          <w:sz w:val="20"/>
          <w:szCs w:val="20"/>
        </w:rPr>
        <w:t xml:space="preserve"> mobility of the polymer structure</w:t>
      </w:r>
      <w:r w:rsidR="0062093A" w:rsidRPr="004D0786">
        <w:rPr>
          <w:rFonts w:ascii="Times New Roman" w:hAnsi="Times New Roman" w:cs="Times New Roman"/>
          <w:sz w:val="20"/>
          <w:szCs w:val="20"/>
        </w:rPr>
        <w:t xml:space="preserve"> and</w:t>
      </w:r>
      <w:r w:rsidR="008E636A" w:rsidRPr="004D0786">
        <w:rPr>
          <w:rFonts w:ascii="Times New Roman" w:hAnsi="Times New Roman" w:cs="Times New Roman"/>
          <w:sz w:val="20"/>
          <w:szCs w:val="20"/>
        </w:rPr>
        <w:t xml:space="preserve"> free volume inside the polymer</w:t>
      </w:r>
      <w:r w:rsidR="00CF2A20" w:rsidRPr="004D0786">
        <w:rPr>
          <w:rFonts w:ascii="Times New Roman" w:hAnsi="Times New Roman" w:cs="Times New Roman"/>
          <w:sz w:val="20"/>
          <w:szCs w:val="20"/>
        </w:rPr>
        <w:t xml:space="preserve"> </w:t>
      </w:r>
      <w:r w:rsidR="009B48A6" w:rsidRPr="004D0786">
        <w:rPr>
          <w:rFonts w:ascii="Times New Roman" w:hAnsi="Times New Roman" w:cs="Times New Roman"/>
          <w:sz w:val="20"/>
          <w:szCs w:val="20"/>
        </w:rPr>
        <w:fldChar w:fldCharType="begin" w:fldLock="1"/>
      </w:r>
      <w:r w:rsidR="0060388B" w:rsidRPr="004D0786">
        <w:rPr>
          <w:rFonts w:ascii="Times New Roman" w:hAnsi="Times New Roman" w:cs="Times New Roman"/>
          <w:sz w:val="20"/>
          <w:szCs w:val="20"/>
        </w:rPr>
        <w:instrText>ADDIN CSL_CITATION { "citationItems" : [ { "id" : "ITEM-1", "itemData" : { "DOI" : "10.1016/S0079-6700(99)00016-7", "ISSN" : "0079-6700", "author" : [ { "dropping-particle" : "", "family" : "Masaro", "given" : "L.", "non-dropping-particle" : "", "parse-names" : false, "suffix" : "" }, { "dropping-particle" : "", "family" : "Zhu", "given" : "X.X.", "non-dropping-particle" : "", "parse-names" : false, "suffix" : "" } ], "container-title" : "Progress in Polymer Science", "id" : "ITEM-1", "issue" : "5", "issued" : { "date-parts" : [ [ "1999", "8", "1" ] ] }, "page" : "731-775", "publisher" : "Pergamon", "title" : "Physical models of diffusion for polymer solutions, gels and solids", "type" : "article-journal", "volume" : "24" }, "uris" : [ "http://www.mendeley.com/documents/?uuid=a0a076c0-8fe4-34a3-8f86-9a5bdd65c936" ] } ], "mendeley" : { "formattedCitation" : "[28]", "plainTextFormattedCitation" : "[28]", "previouslyFormattedCitation" : "[28]" }, "properties" : { "noteIndex" : 0 }, "schema" : "https://github.com/citation-style-language/schema/raw/master/csl-citation.json" }</w:instrText>
      </w:r>
      <w:r w:rsidR="009B48A6" w:rsidRPr="004D0786">
        <w:rPr>
          <w:rFonts w:ascii="Times New Roman" w:hAnsi="Times New Roman" w:cs="Times New Roman"/>
          <w:sz w:val="20"/>
          <w:szCs w:val="20"/>
        </w:rPr>
        <w:fldChar w:fldCharType="separate"/>
      </w:r>
      <w:r w:rsidR="00282491" w:rsidRPr="004D0786">
        <w:rPr>
          <w:rFonts w:ascii="Times New Roman" w:hAnsi="Times New Roman" w:cs="Times New Roman"/>
          <w:noProof/>
          <w:sz w:val="20"/>
          <w:szCs w:val="20"/>
        </w:rPr>
        <w:t>[28]</w:t>
      </w:r>
      <w:r w:rsidR="009B48A6" w:rsidRPr="004D0786">
        <w:rPr>
          <w:rFonts w:ascii="Times New Roman" w:hAnsi="Times New Roman" w:cs="Times New Roman"/>
          <w:sz w:val="20"/>
          <w:szCs w:val="20"/>
        </w:rPr>
        <w:fldChar w:fldCharType="end"/>
      </w:r>
      <w:r w:rsidR="00C706BB" w:rsidRPr="004D0786">
        <w:rPr>
          <w:rFonts w:ascii="Times New Roman" w:hAnsi="Times New Roman" w:cs="Times New Roman"/>
          <w:sz w:val="20"/>
          <w:szCs w:val="20"/>
        </w:rPr>
        <w:t>.</w:t>
      </w:r>
      <w:r w:rsidR="009B766B" w:rsidRPr="004D0786">
        <w:rPr>
          <w:rFonts w:ascii="Times New Roman" w:hAnsi="Times New Roman" w:cs="Times New Roman"/>
          <w:sz w:val="20"/>
          <w:szCs w:val="20"/>
        </w:rPr>
        <w:t xml:space="preserve"> </w:t>
      </w:r>
    </w:p>
    <w:p w:rsidR="0095454E" w:rsidRPr="004D0786" w:rsidRDefault="00D445C5" w:rsidP="0095454E">
      <w:pPr>
        <w:autoSpaceDE w:val="0"/>
        <w:spacing w:line="360" w:lineRule="auto"/>
        <w:jc w:val="left"/>
        <w:rPr>
          <w:rFonts w:ascii="Times" w:hAnsi="Times" w:cs="Times"/>
          <w:i/>
          <w:sz w:val="20"/>
          <w:szCs w:val="20"/>
        </w:rPr>
      </w:pPr>
      <w:r w:rsidRPr="004D0786">
        <w:rPr>
          <w:rFonts w:ascii="Times" w:hAnsi="Times" w:cs="Times"/>
          <w:i/>
          <w:noProof/>
          <w:sz w:val="20"/>
          <w:szCs w:val="20"/>
          <w:lang w:val="cs-CZ" w:eastAsia="cs-CZ"/>
        </w:rPr>
        <w:drawing>
          <wp:inline distT="0" distB="0" distL="0" distR="0">
            <wp:extent cx="3790015" cy="2913780"/>
            <wp:effectExtent l="19050" t="0" r="935" b="0"/>
            <wp:docPr id="4" name="Picture 3" descr="Figure8_mass vs sq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8_mass vs sqr.tif"/>
                    <pic:cNvPicPr/>
                  </pic:nvPicPr>
                  <pic:blipFill>
                    <a:blip r:embed="rId16" cstate="print"/>
                    <a:stretch>
                      <a:fillRect/>
                    </a:stretch>
                  </pic:blipFill>
                  <pic:spPr>
                    <a:xfrm>
                      <a:off x="0" y="0"/>
                      <a:ext cx="3791246" cy="2914726"/>
                    </a:xfrm>
                    <a:prstGeom prst="rect">
                      <a:avLst/>
                    </a:prstGeom>
                  </pic:spPr>
                </pic:pic>
              </a:graphicData>
            </a:graphic>
          </wp:inline>
        </w:drawing>
      </w:r>
    </w:p>
    <w:p w:rsidR="0095454E" w:rsidRPr="004D0786" w:rsidRDefault="0095454E" w:rsidP="007A7D80">
      <w:pPr>
        <w:pStyle w:val="figlegend"/>
        <w:rPr>
          <w:rFonts w:ascii="Times New Roman" w:hAnsi="Times New Roman" w:cs="Times New Roman"/>
          <w:szCs w:val="20"/>
        </w:rPr>
      </w:pPr>
      <w:r w:rsidRPr="004D0786">
        <w:rPr>
          <w:rFonts w:ascii="Times New Roman" w:hAnsi="Times New Roman" w:cs="Times New Roman"/>
          <w:b/>
          <w:szCs w:val="20"/>
        </w:rPr>
        <w:t xml:space="preserve">Fig. </w:t>
      </w:r>
      <w:r w:rsidR="0011556C" w:rsidRPr="004D0786">
        <w:rPr>
          <w:rFonts w:ascii="Times New Roman" w:hAnsi="Times New Roman" w:cs="Times New Roman"/>
          <w:b/>
          <w:szCs w:val="20"/>
        </w:rPr>
        <w:t>7</w:t>
      </w:r>
      <w:r w:rsidRPr="004D0786">
        <w:rPr>
          <w:rFonts w:ascii="Times New Roman" w:hAnsi="Times New Roman" w:cs="Times New Roman"/>
          <w:szCs w:val="20"/>
        </w:rPr>
        <w:t xml:space="preserve"> </w:t>
      </w:r>
      <w:r w:rsidR="009A0FAD" w:rsidRPr="004D0786">
        <w:rPr>
          <w:rFonts w:ascii="Times New Roman" w:hAnsi="Times New Roman" w:cs="Times New Roman"/>
          <w:szCs w:val="20"/>
        </w:rPr>
        <w:t xml:space="preserve">Weber Morris plot of diffusion of </w:t>
      </w:r>
      <w:r w:rsidRPr="004D0786">
        <w:rPr>
          <w:rFonts w:ascii="Times New Roman" w:hAnsi="Times New Roman" w:cs="Times New Roman"/>
          <w:szCs w:val="20"/>
        </w:rPr>
        <w:t>bleaching agent</w:t>
      </w:r>
      <w:r w:rsidR="009A0FAD" w:rsidRPr="004D0786">
        <w:rPr>
          <w:rFonts w:ascii="Times New Roman" w:hAnsi="Times New Roman" w:cs="Times New Roman"/>
          <w:szCs w:val="20"/>
        </w:rPr>
        <w:t xml:space="preserve"> into the polymeric matrix versus square root of time. Conditions:</w:t>
      </w:r>
      <w:r w:rsidR="00F838D7" w:rsidRPr="004D0786">
        <w:rPr>
          <w:rFonts w:ascii="Times New Roman" w:hAnsi="Times New Roman" w:cs="Times New Roman"/>
          <w:szCs w:val="20"/>
        </w:rPr>
        <w:t xml:space="preserve"> </w:t>
      </w:r>
      <w:r w:rsidR="005A6A79" w:rsidRPr="004D0786">
        <w:rPr>
          <w:rFonts w:ascii="Times New Roman" w:hAnsi="Times New Roman" w:cs="Times New Roman"/>
          <w:szCs w:val="20"/>
        </w:rPr>
        <w:t>21</w:t>
      </w:r>
      <w:r w:rsidR="00F838D7" w:rsidRPr="004D0786">
        <w:rPr>
          <w:rFonts w:ascii="Times New Roman" w:hAnsi="Times New Roman" w:cs="Times New Roman"/>
          <w:szCs w:val="20"/>
        </w:rPr>
        <w:t xml:space="preserve"> mL of 1% NaClO</w:t>
      </w:r>
      <w:r w:rsidR="00F838D7" w:rsidRPr="004D0786">
        <w:rPr>
          <w:rFonts w:ascii="Times New Roman" w:hAnsi="Times New Roman" w:cs="Times New Roman"/>
          <w:szCs w:val="20"/>
          <w:vertAlign w:val="subscript"/>
        </w:rPr>
        <w:t>2</w:t>
      </w:r>
      <w:r w:rsidR="00F838D7" w:rsidRPr="004D0786">
        <w:rPr>
          <w:rFonts w:ascii="Times New Roman" w:hAnsi="Times New Roman" w:cs="Times New Roman"/>
          <w:szCs w:val="20"/>
        </w:rPr>
        <w:t xml:space="preserve"> </w:t>
      </w:r>
      <w:r w:rsidR="009A0FAD" w:rsidRPr="004D0786">
        <w:rPr>
          <w:rFonts w:ascii="Times New Roman" w:hAnsi="Times New Roman" w:cs="Times New Roman"/>
          <w:szCs w:val="20"/>
        </w:rPr>
        <w:t xml:space="preserve">; </w:t>
      </w:r>
      <w:r w:rsidR="00D4477B" w:rsidRPr="004D0786">
        <w:rPr>
          <w:rFonts w:ascii="Times New Roman" w:hAnsi="Times New Roman" w:cs="Times New Roman"/>
          <w:szCs w:val="20"/>
        </w:rPr>
        <w:t>m</w:t>
      </w:r>
      <w:r w:rsidR="00BA078F" w:rsidRPr="004D0786">
        <w:rPr>
          <w:rFonts w:ascii="Times New Roman" w:hAnsi="Times New Roman" w:cs="Times New Roman"/>
          <w:szCs w:val="20"/>
          <w:vertAlign w:val="subscript"/>
        </w:rPr>
        <w:t>film</w:t>
      </w:r>
      <w:r w:rsidR="009A0FAD" w:rsidRPr="004D0786">
        <w:rPr>
          <w:rFonts w:ascii="Times New Roman" w:hAnsi="Times New Roman" w:cs="Times New Roman"/>
          <w:szCs w:val="20"/>
        </w:rPr>
        <w:t>=</w:t>
      </w:r>
      <w:r w:rsidR="00F838D7" w:rsidRPr="004D0786">
        <w:rPr>
          <w:rFonts w:ascii="Times New Roman" w:hAnsi="Times New Roman" w:cs="Times New Roman"/>
          <w:szCs w:val="20"/>
        </w:rPr>
        <w:t xml:space="preserve">0.8 g; </w:t>
      </w:r>
      <w:r w:rsidR="00224905" w:rsidRPr="004D0786">
        <w:rPr>
          <w:rFonts w:ascii="Times New Roman" w:hAnsi="Times New Roman" w:cs="Times New Roman"/>
          <w:szCs w:val="20"/>
        </w:rPr>
        <w:t xml:space="preserve">film dimensions: 27.5 mm </w:t>
      </w:r>
      <w:r w:rsidR="00C23F01" w:rsidRPr="004D0786">
        <w:rPr>
          <w:rFonts w:ascii="Times New Roman" w:hAnsi="Times New Roman" w:cs="Times New Roman"/>
          <w:i/>
          <w:szCs w:val="20"/>
        </w:rPr>
        <w:t>×</w:t>
      </w:r>
      <w:r w:rsidR="00224905" w:rsidRPr="004D0786">
        <w:rPr>
          <w:rFonts w:ascii="Times New Roman" w:hAnsi="Times New Roman" w:cs="Times New Roman"/>
          <w:szCs w:val="20"/>
        </w:rPr>
        <w:t xml:space="preserve"> 100 mm</w:t>
      </w:r>
      <w:r w:rsidR="00C23F01" w:rsidRPr="004D0786">
        <w:rPr>
          <w:rFonts w:ascii="Times New Roman" w:hAnsi="Times New Roman" w:cs="Times New Roman"/>
          <w:szCs w:val="20"/>
        </w:rPr>
        <w:t xml:space="preserve"> × 1.5 mm</w:t>
      </w:r>
      <w:r w:rsidR="009A0FAD" w:rsidRPr="004D0786">
        <w:rPr>
          <w:rFonts w:ascii="Times New Roman" w:hAnsi="Times New Roman" w:cs="Times New Roman"/>
          <w:szCs w:val="20"/>
        </w:rPr>
        <w:t>;</w:t>
      </w:r>
      <w:r w:rsidR="00F838D7" w:rsidRPr="004D0786">
        <w:rPr>
          <w:rFonts w:ascii="Times New Roman" w:hAnsi="Times New Roman" w:cs="Times New Roman"/>
          <w:szCs w:val="20"/>
        </w:rPr>
        <w:t xml:space="preserve"> </w:t>
      </w:r>
      <w:r w:rsidR="009A0FAD" w:rsidRPr="004D0786">
        <w:rPr>
          <w:rFonts w:ascii="Times New Roman" w:hAnsi="Times New Roman" w:cs="Times New Roman"/>
          <w:szCs w:val="20"/>
        </w:rPr>
        <w:t>time=</w:t>
      </w:r>
      <w:r w:rsidR="00F838D7" w:rsidRPr="004D0786">
        <w:rPr>
          <w:rFonts w:ascii="Times New Roman" w:hAnsi="Times New Roman" w:cs="Times New Roman"/>
          <w:szCs w:val="20"/>
        </w:rPr>
        <w:t xml:space="preserve"> 5 minutes</w:t>
      </w:r>
      <w:r w:rsidR="009A0FAD" w:rsidRPr="004D0786">
        <w:rPr>
          <w:rFonts w:ascii="Times New Roman" w:hAnsi="Times New Roman" w:cs="Times New Roman"/>
          <w:szCs w:val="20"/>
        </w:rPr>
        <w:t xml:space="preserve">; </w:t>
      </w:r>
      <w:r w:rsidR="00224905" w:rsidRPr="004D0786">
        <w:rPr>
          <w:rFonts w:ascii="Times New Roman" w:hAnsi="Times New Roman" w:cs="Times New Roman"/>
          <w:szCs w:val="20"/>
        </w:rPr>
        <w:t>stirring speed= 3</w:t>
      </w:r>
      <w:r w:rsidR="009A0FAD" w:rsidRPr="004D0786">
        <w:rPr>
          <w:rFonts w:ascii="Times New Roman" w:hAnsi="Times New Roman" w:cs="Times New Roman"/>
          <w:szCs w:val="20"/>
        </w:rPr>
        <w:t>0 rpm</w:t>
      </w:r>
      <w:r w:rsidRPr="004D0786">
        <w:rPr>
          <w:rFonts w:ascii="Times New Roman" w:hAnsi="Times New Roman" w:cs="Times New Roman"/>
          <w:szCs w:val="20"/>
        </w:rPr>
        <w:t xml:space="preserve"> Data presented is the average of 3 measurements</w:t>
      </w:r>
    </w:p>
    <w:p w:rsidR="0095454E" w:rsidRPr="004D0786" w:rsidRDefault="0095454E" w:rsidP="0095454E">
      <w:pPr>
        <w:spacing w:line="360" w:lineRule="auto"/>
        <w:jc w:val="left"/>
        <w:rPr>
          <w:rFonts w:ascii="Times New Roman" w:hAnsi="Times New Roman" w:cs="Times New Roman"/>
          <w:b/>
          <w:sz w:val="20"/>
          <w:szCs w:val="20"/>
        </w:rPr>
      </w:pPr>
    </w:p>
    <w:p w:rsidR="00FE778F" w:rsidRPr="004D0786" w:rsidRDefault="00FE778F" w:rsidP="00FE778F">
      <w:pPr>
        <w:autoSpaceDE w:val="0"/>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In order to assess the order of the bleaching reaction, the coefficient of determination (</w:t>
      </w:r>
      <w:r w:rsidRPr="004D0786">
        <w:rPr>
          <w:rFonts w:ascii="Times New Roman" w:hAnsi="Times New Roman" w:cs="Times New Roman"/>
          <w:i/>
          <w:sz w:val="20"/>
          <w:szCs w:val="20"/>
        </w:rPr>
        <w:t>R</w:t>
      </w:r>
      <w:r w:rsidRPr="004D0786">
        <w:rPr>
          <w:rFonts w:ascii="Times New Roman" w:hAnsi="Times New Roman" w:cs="Times New Roman"/>
          <w:i/>
          <w:sz w:val="20"/>
          <w:szCs w:val="20"/>
          <w:vertAlign w:val="superscript"/>
        </w:rPr>
        <w:t>2</w:t>
      </w:r>
      <w:r w:rsidRPr="004D0786">
        <w:rPr>
          <w:rFonts w:ascii="Times New Roman" w:hAnsi="Times New Roman" w:cs="Times New Roman"/>
          <w:sz w:val="20"/>
          <w:szCs w:val="20"/>
        </w:rPr>
        <w:t>) was calculated to fit the data of zero, first and second reaction rate order</w:t>
      </w:r>
      <w:r w:rsidR="00A724FB" w:rsidRPr="004D0786">
        <w:rPr>
          <w:rFonts w:ascii="Times New Roman" w:hAnsi="Times New Roman" w:cs="Times New Roman"/>
          <w:sz w:val="20"/>
          <w:szCs w:val="20"/>
        </w:rPr>
        <w:t xml:space="preserve"> (Table 1)</w:t>
      </w:r>
      <w:r w:rsidRPr="004D0786">
        <w:rPr>
          <w:rFonts w:ascii="Times New Roman" w:hAnsi="Times New Roman" w:cs="Times New Roman"/>
          <w:sz w:val="20"/>
          <w:szCs w:val="20"/>
        </w:rPr>
        <w:t>. The results showed that</w:t>
      </w:r>
      <w:r w:rsidR="00085A05" w:rsidRPr="004D0786">
        <w:rPr>
          <w:rFonts w:ascii="Times New Roman" w:hAnsi="Times New Roman" w:cs="Times New Roman"/>
          <w:sz w:val="20"/>
          <w:szCs w:val="20"/>
        </w:rPr>
        <w:t xml:space="preserve"> a</w:t>
      </w:r>
      <w:r w:rsidRPr="004D0786">
        <w:rPr>
          <w:rFonts w:ascii="Times New Roman" w:hAnsi="Times New Roman" w:cs="Times New Roman"/>
          <w:sz w:val="20"/>
          <w:szCs w:val="20"/>
        </w:rPr>
        <w:t xml:space="preserve"> </w:t>
      </w:r>
      <w:r w:rsidR="006D4B20" w:rsidRPr="004D0786">
        <w:rPr>
          <w:rFonts w:ascii="Times New Roman" w:hAnsi="Times New Roman" w:cs="Times New Roman"/>
          <w:sz w:val="20"/>
          <w:szCs w:val="20"/>
        </w:rPr>
        <w:t xml:space="preserve">plot of bleaching agent concentration vs time </w:t>
      </w:r>
      <w:r w:rsidR="00085A05" w:rsidRPr="004D0786">
        <w:rPr>
          <w:rFonts w:ascii="Times New Roman" w:hAnsi="Times New Roman" w:cs="Times New Roman"/>
          <w:sz w:val="20"/>
          <w:szCs w:val="20"/>
        </w:rPr>
        <w:t>presented</w:t>
      </w:r>
      <w:r w:rsidR="006D4B20" w:rsidRPr="004D0786">
        <w:rPr>
          <w:rFonts w:ascii="Times New Roman" w:hAnsi="Times New Roman" w:cs="Times New Roman"/>
          <w:sz w:val="20"/>
          <w:szCs w:val="20"/>
        </w:rPr>
        <w:t xml:space="preserve"> a linear fit and the plot of </w:t>
      </w:r>
      <w:r w:rsidR="006D4B20" w:rsidRPr="004D0786">
        <w:rPr>
          <w:rFonts w:ascii="Times New Roman" w:hAnsi="Times New Roman" w:cs="Times New Roman"/>
          <w:i/>
          <w:sz w:val="20"/>
          <w:szCs w:val="20"/>
        </w:rPr>
        <w:t>ln</w:t>
      </w:r>
      <w:r w:rsidR="006D4B20" w:rsidRPr="004D0786">
        <w:rPr>
          <w:rFonts w:ascii="Times New Roman" w:hAnsi="Times New Roman" w:cs="Times New Roman"/>
          <w:sz w:val="20"/>
          <w:szCs w:val="20"/>
        </w:rPr>
        <w:t xml:space="preserve"> NaClO</w:t>
      </w:r>
      <w:r w:rsidR="006D4B20" w:rsidRPr="004D0786">
        <w:rPr>
          <w:rFonts w:ascii="Times New Roman" w:hAnsi="Times New Roman" w:cs="Times New Roman"/>
          <w:sz w:val="20"/>
          <w:szCs w:val="20"/>
          <w:vertAlign w:val="subscript"/>
        </w:rPr>
        <w:t>2</w:t>
      </w:r>
      <w:r w:rsidR="006D4B20" w:rsidRPr="004D0786">
        <w:rPr>
          <w:rFonts w:ascii="Times New Roman" w:hAnsi="Times New Roman" w:cs="Times New Roman"/>
          <w:sz w:val="20"/>
          <w:szCs w:val="20"/>
        </w:rPr>
        <w:t xml:space="preserve"> vs time and 1/ NaClO</w:t>
      </w:r>
      <w:r w:rsidR="006D4B20" w:rsidRPr="004D0786">
        <w:rPr>
          <w:rFonts w:ascii="Times New Roman" w:hAnsi="Times New Roman" w:cs="Times New Roman"/>
          <w:sz w:val="20"/>
          <w:szCs w:val="20"/>
          <w:vertAlign w:val="subscript"/>
        </w:rPr>
        <w:t>2</w:t>
      </w:r>
      <w:r w:rsidR="006D4B20" w:rsidRPr="004D0786">
        <w:rPr>
          <w:rFonts w:ascii="Times New Roman" w:hAnsi="Times New Roman" w:cs="Times New Roman"/>
          <w:sz w:val="20"/>
          <w:szCs w:val="20"/>
        </w:rPr>
        <w:t xml:space="preserve"> vs time fitted a polynomial trend, thus </w:t>
      </w:r>
      <w:r w:rsidRPr="004D0786">
        <w:rPr>
          <w:rFonts w:ascii="Times New Roman" w:hAnsi="Times New Roman" w:cs="Times New Roman"/>
          <w:sz w:val="20"/>
          <w:szCs w:val="20"/>
        </w:rPr>
        <w:t xml:space="preserve">the data sets </w:t>
      </w:r>
      <w:r w:rsidR="00085A05" w:rsidRPr="004D0786">
        <w:rPr>
          <w:rFonts w:ascii="Times New Roman" w:hAnsi="Times New Roman" w:cs="Times New Roman"/>
          <w:sz w:val="20"/>
          <w:szCs w:val="20"/>
        </w:rPr>
        <w:t xml:space="preserve">obtained during the first 5 minutes of bleaching process </w:t>
      </w:r>
      <w:r w:rsidR="006D4B20" w:rsidRPr="004D0786">
        <w:rPr>
          <w:rFonts w:ascii="Times New Roman" w:hAnsi="Times New Roman" w:cs="Times New Roman"/>
          <w:sz w:val="20"/>
          <w:szCs w:val="20"/>
        </w:rPr>
        <w:t>were</w:t>
      </w:r>
      <w:r w:rsidRPr="004D0786">
        <w:rPr>
          <w:rFonts w:ascii="Times New Roman" w:hAnsi="Times New Roman" w:cs="Times New Roman"/>
          <w:sz w:val="20"/>
          <w:szCs w:val="20"/>
        </w:rPr>
        <w:t xml:space="preserve"> more represented by a zero order reaction</w:t>
      </w:r>
      <w:r w:rsidR="006D4B20" w:rsidRPr="004D0786">
        <w:rPr>
          <w:rFonts w:ascii="Times New Roman" w:hAnsi="Times New Roman" w:cs="Times New Roman"/>
          <w:sz w:val="20"/>
          <w:szCs w:val="20"/>
        </w:rPr>
        <w:t>.</w:t>
      </w:r>
      <w:r w:rsidR="00085A05" w:rsidRPr="004D0786">
        <w:rPr>
          <w:rFonts w:ascii="Times New Roman" w:hAnsi="Times New Roman" w:cs="Times New Roman"/>
          <w:sz w:val="20"/>
          <w:szCs w:val="20"/>
        </w:rPr>
        <w:t xml:space="preserve"> This </w:t>
      </w:r>
      <w:r w:rsidR="008D1905" w:rsidRPr="004D0786">
        <w:rPr>
          <w:rFonts w:ascii="Times New Roman" w:hAnsi="Times New Roman" w:cs="Times New Roman"/>
          <w:sz w:val="20"/>
          <w:szCs w:val="20"/>
        </w:rPr>
        <w:t xml:space="preserve">may </w:t>
      </w:r>
      <w:r w:rsidR="00085A05" w:rsidRPr="004D0786">
        <w:rPr>
          <w:rFonts w:ascii="Times New Roman" w:hAnsi="Times New Roman" w:cs="Times New Roman"/>
          <w:sz w:val="20"/>
          <w:szCs w:val="20"/>
        </w:rPr>
        <w:t xml:space="preserve">indicate that the rate </w:t>
      </w:r>
      <w:r w:rsidR="008D1905" w:rsidRPr="004D0786">
        <w:rPr>
          <w:rFonts w:ascii="Times New Roman" w:hAnsi="Times New Roman" w:cs="Times New Roman"/>
          <w:sz w:val="20"/>
          <w:szCs w:val="20"/>
        </w:rPr>
        <w:t>is independent of</w:t>
      </w:r>
      <w:r w:rsidR="00085A05" w:rsidRPr="004D0786">
        <w:rPr>
          <w:rFonts w:ascii="Times New Roman" w:hAnsi="Times New Roman" w:cs="Times New Roman"/>
          <w:sz w:val="20"/>
          <w:szCs w:val="20"/>
        </w:rPr>
        <w:t xml:space="preserve"> the concentration of NaClO</w:t>
      </w:r>
      <w:r w:rsidR="00085A05" w:rsidRPr="004D0786">
        <w:rPr>
          <w:rFonts w:ascii="Times New Roman" w:hAnsi="Times New Roman" w:cs="Times New Roman"/>
          <w:sz w:val="20"/>
          <w:szCs w:val="20"/>
          <w:vertAlign w:val="subscript"/>
        </w:rPr>
        <w:t>2</w:t>
      </w:r>
      <w:r w:rsidR="008D1905" w:rsidRPr="004D0786">
        <w:rPr>
          <w:rFonts w:ascii="Times New Roman" w:hAnsi="Times New Roman" w:cs="Times New Roman"/>
          <w:sz w:val="20"/>
          <w:szCs w:val="20"/>
        </w:rPr>
        <w:t xml:space="preserve">. In terms of concentration, from the practical point of view, the ideal case would be to know the minimum amount of bleaching reagent required to reduce the coloration to a certain specific level (i.e. </w:t>
      </w:r>
      <w:r w:rsidR="00123378" w:rsidRPr="004D0786">
        <w:rPr>
          <w:rFonts w:ascii="Times New Roman" w:hAnsi="Times New Roman" w:cs="Times New Roman"/>
          <w:sz w:val="20"/>
          <w:szCs w:val="20"/>
        </w:rPr>
        <w:t>lightness</w:t>
      </w:r>
      <w:r w:rsidR="008D1905" w:rsidRPr="004D0786">
        <w:rPr>
          <w:rFonts w:ascii="Times New Roman" w:hAnsi="Times New Roman" w:cs="Times New Roman"/>
          <w:sz w:val="20"/>
          <w:szCs w:val="20"/>
        </w:rPr>
        <w:t>)</w:t>
      </w:r>
      <w:r w:rsidR="00123378" w:rsidRPr="004D0786">
        <w:rPr>
          <w:rFonts w:ascii="Times New Roman" w:hAnsi="Times New Roman" w:cs="Times New Roman"/>
          <w:sz w:val="20"/>
          <w:szCs w:val="20"/>
        </w:rPr>
        <w:t xml:space="preserve"> </w:t>
      </w:r>
      <w:r w:rsidR="008D1905" w:rsidRPr="004D0786">
        <w:rPr>
          <w:rFonts w:ascii="Times New Roman" w:hAnsi="Times New Roman" w:cs="Times New Roman"/>
          <w:sz w:val="20"/>
          <w:szCs w:val="20"/>
        </w:rPr>
        <w:t>and without material degradation</w:t>
      </w:r>
      <w:r w:rsidR="00123378" w:rsidRPr="004D0786">
        <w:rPr>
          <w:rFonts w:ascii="Times New Roman" w:hAnsi="Times New Roman" w:cs="Times New Roman"/>
          <w:sz w:val="20"/>
          <w:szCs w:val="20"/>
        </w:rPr>
        <w:t>. Further experiments will be conducted on this regard.</w:t>
      </w:r>
    </w:p>
    <w:p w:rsidR="006D4B20" w:rsidRPr="004D0786" w:rsidRDefault="006D4B20" w:rsidP="00FE778F">
      <w:pPr>
        <w:autoSpaceDE w:val="0"/>
        <w:spacing w:line="360" w:lineRule="auto"/>
        <w:ind w:firstLine="0"/>
        <w:rPr>
          <w:rFonts w:ascii="Times New Roman" w:hAnsi="Times New Roman" w:cs="Times New Roman"/>
          <w:sz w:val="20"/>
          <w:szCs w:val="20"/>
        </w:rPr>
      </w:pPr>
    </w:p>
    <w:p w:rsidR="006D4B20" w:rsidRPr="004D0786" w:rsidRDefault="00D32D9E" w:rsidP="00FE778F">
      <w:pPr>
        <w:autoSpaceDE w:val="0"/>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 xml:space="preserve">Table 1. </w:t>
      </w:r>
      <w:r w:rsidR="003D3842" w:rsidRPr="004D0786">
        <w:rPr>
          <w:rFonts w:ascii="Times New Roman" w:hAnsi="Times New Roman" w:cs="Times New Roman"/>
          <w:sz w:val="20"/>
          <w:szCs w:val="20"/>
        </w:rPr>
        <w:t>Linear and polynomial fit for testing the reaction order of the bleaching process</w:t>
      </w:r>
    </w:p>
    <w:tbl>
      <w:tblPr>
        <w:tblW w:w="5820" w:type="dxa"/>
        <w:jc w:val="center"/>
        <w:tblLook w:val="04A0" w:firstRow="1" w:lastRow="0" w:firstColumn="1" w:lastColumn="0" w:noHBand="0" w:noVBand="1"/>
      </w:tblPr>
      <w:tblGrid>
        <w:gridCol w:w="1940"/>
        <w:gridCol w:w="1940"/>
        <w:gridCol w:w="1940"/>
      </w:tblGrid>
      <w:tr w:rsidR="006D4B20" w:rsidRPr="004D0786" w:rsidTr="006D4B20">
        <w:trPr>
          <w:trHeight w:val="300"/>
          <w:jc w:val="center"/>
        </w:trPr>
        <w:tc>
          <w:tcPr>
            <w:tcW w:w="19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D4B20" w:rsidRPr="004D0786" w:rsidRDefault="00D32D9E"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P</w:t>
            </w:r>
            <w:r w:rsidR="006D4B20" w:rsidRPr="004D0786">
              <w:rPr>
                <w:rFonts w:ascii="Times New Roman" w:eastAsia="Times New Roman" w:hAnsi="Times New Roman" w:cs="Times New Roman"/>
                <w:color w:val="000000"/>
                <w:sz w:val="20"/>
                <w:szCs w:val="20"/>
              </w:rPr>
              <w:t>lot</w:t>
            </w:r>
          </w:p>
        </w:tc>
        <w:tc>
          <w:tcPr>
            <w:tcW w:w="3880" w:type="dxa"/>
            <w:gridSpan w:val="2"/>
            <w:tcBorders>
              <w:top w:val="single" w:sz="4" w:space="0" w:color="auto"/>
              <w:left w:val="nil"/>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R</w:t>
            </w:r>
            <w:r w:rsidRPr="004D0786">
              <w:rPr>
                <w:rFonts w:ascii="Times New Roman" w:eastAsia="Times New Roman" w:hAnsi="Times New Roman" w:cs="Times New Roman"/>
                <w:color w:val="000000"/>
                <w:sz w:val="20"/>
                <w:szCs w:val="20"/>
                <w:vertAlign w:val="superscript"/>
              </w:rPr>
              <w:t>2</w:t>
            </w:r>
          </w:p>
        </w:tc>
      </w:tr>
      <w:tr w:rsidR="006D4B20" w:rsidRPr="004D0786" w:rsidTr="006D4B20">
        <w:trPr>
          <w:trHeight w:val="300"/>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 </w:t>
            </w:r>
          </w:p>
        </w:tc>
        <w:tc>
          <w:tcPr>
            <w:tcW w:w="1940" w:type="dxa"/>
            <w:tcBorders>
              <w:top w:val="nil"/>
              <w:left w:val="nil"/>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linear fit</w:t>
            </w:r>
          </w:p>
        </w:tc>
        <w:tc>
          <w:tcPr>
            <w:tcW w:w="1940" w:type="dxa"/>
            <w:tcBorders>
              <w:top w:val="nil"/>
              <w:left w:val="nil"/>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polynomial fit</w:t>
            </w:r>
          </w:p>
        </w:tc>
      </w:tr>
      <w:tr w:rsidR="006D4B20" w:rsidRPr="004D0786" w:rsidTr="006D4B20">
        <w:trPr>
          <w:trHeight w:val="300"/>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NaClO</w:t>
            </w:r>
            <w:r w:rsidRPr="004D0786">
              <w:rPr>
                <w:rFonts w:ascii="Times New Roman" w:eastAsia="Times New Roman" w:hAnsi="Times New Roman" w:cs="Times New Roman"/>
                <w:color w:val="000000"/>
                <w:sz w:val="20"/>
                <w:szCs w:val="20"/>
                <w:vertAlign w:val="subscript"/>
              </w:rPr>
              <w:t>2</w:t>
            </w:r>
            <w:r w:rsidRPr="004D0786">
              <w:rPr>
                <w:rFonts w:ascii="Times New Roman" w:eastAsia="Times New Roman" w:hAnsi="Times New Roman" w:cs="Times New Roman"/>
                <w:color w:val="000000"/>
                <w:sz w:val="20"/>
                <w:szCs w:val="20"/>
              </w:rPr>
              <w:t xml:space="preserve"> vs time</w:t>
            </w:r>
          </w:p>
        </w:tc>
        <w:tc>
          <w:tcPr>
            <w:tcW w:w="1940" w:type="dxa"/>
            <w:tcBorders>
              <w:top w:val="nil"/>
              <w:left w:val="nil"/>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0.979</w:t>
            </w:r>
          </w:p>
        </w:tc>
        <w:tc>
          <w:tcPr>
            <w:tcW w:w="1940" w:type="dxa"/>
            <w:tcBorders>
              <w:top w:val="nil"/>
              <w:left w:val="nil"/>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0.963</w:t>
            </w:r>
          </w:p>
        </w:tc>
      </w:tr>
      <w:tr w:rsidR="006D4B20" w:rsidRPr="004D0786" w:rsidTr="006D4B20">
        <w:trPr>
          <w:trHeight w:val="300"/>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i/>
                <w:color w:val="000000"/>
                <w:sz w:val="20"/>
                <w:szCs w:val="20"/>
              </w:rPr>
              <w:t xml:space="preserve">ln </w:t>
            </w:r>
            <w:r w:rsidRPr="004D0786">
              <w:rPr>
                <w:rFonts w:ascii="Times New Roman" w:eastAsia="Times New Roman" w:hAnsi="Times New Roman" w:cs="Times New Roman"/>
                <w:color w:val="000000"/>
                <w:sz w:val="20"/>
                <w:szCs w:val="20"/>
              </w:rPr>
              <w:t>NaClO</w:t>
            </w:r>
            <w:r w:rsidRPr="004D0786">
              <w:rPr>
                <w:rFonts w:ascii="Times New Roman" w:eastAsia="Times New Roman" w:hAnsi="Times New Roman" w:cs="Times New Roman"/>
                <w:color w:val="000000"/>
                <w:sz w:val="20"/>
                <w:szCs w:val="20"/>
                <w:vertAlign w:val="subscript"/>
              </w:rPr>
              <w:t>2</w:t>
            </w:r>
            <w:r w:rsidRPr="004D0786">
              <w:rPr>
                <w:rFonts w:ascii="Times New Roman" w:eastAsia="Times New Roman" w:hAnsi="Times New Roman" w:cs="Times New Roman"/>
                <w:color w:val="000000"/>
                <w:sz w:val="20"/>
                <w:szCs w:val="20"/>
              </w:rPr>
              <w:t xml:space="preserve"> vs time</w:t>
            </w:r>
          </w:p>
        </w:tc>
        <w:tc>
          <w:tcPr>
            <w:tcW w:w="1940" w:type="dxa"/>
            <w:tcBorders>
              <w:top w:val="nil"/>
              <w:left w:val="nil"/>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0.977</w:t>
            </w:r>
          </w:p>
        </w:tc>
        <w:tc>
          <w:tcPr>
            <w:tcW w:w="1940" w:type="dxa"/>
            <w:tcBorders>
              <w:top w:val="nil"/>
              <w:left w:val="nil"/>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0.995</w:t>
            </w:r>
          </w:p>
        </w:tc>
      </w:tr>
      <w:tr w:rsidR="006D4B20" w:rsidRPr="004D0786" w:rsidTr="006D4B20">
        <w:trPr>
          <w:trHeight w:val="300"/>
          <w:jc w:val="center"/>
        </w:trPr>
        <w:tc>
          <w:tcPr>
            <w:tcW w:w="1940" w:type="dxa"/>
            <w:tcBorders>
              <w:top w:val="nil"/>
              <w:left w:val="single" w:sz="4" w:space="0" w:color="auto"/>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1/NaClO</w:t>
            </w:r>
            <w:r w:rsidRPr="004D0786">
              <w:rPr>
                <w:rFonts w:ascii="Times New Roman" w:eastAsia="Times New Roman" w:hAnsi="Times New Roman" w:cs="Times New Roman"/>
                <w:color w:val="000000"/>
                <w:sz w:val="20"/>
                <w:szCs w:val="20"/>
                <w:vertAlign w:val="subscript"/>
              </w:rPr>
              <w:t>2</w:t>
            </w:r>
            <w:r w:rsidRPr="004D0786">
              <w:rPr>
                <w:rFonts w:ascii="Times New Roman" w:eastAsia="Times New Roman" w:hAnsi="Times New Roman" w:cs="Times New Roman"/>
                <w:color w:val="000000"/>
                <w:sz w:val="20"/>
                <w:szCs w:val="20"/>
              </w:rPr>
              <w:t xml:space="preserve">  vs time</w:t>
            </w:r>
          </w:p>
        </w:tc>
        <w:tc>
          <w:tcPr>
            <w:tcW w:w="1940" w:type="dxa"/>
            <w:tcBorders>
              <w:top w:val="nil"/>
              <w:left w:val="nil"/>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0.947</w:t>
            </w:r>
          </w:p>
        </w:tc>
        <w:tc>
          <w:tcPr>
            <w:tcW w:w="1940" w:type="dxa"/>
            <w:tcBorders>
              <w:top w:val="nil"/>
              <w:left w:val="nil"/>
              <w:bottom w:val="single" w:sz="4" w:space="0" w:color="auto"/>
              <w:right w:val="single" w:sz="4" w:space="0" w:color="auto"/>
            </w:tcBorders>
            <w:shd w:val="clear" w:color="auto" w:fill="auto"/>
            <w:vAlign w:val="center"/>
            <w:hideMark/>
          </w:tcPr>
          <w:p w:rsidR="006D4B20" w:rsidRPr="004D0786" w:rsidRDefault="006D4B20" w:rsidP="006D4B20">
            <w:pPr>
              <w:spacing w:line="240" w:lineRule="auto"/>
              <w:ind w:firstLine="0"/>
              <w:jc w:val="center"/>
              <w:rPr>
                <w:rFonts w:ascii="Times New Roman" w:eastAsia="Times New Roman" w:hAnsi="Times New Roman" w:cs="Times New Roman"/>
                <w:color w:val="000000"/>
                <w:sz w:val="20"/>
                <w:szCs w:val="20"/>
              </w:rPr>
            </w:pPr>
            <w:r w:rsidRPr="004D0786">
              <w:rPr>
                <w:rFonts w:ascii="Times New Roman" w:eastAsia="Times New Roman" w:hAnsi="Times New Roman" w:cs="Times New Roman"/>
                <w:color w:val="000000"/>
                <w:sz w:val="20"/>
                <w:szCs w:val="20"/>
              </w:rPr>
              <w:t>0.995</w:t>
            </w:r>
          </w:p>
        </w:tc>
      </w:tr>
    </w:tbl>
    <w:p w:rsidR="00FE778F" w:rsidRPr="004D0786" w:rsidRDefault="00FE778F" w:rsidP="00FE778F">
      <w:pPr>
        <w:autoSpaceDE w:val="0"/>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 xml:space="preserve"> </w:t>
      </w:r>
    </w:p>
    <w:p w:rsidR="0095454E" w:rsidRPr="004D0786" w:rsidRDefault="0095454E" w:rsidP="007A7D80">
      <w:pPr>
        <w:pStyle w:val="heading1"/>
        <w:rPr>
          <w:rFonts w:ascii="Times New Roman" w:hAnsi="Times New Roman" w:cs="Times New Roman"/>
          <w:sz w:val="24"/>
          <w:szCs w:val="24"/>
        </w:rPr>
      </w:pPr>
      <w:r w:rsidRPr="004D0786">
        <w:rPr>
          <w:rFonts w:ascii="Times New Roman" w:hAnsi="Times New Roman" w:cs="Times New Roman"/>
          <w:sz w:val="24"/>
          <w:szCs w:val="24"/>
        </w:rPr>
        <w:t>Conclusions</w:t>
      </w:r>
    </w:p>
    <w:p w:rsidR="0095454E" w:rsidRPr="004D0786" w:rsidRDefault="002863FD" w:rsidP="00FF4487">
      <w:pPr>
        <w:autoSpaceDE w:val="0"/>
        <w:spacing w:line="360" w:lineRule="auto"/>
        <w:ind w:firstLine="0"/>
        <w:rPr>
          <w:rFonts w:ascii="Times New Roman" w:hAnsi="Times New Roman" w:cs="Times New Roman"/>
          <w:sz w:val="20"/>
          <w:szCs w:val="20"/>
        </w:rPr>
      </w:pPr>
      <w:r w:rsidRPr="004D0786">
        <w:rPr>
          <w:rFonts w:ascii="Times New Roman" w:hAnsi="Times New Roman" w:cs="Times New Roman"/>
          <w:sz w:val="20"/>
          <w:szCs w:val="20"/>
        </w:rPr>
        <w:t xml:space="preserve">Reaction mechanism of bleaching process is generally complicated by the complexity of the reaction mixture due to simultaneous reaction happening in series and in parallel. This causes difficulties in the estimation of reaction order. In the present study, we approach the </w:t>
      </w:r>
      <w:r w:rsidR="0095454E" w:rsidRPr="004D0786">
        <w:rPr>
          <w:rFonts w:ascii="Times New Roman" w:hAnsi="Times New Roman" w:cs="Times New Roman"/>
          <w:sz w:val="20"/>
          <w:szCs w:val="20"/>
        </w:rPr>
        <w:t xml:space="preserve">diffusion of a liquid into a porous material with </w:t>
      </w:r>
      <w:r w:rsidRPr="004D0786">
        <w:rPr>
          <w:rFonts w:ascii="Times New Roman" w:hAnsi="Times New Roman" w:cs="Times New Roman"/>
          <w:sz w:val="20"/>
          <w:szCs w:val="20"/>
        </w:rPr>
        <w:t>chemical kinetics of first and general order</w:t>
      </w:r>
      <w:r w:rsidR="0095454E" w:rsidRPr="004D0786">
        <w:rPr>
          <w:rFonts w:ascii="Times New Roman" w:hAnsi="Times New Roman" w:cs="Times New Roman"/>
          <w:sz w:val="20"/>
          <w:szCs w:val="20"/>
        </w:rPr>
        <w:t xml:space="preserve">. The use of several boundary conditions was discussed in this paper. In order to determine the effect of mass transfer on the overall reaction rate, an effectiveness factor was determined for a first order reaction and for a reaction of order </w:t>
      </w:r>
      <w:r w:rsidR="0095454E" w:rsidRPr="004D0786">
        <w:rPr>
          <w:rFonts w:ascii="Times New Roman" w:hAnsi="Times New Roman" w:cs="Times New Roman"/>
          <w:i/>
          <w:sz w:val="20"/>
          <w:szCs w:val="20"/>
        </w:rPr>
        <w:t>n</w:t>
      </w:r>
      <w:r w:rsidR="0095454E" w:rsidRPr="004D0786">
        <w:rPr>
          <w:rFonts w:ascii="Times New Roman" w:hAnsi="Times New Roman" w:cs="Times New Roman"/>
          <w:sz w:val="20"/>
          <w:szCs w:val="20"/>
        </w:rPr>
        <w:t xml:space="preserve"> using the perturbation method. This factor is also important to describe how far the reactant diffuses into the solid before the reaction takes place</w:t>
      </w:r>
      <w:r w:rsidR="00211F77" w:rsidRPr="004D0786">
        <w:rPr>
          <w:rFonts w:ascii="Times New Roman" w:hAnsi="Times New Roman" w:cs="Times New Roman"/>
          <w:sz w:val="20"/>
          <w:szCs w:val="20"/>
        </w:rPr>
        <w:t xml:space="preserve">. Understanding of η is important to define </w:t>
      </w:r>
      <w:r w:rsidR="0095454E" w:rsidRPr="004D0786">
        <w:rPr>
          <w:rFonts w:ascii="Times New Roman" w:hAnsi="Times New Roman" w:cs="Times New Roman"/>
          <w:sz w:val="20"/>
          <w:szCs w:val="20"/>
        </w:rPr>
        <w:t>reaction</w:t>
      </w:r>
      <w:r w:rsidR="00211F77" w:rsidRPr="004D0786">
        <w:rPr>
          <w:rFonts w:ascii="Times New Roman" w:hAnsi="Times New Roman" w:cs="Times New Roman"/>
          <w:sz w:val="20"/>
          <w:szCs w:val="20"/>
        </w:rPr>
        <w:t xml:space="preserve"> limited by</w:t>
      </w:r>
      <w:r w:rsidR="0095454E" w:rsidRPr="004D0786">
        <w:rPr>
          <w:rFonts w:ascii="Times New Roman" w:hAnsi="Times New Roman" w:cs="Times New Roman"/>
          <w:sz w:val="20"/>
          <w:szCs w:val="20"/>
        </w:rPr>
        <w:t xml:space="preserve"> surface reaction </w:t>
      </w:r>
      <w:r w:rsidR="00211F77" w:rsidRPr="004D0786">
        <w:rPr>
          <w:rFonts w:ascii="Times New Roman" w:hAnsi="Times New Roman" w:cs="Times New Roman"/>
          <w:sz w:val="20"/>
          <w:szCs w:val="20"/>
        </w:rPr>
        <w:t>and by</w:t>
      </w:r>
      <w:r w:rsidR="0095454E" w:rsidRPr="004D0786">
        <w:rPr>
          <w:rFonts w:ascii="Times New Roman" w:hAnsi="Times New Roman" w:cs="Times New Roman"/>
          <w:sz w:val="20"/>
          <w:szCs w:val="20"/>
        </w:rPr>
        <w:t xml:space="preserve"> diffusion. For a given reaction, if we get determine the value of Thiele modulus, the magnitude of this particular parameter will give information whether diffusion or reaction is important.</w:t>
      </w:r>
      <w:r w:rsidR="003A3CDD" w:rsidRPr="004D0786">
        <w:rPr>
          <w:rFonts w:ascii="Times New Roman" w:hAnsi="Times New Roman" w:cs="Times New Roman"/>
          <w:sz w:val="20"/>
          <w:szCs w:val="20"/>
        </w:rPr>
        <w:t xml:space="preserve"> Accordingly, internal diffusion process is considered in cases where </w:t>
      </w:r>
      <w:r w:rsidR="003A3CDD" w:rsidRPr="004D0786">
        <w:rPr>
          <w:rFonts w:ascii="Times New Roman" w:hAnsi="Times New Roman" w:cs="Times New Roman"/>
          <w:sz w:val="20"/>
          <w:szCs w:val="20"/>
        </w:rPr>
        <w:sym w:font="Symbol" w:char="F06A"/>
      </w:r>
      <w:r w:rsidR="003A3CDD" w:rsidRPr="004D0786">
        <w:rPr>
          <w:rFonts w:ascii="Times New Roman" w:hAnsi="Times New Roman" w:cs="Times New Roman"/>
          <w:sz w:val="20"/>
          <w:szCs w:val="20"/>
        </w:rPr>
        <w:t xml:space="preserve"> is considerably large and surface reaction when </w:t>
      </w:r>
      <w:r w:rsidR="003A3CDD" w:rsidRPr="004D0786">
        <w:rPr>
          <w:rFonts w:ascii="Times New Roman" w:hAnsi="Times New Roman" w:cs="Times New Roman"/>
          <w:sz w:val="20"/>
          <w:szCs w:val="20"/>
        </w:rPr>
        <w:sym w:font="Symbol" w:char="F06A"/>
      </w:r>
      <w:r w:rsidR="003A3CDD" w:rsidRPr="004D0786">
        <w:rPr>
          <w:rFonts w:ascii="Times New Roman" w:hAnsi="Times New Roman" w:cs="Times New Roman"/>
          <w:sz w:val="20"/>
          <w:szCs w:val="20"/>
        </w:rPr>
        <w:t xml:space="preserve"> is small.</w:t>
      </w:r>
      <w:r w:rsidR="0095454E" w:rsidRPr="004D0786">
        <w:rPr>
          <w:rFonts w:ascii="Times New Roman" w:hAnsi="Times New Roman" w:cs="Times New Roman"/>
          <w:sz w:val="20"/>
          <w:szCs w:val="20"/>
        </w:rPr>
        <w:t xml:space="preserve"> </w:t>
      </w:r>
      <w:r w:rsidR="003A3CDD" w:rsidRPr="004D0786">
        <w:rPr>
          <w:rFonts w:ascii="Times New Roman" w:hAnsi="Times New Roman" w:cs="Times New Roman"/>
          <w:sz w:val="20"/>
          <w:szCs w:val="20"/>
        </w:rPr>
        <w:t>R</w:t>
      </w:r>
      <w:r w:rsidR="0095454E" w:rsidRPr="004D0786">
        <w:rPr>
          <w:rFonts w:ascii="Times New Roman" w:eastAsiaTheme="minorEastAsia" w:hAnsi="Times New Roman" w:cs="Times New Roman"/>
          <w:sz w:val="20"/>
          <w:szCs w:val="20"/>
        </w:rPr>
        <w:t>ate of reaction will be small compared to the diffusion rate as the concentration inside the pore will remain without change.</w:t>
      </w:r>
      <w:r w:rsidR="0095454E" w:rsidRPr="004D0786">
        <w:rPr>
          <w:rFonts w:ascii="Times New Roman" w:hAnsi="Times New Roman" w:cs="Times New Roman"/>
          <w:sz w:val="20"/>
          <w:szCs w:val="20"/>
        </w:rPr>
        <w:t xml:space="preserve">  Therefore, Thiele modulus gives important information about the relationship between pore diffusion and reaction rate. Two different cases of boundary conditions were studied. The first one is when there is equal concentration on the surface of the solid and the bulk, the second one is when the bulk fluid moves slowly and interfacial resistance is present.</w:t>
      </w:r>
      <w:r w:rsidR="003A3CDD" w:rsidRPr="004D0786">
        <w:rPr>
          <w:rFonts w:ascii="Times New Roman" w:hAnsi="Times New Roman" w:cs="Times New Roman"/>
          <w:sz w:val="20"/>
          <w:szCs w:val="20"/>
        </w:rPr>
        <w:t xml:space="preserve"> For this case, a nonlinear</w:t>
      </w:r>
      <w:r w:rsidR="0095454E" w:rsidRPr="004D0786">
        <w:rPr>
          <w:rFonts w:ascii="Times New Roman" w:hAnsi="Times New Roman" w:cs="Times New Roman"/>
          <w:sz w:val="20"/>
          <w:szCs w:val="20"/>
        </w:rPr>
        <w:t xml:space="preserve"> </w:t>
      </w:r>
      <w:r w:rsidR="003A3CDD" w:rsidRPr="004D0786">
        <w:rPr>
          <w:rFonts w:ascii="Times New Roman" w:hAnsi="Times New Roman" w:cs="Times New Roman"/>
          <w:sz w:val="20"/>
          <w:szCs w:val="20"/>
        </w:rPr>
        <w:t xml:space="preserve">system is obtained and requires the use of numerical methods. </w:t>
      </w:r>
      <w:r w:rsidR="0095454E" w:rsidRPr="004D0786">
        <w:rPr>
          <w:rFonts w:ascii="Times New Roman" w:hAnsi="Times New Roman" w:cs="Times New Roman"/>
          <w:sz w:val="20"/>
          <w:szCs w:val="20"/>
        </w:rPr>
        <w:t xml:space="preserve">Different values of Biot number were evaluated to discuss the significant variation of concentration within the solid pore.  When this parameter is high, it is possible to neglect external resistance to mass transfer so that the concentration at the surface is almost equal to the fluid concentration. Finally, experimental measurements were performed to determine the </w:t>
      </w:r>
      <w:r w:rsidR="003C1045" w:rsidRPr="004D0786">
        <w:rPr>
          <w:rFonts w:ascii="Times New Roman" w:hAnsi="Times New Roman" w:cs="Times New Roman"/>
          <w:sz w:val="20"/>
          <w:szCs w:val="20"/>
        </w:rPr>
        <w:t xml:space="preserve">effective </w:t>
      </w:r>
      <w:r w:rsidR="0095454E" w:rsidRPr="004D0786">
        <w:rPr>
          <w:rFonts w:ascii="Times New Roman" w:hAnsi="Times New Roman" w:cs="Times New Roman"/>
          <w:sz w:val="20"/>
          <w:szCs w:val="20"/>
        </w:rPr>
        <w:t xml:space="preserve">diffusion coefficient of a liquid into a thin solid film. </w:t>
      </w:r>
    </w:p>
    <w:p w:rsidR="00BD765A" w:rsidRPr="004D0786" w:rsidRDefault="00BD765A" w:rsidP="00BD765A">
      <w:pPr>
        <w:rPr>
          <w:rFonts w:ascii="Times New Roman" w:hAnsi="Times New Roman"/>
          <w:i/>
          <w:sz w:val="20"/>
          <w:szCs w:val="20"/>
        </w:rPr>
      </w:pPr>
    </w:p>
    <w:p w:rsidR="00BD765A" w:rsidRPr="004D0786" w:rsidRDefault="00BD765A" w:rsidP="00BD765A">
      <w:pPr>
        <w:rPr>
          <w:rFonts w:ascii="Times New Roman" w:hAnsi="Times New Roman"/>
          <w:b/>
          <w:i/>
          <w:sz w:val="20"/>
          <w:szCs w:val="20"/>
        </w:rPr>
      </w:pPr>
      <w:r w:rsidRPr="004D0786">
        <w:rPr>
          <w:rFonts w:ascii="Times New Roman" w:hAnsi="Times New Roman"/>
          <w:b/>
          <w:i/>
          <w:sz w:val="20"/>
          <w:szCs w:val="20"/>
        </w:rPr>
        <w:t>List of symbols</w:t>
      </w:r>
    </w:p>
    <w:p w:rsidR="00BD765A" w:rsidRPr="004D0786" w:rsidRDefault="00BD765A" w:rsidP="00BD765A">
      <w:pPr>
        <w:rPr>
          <w:rFonts w:ascii="Times New Roman" w:hAnsi="Times New Roman" w:cs="Times New Roman"/>
          <w:i/>
          <w:sz w:val="20"/>
          <w:szCs w:val="20"/>
        </w:rPr>
      </w:pPr>
      <w:r w:rsidRPr="004D0786">
        <w:rPr>
          <w:rFonts w:ascii="Times New Roman" w:hAnsi="Times New Roman"/>
          <w:i/>
          <w:sz w:val="20"/>
          <w:szCs w:val="20"/>
        </w:rPr>
        <w:tab/>
      </w:r>
      <w:r w:rsidRPr="004D0786">
        <w:rPr>
          <w:rFonts w:ascii="Times New Roman" w:hAnsi="Times New Roman" w:cs="Times New Roman"/>
          <w:i/>
          <w:sz w:val="20"/>
          <w:szCs w:val="20"/>
        </w:rPr>
        <w:tab/>
      </w:r>
      <w:r w:rsidRPr="004D0786">
        <w:rPr>
          <w:rFonts w:ascii="Times New Roman" w:hAnsi="Times New Roman" w:cs="Times New Roman"/>
          <w:sz w:val="20"/>
          <w:szCs w:val="20"/>
        </w:rPr>
        <w:tab/>
      </w:r>
      <w:r w:rsidRPr="004D0786">
        <w:rPr>
          <w:rFonts w:ascii="Times New Roman" w:hAnsi="Times New Roman"/>
          <w:i/>
          <w:sz w:val="20"/>
          <w:szCs w:val="20"/>
        </w:rPr>
        <w:tab/>
      </w:r>
      <w:r w:rsidRPr="004D0786">
        <w:rPr>
          <w:rFonts w:ascii="Times New Roman" w:hAnsi="Times New Roman"/>
          <w:i/>
          <w:sz w:val="20"/>
          <w:szCs w:val="20"/>
        </w:rPr>
        <w:tab/>
      </w:r>
      <w:r w:rsidRPr="004D0786">
        <w:rPr>
          <w:rFonts w:ascii="Times New Roman" w:hAnsi="Times New Roman" w:cs="Times New Roman"/>
          <w:i/>
          <w:sz w:val="20"/>
          <w:szCs w:val="20"/>
        </w:rPr>
        <w:tab/>
      </w:r>
    </w:p>
    <w:tbl>
      <w:tblPr>
        <w:tblStyle w:val="Mkatabulky"/>
        <w:tblW w:w="8208" w:type="dxa"/>
        <w:tblLook w:val="04A0" w:firstRow="1" w:lastRow="0" w:firstColumn="1" w:lastColumn="0" w:noHBand="0" w:noVBand="1"/>
      </w:tblPr>
      <w:tblGrid>
        <w:gridCol w:w="1278"/>
        <w:gridCol w:w="6930"/>
      </w:tblGrid>
      <w:tr w:rsidR="00BD765A" w:rsidRPr="004D0786" w:rsidTr="00B41112">
        <w:trPr>
          <w:trHeight w:val="282"/>
        </w:trPr>
        <w:tc>
          <w:tcPr>
            <w:tcW w:w="1278" w:type="dxa"/>
          </w:tcPr>
          <w:p w:rsidR="00BD765A" w:rsidRPr="004D0786" w:rsidRDefault="00BD765A" w:rsidP="00BD765A">
            <w:pPr>
              <w:pStyle w:val="Bezmezer"/>
              <w:rPr>
                <w:i/>
              </w:rPr>
            </w:pPr>
            <w:r w:rsidRPr="004D0786">
              <w:rPr>
                <w:i/>
              </w:rPr>
              <w:t>m</w:t>
            </w:r>
          </w:p>
        </w:tc>
        <w:tc>
          <w:tcPr>
            <w:tcW w:w="6930" w:type="dxa"/>
          </w:tcPr>
          <w:p w:rsidR="00BD765A" w:rsidRPr="004D0786" w:rsidRDefault="00BD765A" w:rsidP="00B41112">
            <w:pPr>
              <w:pStyle w:val="Bezmezer"/>
            </w:pPr>
            <w:r w:rsidRPr="004D0786">
              <w:t>mass of molecule</w:t>
            </w:r>
          </w:p>
        </w:tc>
      </w:tr>
      <w:tr w:rsidR="00BD765A" w:rsidRPr="004D0786" w:rsidTr="00B41112">
        <w:tc>
          <w:tcPr>
            <w:tcW w:w="1278" w:type="dxa"/>
          </w:tcPr>
          <w:p w:rsidR="00BD765A" w:rsidRPr="004D0786" w:rsidRDefault="00BD765A" w:rsidP="00BD765A">
            <w:pPr>
              <w:pStyle w:val="Bezmezer"/>
              <w:rPr>
                <w:i/>
              </w:rPr>
            </w:pPr>
            <w:r w:rsidRPr="004D0786">
              <w:rPr>
                <w:rFonts w:cs="Times New Roman"/>
                <w:i/>
              </w:rPr>
              <w:t>ν</w:t>
            </w:r>
          </w:p>
        </w:tc>
        <w:tc>
          <w:tcPr>
            <w:tcW w:w="6930" w:type="dxa"/>
          </w:tcPr>
          <w:p w:rsidR="00BD765A" w:rsidRPr="004D0786" w:rsidRDefault="00BD765A" w:rsidP="00B41112">
            <w:pPr>
              <w:pStyle w:val="Bezmezer"/>
            </w:pPr>
            <w:r w:rsidRPr="004D0786">
              <w:rPr>
                <w:rFonts w:cs="Times New Roman"/>
              </w:rPr>
              <w:t>speed of particles</w:t>
            </w:r>
          </w:p>
        </w:tc>
      </w:tr>
      <w:tr w:rsidR="00BD765A" w:rsidRPr="004D0786" w:rsidTr="00B41112">
        <w:tc>
          <w:tcPr>
            <w:tcW w:w="1278" w:type="dxa"/>
          </w:tcPr>
          <w:p w:rsidR="00BD765A" w:rsidRPr="004D0786" w:rsidRDefault="00BD765A" w:rsidP="00BD765A">
            <w:pPr>
              <w:pStyle w:val="Bezmezer"/>
              <w:rPr>
                <w:i/>
              </w:rPr>
            </w:pPr>
            <w:r w:rsidRPr="004D0786">
              <w:rPr>
                <w:rFonts w:cs="Times New Roman"/>
                <w:i/>
              </w:rPr>
              <w:t>τ</w:t>
            </w:r>
          </w:p>
        </w:tc>
        <w:tc>
          <w:tcPr>
            <w:tcW w:w="6930" w:type="dxa"/>
          </w:tcPr>
          <w:p w:rsidR="00BD765A" w:rsidRPr="004D0786" w:rsidRDefault="00BD765A" w:rsidP="00B41112">
            <w:pPr>
              <w:pStyle w:val="Bezmezer"/>
            </w:pPr>
            <w:r w:rsidRPr="004D0786">
              <w:rPr>
                <w:rFonts w:cs="Times New Roman"/>
              </w:rPr>
              <w:t>time</w:t>
            </w:r>
          </w:p>
        </w:tc>
      </w:tr>
      <w:tr w:rsidR="00BD765A" w:rsidRPr="004D0786" w:rsidTr="00B41112">
        <w:tc>
          <w:tcPr>
            <w:tcW w:w="1278" w:type="dxa"/>
          </w:tcPr>
          <w:p w:rsidR="00BD765A" w:rsidRPr="004D0786" w:rsidRDefault="00BD765A" w:rsidP="00BD765A">
            <w:pPr>
              <w:pStyle w:val="Bezmezer"/>
              <w:rPr>
                <w:rFonts w:cs="Times New Roman"/>
                <w:i/>
              </w:rPr>
            </w:pPr>
            <w:r w:rsidRPr="004D0786">
              <w:rPr>
                <w:i/>
              </w:rPr>
              <w:t>J</w:t>
            </w:r>
          </w:p>
        </w:tc>
        <w:tc>
          <w:tcPr>
            <w:tcW w:w="6930" w:type="dxa"/>
          </w:tcPr>
          <w:p w:rsidR="00BD765A" w:rsidRPr="004D0786" w:rsidRDefault="00BD765A" w:rsidP="00B41112">
            <w:pPr>
              <w:pStyle w:val="Bezmezer"/>
            </w:pPr>
            <w:r w:rsidRPr="004D0786">
              <w:t>flux</w:t>
            </w:r>
          </w:p>
        </w:tc>
      </w:tr>
      <w:tr w:rsidR="00BD765A" w:rsidRPr="004D0786" w:rsidTr="00B41112">
        <w:tc>
          <w:tcPr>
            <w:tcW w:w="1278" w:type="dxa"/>
          </w:tcPr>
          <w:p w:rsidR="00BD765A" w:rsidRPr="004D0786" w:rsidRDefault="00BD765A" w:rsidP="00BD765A">
            <w:pPr>
              <w:pStyle w:val="Bezmezer"/>
              <w:rPr>
                <w:rFonts w:cs="Times New Roman"/>
                <w:i/>
              </w:rPr>
            </w:pPr>
            <w:r w:rsidRPr="004D0786">
              <w:rPr>
                <w:i/>
              </w:rPr>
              <w:t>n</w:t>
            </w:r>
          </w:p>
        </w:tc>
        <w:tc>
          <w:tcPr>
            <w:tcW w:w="6930" w:type="dxa"/>
          </w:tcPr>
          <w:p w:rsidR="00BD765A" w:rsidRPr="004D0786" w:rsidRDefault="00BD765A" w:rsidP="00B41112">
            <w:pPr>
              <w:pStyle w:val="Bezmezer"/>
            </w:pPr>
            <w:r w:rsidRPr="004D0786">
              <w:t>order of reaction</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c</w:t>
            </w:r>
          </w:p>
        </w:tc>
        <w:tc>
          <w:tcPr>
            <w:tcW w:w="6930" w:type="dxa"/>
          </w:tcPr>
          <w:p w:rsidR="00BD765A" w:rsidRPr="004D0786" w:rsidRDefault="00BD765A" w:rsidP="00BD765A">
            <w:pPr>
              <w:pStyle w:val="Bezmezer"/>
            </w:pPr>
            <w:r w:rsidRPr="004D0786">
              <w:rPr>
                <w:rFonts w:cs="Times New Roman"/>
              </w:rPr>
              <w:t>concentration of bleaching agent</w:t>
            </w:r>
          </w:p>
        </w:tc>
      </w:tr>
      <w:tr w:rsidR="00BD765A" w:rsidRPr="004D0786" w:rsidTr="00B41112">
        <w:tc>
          <w:tcPr>
            <w:tcW w:w="1278" w:type="dxa"/>
          </w:tcPr>
          <w:p w:rsidR="00BD765A" w:rsidRPr="004D0786" w:rsidRDefault="00BD765A" w:rsidP="00BD765A">
            <w:pPr>
              <w:pStyle w:val="Bezmezer"/>
              <w:rPr>
                <w:rFonts w:cs="Times New Roman"/>
                <w:i/>
              </w:rPr>
            </w:pPr>
            <w:r w:rsidRPr="004D0786">
              <w:rPr>
                <w:i/>
              </w:rPr>
              <w:t>D</w:t>
            </w:r>
          </w:p>
        </w:tc>
        <w:tc>
          <w:tcPr>
            <w:tcW w:w="6930" w:type="dxa"/>
          </w:tcPr>
          <w:p w:rsidR="00BD765A" w:rsidRPr="004D0786" w:rsidRDefault="00BD765A" w:rsidP="00BD765A">
            <w:pPr>
              <w:pStyle w:val="Bezmezer"/>
            </w:pPr>
            <w:r w:rsidRPr="004D0786">
              <w:t>Diffusion coefficient</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k</w:t>
            </w:r>
          </w:p>
        </w:tc>
        <w:tc>
          <w:tcPr>
            <w:tcW w:w="6930" w:type="dxa"/>
          </w:tcPr>
          <w:p w:rsidR="00BD765A" w:rsidRPr="004D0786" w:rsidRDefault="00BD765A" w:rsidP="00BD765A">
            <w:pPr>
              <w:pStyle w:val="Bezmezer"/>
            </w:pPr>
            <w:r w:rsidRPr="004D0786">
              <w:rPr>
                <w:rFonts w:cs="Times New Roman"/>
              </w:rPr>
              <w:t>rate constant</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x</w:t>
            </w:r>
          </w:p>
        </w:tc>
        <w:tc>
          <w:tcPr>
            <w:tcW w:w="6930" w:type="dxa"/>
          </w:tcPr>
          <w:p w:rsidR="00BD765A" w:rsidRPr="004D0786" w:rsidRDefault="00BD765A" w:rsidP="00BD765A">
            <w:pPr>
              <w:pStyle w:val="Bezmezer"/>
            </w:pPr>
            <w:r w:rsidRPr="004D0786">
              <w:t>Space coordinate</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L</w:t>
            </w:r>
          </w:p>
        </w:tc>
        <w:tc>
          <w:tcPr>
            <w:tcW w:w="6930" w:type="dxa"/>
          </w:tcPr>
          <w:p w:rsidR="00BD765A" w:rsidRPr="004D0786" w:rsidRDefault="00BD765A" w:rsidP="00BD765A">
            <w:pPr>
              <w:pStyle w:val="Bezmezer"/>
            </w:pPr>
            <w:r w:rsidRPr="004D0786">
              <w:t>Half length of the solid</w:t>
            </w:r>
          </w:p>
        </w:tc>
      </w:tr>
      <w:tr w:rsidR="00BD765A" w:rsidRPr="004D0786" w:rsidTr="00B41112">
        <w:tc>
          <w:tcPr>
            <w:tcW w:w="1278" w:type="dxa"/>
          </w:tcPr>
          <w:p w:rsidR="00BD765A" w:rsidRPr="004D0786" w:rsidRDefault="00B41112" w:rsidP="00B41112">
            <w:pPr>
              <w:pStyle w:val="Bezmezer"/>
              <w:rPr>
                <w:rFonts w:cs="Times New Roman"/>
                <w:i/>
              </w:rPr>
            </w:pPr>
            <w:r w:rsidRPr="004D0786">
              <w:rPr>
                <w:rFonts w:ascii="Cambria Math" w:eastAsiaTheme="minorEastAsia" w:hAnsi="Cambria Math"/>
                <w:i/>
                <w:iCs/>
              </w:rPr>
              <w:t>ε</w:t>
            </w:r>
          </w:p>
        </w:tc>
        <w:tc>
          <w:tcPr>
            <w:tcW w:w="6930" w:type="dxa"/>
          </w:tcPr>
          <w:p w:rsidR="00BD765A" w:rsidRPr="004D0786" w:rsidRDefault="00BD765A" w:rsidP="00BD765A">
            <w:pPr>
              <w:pStyle w:val="Bezmezer"/>
            </w:pPr>
            <w:r w:rsidRPr="004D0786">
              <w:t>Porosity</w:t>
            </w:r>
          </w:p>
        </w:tc>
      </w:tr>
      <w:tr w:rsidR="00BD765A" w:rsidRPr="004D0786" w:rsidTr="00B41112">
        <w:tc>
          <w:tcPr>
            <w:tcW w:w="1278" w:type="dxa"/>
          </w:tcPr>
          <w:p w:rsidR="00BD765A" w:rsidRPr="004D0786" w:rsidRDefault="00B41112" w:rsidP="00B41112">
            <w:pPr>
              <w:pStyle w:val="Bezmezer"/>
              <w:rPr>
                <w:rFonts w:cs="Times New Roman"/>
                <w:i/>
              </w:rPr>
            </w:pPr>
            <w:r w:rsidRPr="004D0786">
              <w:rPr>
                <w:rFonts w:eastAsiaTheme="minorEastAsia"/>
                <w:i/>
                <w:iCs/>
              </w:rPr>
              <w:t>C</w:t>
            </w:r>
            <w:r w:rsidRPr="004D0786">
              <w:rPr>
                <w:rFonts w:eastAsiaTheme="minorEastAsia"/>
                <w:i/>
                <w:iCs/>
                <w:vertAlign w:val="subscript"/>
              </w:rPr>
              <w:t>L</w:t>
            </w:r>
          </w:p>
        </w:tc>
        <w:tc>
          <w:tcPr>
            <w:tcW w:w="6930" w:type="dxa"/>
          </w:tcPr>
          <w:p w:rsidR="00BD765A" w:rsidRPr="004D0786" w:rsidRDefault="00BD765A" w:rsidP="00BD765A">
            <w:pPr>
              <w:pStyle w:val="Bezmezer"/>
            </w:pPr>
            <w:r w:rsidRPr="004D0786">
              <w:t>Concentration of solute in the bulk</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sym w:font="Symbol" w:char="F06A"/>
            </w:r>
          </w:p>
        </w:tc>
        <w:tc>
          <w:tcPr>
            <w:tcW w:w="6930" w:type="dxa"/>
          </w:tcPr>
          <w:p w:rsidR="00BD765A" w:rsidRPr="004D0786" w:rsidRDefault="00BD765A" w:rsidP="00BD765A">
            <w:pPr>
              <w:pStyle w:val="Bezmezer"/>
            </w:pPr>
            <w:r w:rsidRPr="004D0786">
              <w:t>Thiele module</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C</w:t>
            </w:r>
          </w:p>
        </w:tc>
        <w:tc>
          <w:tcPr>
            <w:tcW w:w="6930" w:type="dxa"/>
          </w:tcPr>
          <w:p w:rsidR="00BD765A" w:rsidRPr="004D0786" w:rsidRDefault="00BD765A" w:rsidP="00BD765A">
            <w:pPr>
              <w:pStyle w:val="Bezmezer"/>
            </w:pPr>
            <w:r w:rsidRPr="004D0786">
              <w:t>Dimensionless parameter of concentration</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X</w:t>
            </w:r>
          </w:p>
        </w:tc>
        <w:tc>
          <w:tcPr>
            <w:tcW w:w="6930" w:type="dxa"/>
          </w:tcPr>
          <w:p w:rsidR="00BD765A" w:rsidRPr="004D0786" w:rsidRDefault="00BD765A" w:rsidP="00BD765A">
            <w:pPr>
              <w:pStyle w:val="Bezmezer"/>
            </w:pPr>
            <w:r w:rsidRPr="004D0786">
              <w:t>Dimensionless parameter of distance</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A,B</w:t>
            </w:r>
          </w:p>
        </w:tc>
        <w:tc>
          <w:tcPr>
            <w:tcW w:w="6930" w:type="dxa"/>
          </w:tcPr>
          <w:p w:rsidR="00BD765A" w:rsidRPr="004D0786" w:rsidRDefault="00BD765A" w:rsidP="00BD765A">
            <w:pPr>
              <w:pStyle w:val="Bezmezer"/>
            </w:pPr>
            <w:r w:rsidRPr="004D0786">
              <w:t>arbitrary constants</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r</w:t>
            </w:r>
          </w:p>
        </w:tc>
        <w:tc>
          <w:tcPr>
            <w:tcW w:w="6930" w:type="dxa"/>
          </w:tcPr>
          <w:p w:rsidR="00BD765A" w:rsidRPr="004D0786" w:rsidRDefault="00BD765A" w:rsidP="00BD765A">
            <w:pPr>
              <w:pStyle w:val="Bezmezer"/>
            </w:pPr>
            <w:r w:rsidRPr="004D0786">
              <w:t>Reaction rate of the process</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r</w:t>
            </w:r>
            <w:r w:rsidRPr="004D0786">
              <w:rPr>
                <w:rFonts w:cs="Times New Roman"/>
                <w:i/>
                <w:vertAlign w:val="subscript"/>
              </w:rPr>
              <w:t>s</w:t>
            </w:r>
          </w:p>
        </w:tc>
        <w:tc>
          <w:tcPr>
            <w:tcW w:w="6930" w:type="dxa"/>
          </w:tcPr>
          <w:p w:rsidR="00BD765A" w:rsidRPr="004D0786" w:rsidRDefault="00BD765A" w:rsidP="00BD765A">
            <w:pPr>
              <w:pStyle w:val="Bezmezer"/>
            </w:pPr>
            <w:r w:rsidRPr="004D0786">
              <w:rPr>
                <w:rFonts w:cs="Times New Roman"/>
              </w:rPr>
              <w:t>ideal reaction rate without diffusion</w:t>
            </w:r>
          </w:p>
        </w:tc>
      </w:tr>
      <w:tr w:rsidR="00BD765A" w:rsidRPr="004D0786" w:rsidTr="00B41112">
        <w:tc>
          <w:tcPr>
            <w:tcW w:w="1278" w:type="dxa"/>
          </w:tcPr>
          <w:p w:rsidR="00BD765A" w:rsidRPr="004D0786" w:rsidRDefault="00B41112" w:rsidP="00B41112">
            <w:pPr>
              <w:pStyle w:val="Bezmezer"/>
              <w:rPr>
                <w:rFonts w:cs="Times New Roman"/>
                <w:i/>
              </w:rPr>
            </w:pPr>
            <w:r w:rsidRPr="004D0786">
              <w:rPr>
                <w:rFonts w:ascii="Cambria Math" w:eastAsiaTheme="minorEastAsia" w:hAnsi="Cambria Math"/>
                <w:i/>
                <w:iCs/>
              </w:rPr>
              <w:t>η</w:t>
            </w:r>
          </w:p>
        </w:tc>
        <w:tc>
          <w:tcPr>
            <w:tcW w:w="6930" w:type="dxa"/>
          </w:tcPr>
          <w:p w:rsidR="00BD765A" w:rsidRPr="004D0786" w:rsidRDefault="00BD765A" w:rsidP="00BD765A">
            <w:pPr>
              <w:pStyle w:val="Bezmezer"/>
            </w:pPr>
            <w:r w:rsidRPr="004D0786">
              <w:rPr>
                <w:rFonts w:cs="Times New Roman"/>
              </w:rPr>
              <w:t>effectiveness factor</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p</w:t>
            </w:r>
          </w:p>
        </w:tc>
        <w:tc>
          <w:tcPr>
            <w:tcW w:w="6930" w:type="dxa"/>
          </w:tcPr>
          <w:p w:rsidR="00BD765A" w:rsidRPr="004D0786" w:rsidRDefault="00BD765A" w:rsidP="00BD765A">
            <w:pPr>
              <w:pStyle w:val="Bezmezer"/>
            </w:pPr>
            <w:r w:rsidRPr="004D0786">
              <w:t>Number of terms in series expansion</w:t>
            </w:r>
          </w:p>
        </w:tc>
      </w:tr>
      <w:tr w:rsidR="00BD765A" w:rsidRPr="004D0786" w:rsidTr="00B41112">
        <w:tc>
          <w:tcPr>
            <w:tcW w:w="1278" w:type="dxa"/>
          </w:tcPr>
          <w:p w:rsidR="00BD765A" w:rsidRPr="004D0786" w:rsidRDefault="00B41112" w:rsidP="00B41112">
            <w:pPr>
              <w:pStyle w:val="Bezmezer"/>
              <w:rPr>
                <w:rFonts w:cs="Times New Roman"/>
                <w:i/>
              </w:rPr>
            </w:pPr>
            <w:r w:rsidRPr="004D0786">
              <w:rPr>
                <w:rFonts w:ascii="Cambria Math" w:eastAsiaTheme="minorEastAsia" w:hAnsi="Cambria Math"/>
                <w:i/>
                <w:iCs/>
              </w:rPr>
              <w:t>ξ</w:t>
            </w:r>
          </w:p>
        </w:tc>
        <w:tc>
          <w:tcPr>
            <w:tcW w:w="6930" w:type="dxa"/>
          </w:tcPr>
          <w:p w:rsidR="00BD765A" w:rsidRPr="004D0786" w:rsidRDefault="00BD765A" w:rsidP="00BD765A">
            <w:pPr>
              <w:pStyle w:val="Bezmezer"/>
            </w:pPr>
            <w:r w:rsidRPr="004D0786">
              <w:t>Parameter that represents distance at the particle surface</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ω</w:t>
            </w:r>
          </w:p>
        </w:tc>
        <w:tc>
          <w:tcPr>
            <w:tcW w:w="6930" w:type="dxa"/>
          </w:tcPr>
          <w:p w:rsidR="00BD765A" w:rsidRPr="004D0786" w:rsidRDefault="00BD765A" w:rsidP="00BD765A">
            <w:pPr>
              <w:pStyle w:val="Bezmezer"/>
            </w:pPr>
            <w:r w:rsidRPr="004D0786">
              <w:t xml:space="preserve">Parameter that represents </w:t>
            </w:r>
            <m:oMath>
              <m:f>
                <m:fPr>
                  <m:type m:val="lin"/>
                  <m:ctrlPr>
                    <w:rPr>
                      <w:rFonts w:ascii="Cambria Math" w:hAnsi="Cambria Math"/>
                    </w:rPr>
                  </m:ctrlPr>
                </m:fPr>
                <m:num>
                  <m:r>
                    <w:rPr>
                      <w:rFonts w:ascii="Cambria Math" w:hAnsi="Cambria Math"/>
                    </w:rPr>
                    <m:t>dC</m:t>
                  </m:r>
                </m:num>
                <m:den>
                  <m:r>
                    <w:rPr>
                      <w:rFonts w:ascii="Cambria Math" w:hAnsi="Cambria Math"/>
                    </w:rPr>
                    <m:t>dξ</m:t>
                  </m:r>
                </m:den>
              </m:f>
            </m:oMath>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S</w:t>
            </w:r>
          </w:p>
        </w:tc>
        <w:tc>
          <w:tcPr>
            <w:tcW w:w="6930" w:type="dxa"/>
          </w:tcPr>
          <w:p w:rsidR="00BD765A" w:rsidRPr="004D0786" w:rsidRDefault="00BD765A" w:rsidP="00BD765A">
            <w:pPr>
              <w:pStyle w:val="Bezmezer"/>
            </w:pPr>
            <w:r w:rsidRPr="004D0786">
              <w:t>Surface area of solid</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r</w:t>
            </w:r>
            <w:r w:rsidRPr="004D0786">
              <w:rPr>
                <w:rFonts w:cs="Times New Roman"/>
                <w:i/>
                <w:vertAlign w:val="subscript"/>
              </w:rPr>
              <w:t>m</w:t>
            </w:r>
          </w:p>
        </w:tc>
        <w:tc>
          <w:tcPr>
            <w:tcW w:w="6930" w:type="dxa"/>
          </w:tcPr>
          <w:p w:rsidR="00BD765A" w:rsidRPr="004D0786" w:rsidRDefault="00BD765A" w:rsidP="00BD765A">
            <w:pPr>
              <w:pStyle w:val="Bezmezer"/>
            </w:pPr>
            <w:r w:rsidRPr="004D0786">
              <w:rPr>
                <w:rFonts w:cs="Times New Roman"/>
              </w:rPr>
              <w:t>rate of mass transfer at the interface</w:t>
            </w:r>
          </w:p>
        </w:tc>
      </w:tr>
      <w:tr w:rsidR="00BD765A" w:rsidRPr="004D0786" w:rsidTr="00B41112">
        <w:tc>
          <w:tcPr>
            <w:tcW w:w="1278" w:type="dxa"/>
          </w:tcPr>
          <w:p w:rsidR="00BD765A" w:rsidRPr="004D0786" w:rsidRDefault="00BD765A" w:rsidP="00B41112">
            <w:pPr>
              <w:pStyle w:val="Bezmezer"/>
              <w:jc w:val="left"/>
              <w:rPr>
                <w:rFonts w:cs="Times New Roman"/>
                <w:i/>
              </w:rPr>
            </w:pPr>
            <w:r w:rsidRPr="004D0786">
              <w:rPr>
                <w:rFonts w:cs="Times New Roman"/>
                <w:i/>
              </w:rPr>
              <w:t>Bi</w:t>
            </w:r>
            <w:r w:rsidRPr="004D0786">
              <w:rPr>
                <w:rFonts w:cs="Times New Roman"/>
                <w:i/>
                <w:vertAlign w:val="subscript"/>
              </w:rPr>
              <w:t>m</w:t>
            </w:r>
          </w:p>
        </w:tc>
        <w:tc>
          <w:tcPr>
            <w:tcW w:w="6930" w:type="dxa"/>
          </w:tcPr>
          <w:p w:rsidR="00BD765A" w:rsidRPr="004D0786" w:rsidRDefault="00BD765A" w:rsidP="00BD765A">
            <w:pPr>
              <w:pStyle w:val="Bezmezer"/>
            </w:pPr>
            <w:r w:rsidRPr="004D0786">
              <w:rPr>
                <w:rFonts w:cs="Times New Roman"/>
              </w:rPr>
              <w:t>mass transfer Biot number</w:t>
            </w:r>
          </w:p>
        </w:tc>
      </w:tr>
      <w:tr w:rsidR="00BD765A" w:rsidRPr="004D0786" w:rsidTr="00B41112">
        <w:tc>
          <w:tcPr>
            <w:tcW w:w="1278" w:type="dxa"/>
          </w:tcPr>
          <w:p w:rsidR="00BD765A" w:rsidRPr="004D0786" w:rsidRDefault="00B41112" w:rsidP="00B41112">
            <w:pPr>
              <w:pStyle w:val="Bezmezer"/>
              <w:jc w:val="left"/>
              <w:rPr>
                <w:rFonts w:cs="Times New Roman"/>
                <w:i/>
              </w:rPr>
            </w:pPr>
            <w:r w:rsidRPr="004D0786">
              <w:rPr>
                <w:rFonts w:cs="Times New Roman"/>
                <w:i/>
              </w:rPr>
              <w:t>q</w:t>
            </w:r>
          </w:p>
        </w:tc>
        <w:tc>
          <w:tcPr>
            <w:tcW w:w="6930" w:type="dxa"/>
          </w:tcPr>
          <w:p w:rsidR="00BD765A" w:rsidRPr="004D0786" w:rsidRDefault="00BD765A" w:rsidP="00BD765A">
            <w:pPr>
              <w:pStyle w:val="Bezmezer"/>
            </w:pPr>
            <w:r w:rsidRPr="004D0786">
              <w:t>Number of interior nodes</w:t>
            </w:r>
          </w:p>
        </w:tc>
      </w:tr>
      <w:tr w:rsidR="00BD765A" w:rsidRPr="004D0786" w:rsidTr="00B41112">
        <w:tc>
          <w:tcPr>
            <w:tcW w:w="1278" w:type="dxa"/>
          </w:tcPr>
          <w:p w:rsidR="00BD765A" w:rsidRPr="004D0786" w:rsidRDefault="00BD765A" w:rsidP="00BD765A">
            <w:pPr>
              <w:pStyle w:val="Bezmezer"/>
              <w:rPr>
                <w:rFonts w:cs="Times New Roman"/>
                <w:i/>
              </w:rPr>
            </w:pPr>
            <w:r w:rsidRPr="004D0786">
              <w:rPr>
                <w:rFonts w:cs="Times New Roman"/>
                <w:i/>
              </w:rPr>
              <w:t>∆c</w:t>
            </w:r>
          </w:p>
        </w:tc>
        <w:tc>
          <w:tcPr>
            <w:tcW w:w="6930" w:type="dxa"/>
          </w:tcPr>
          <w:p w:rsidR="00BD765A" w:rsidRPr="004D0786" w:rsidRDefault="00BD765A" w:rsidP="00BD765A">
            <w:pPr>
              <w:pStyle w:val="Bezmezer"/>
            </w:pPr>
            <w:r w:rsidRPr="004D0786">
              <w:t>Difference in fluid concentration</w:t>
            </w:r>
          </w:p>
        </w:tc>
      </w:tr>
      <w:tr w:rsidR="00BD765A" w:rsidRPr="004D0786" w:rsidTr="00B41112">
        <w:tc>
          <w:tcPr>
            <w:tcW w:w="1278" w:type="dxa"/>
          </w:tcPr>
          <w:p w:rsidR="00BD765A" w:rsidRPr="004D0786" w:rsidRDefault="00967080" w:rsidP="00967080">
            <w:pPr>
              <w:pStyle w:val="Bezmezer"/>
              <w:rPr>
                <w:rFonts w:cs="Times New Roman"/>
                <w:i/>
              </w:rPr>
            </w:pPr>
            <w:r w:rsidRPr="004D0786">
              <w:rPr>
                <w:rFonts w:ascii="Cambria Math" w:eastAsiaTheme="minorEastAsia" w:hAnsi="Cambria Math"/>
                <w:sz w:val="20"/>
                <w:szCs w:val="20"/>
              </w:rPr>
              <w:t>δ</w:t>
            </w:r>
          </w:p>
        </w:tc>
        <w:tc>
          <w:tcPr>
            <w:tcW w:w="6930" w:type="dxa"/>
          </w:tcPr>
          <w:p w:rsidR="00BD765A" w:rsidRPr="004D0786" w:rsidRDefault="00BD765A" w:rsidP="00BD765A">
            <w:pPr>
              <w:pStyle w:val="Bezmezer"/>
            </w:pPr>
            <w:r w:rsidRPr="004D0786">
              <w:rPr>
                <w:rFonts w:cs="Times New Roman"/>
              </w:rPr>
              <w:t>Thickness of the solid</w:t>
            </w:r>
          </w:p>
        </w:tc>
      </w:tr>
      <w:tr w:rsidR="00FE778F" w:rsidRPr="004D0786" w:rsidTr="00B41112">
        <w:tc>
          <w:tcPr>
            <w:tcW w:w="1278" w:type="dxa"/>
          </w:tcPr>
          <w:p w:rsidR="00FE778F" w:rsidRPr="004D0786" w:rsidRDefault="00FE778F" w:rsidP="00BD765A">
            <w:pPr>
              <w:pStyle w:val="Bezmezer"/>
              <w:rPr>
                <w:rFonts w:cs="Times New Roman"/>
                <w:i/>
              </w:rPr>
            </w:pPr>
            <w:r w:rsidRPr="004D0786">
              <w:rPr>
                <w:rFonts w:ascii="Times New Roman" w:hAnsi="Times New Roman" w:cs="Times New Roman"/>
                <w:i/>
                <w:sz w:val="20"/>
                <w:szCs w:val="20"/>
              </w:rPr>
              <w:t>R</w:t>
            </w:r>
            <w:r w:rsidRPr="004D0786">
              <w:rPr>
                <w:rFonts w:ascii="Times New Roman" w:hAnsi="Times New Roman" w:cs="Times New Roman"/>
                <w:i/>
                <w:sz w:val="20"/>
                <w:szCs w:val="20"/>
                <w:vertAlign w:val="superscript"/>
              </w:rPr>
              <w:t>2</w:t>
            </w:r>
          </w:p>
        </w:tc>
        <w:tc>
          <w:tcPr>
            <w:tcW w:w="6930" w:type="dxa"/>
          </w:tcPr>
          <w:p w:rsidR="00FE778F" w:rsidRPr="004D0786" w:rsidRDefault="00FE778F" w:rsidP="00BD765A">
            <w:pPr>
              <w:pStyle w:val="Bezmezer"/>
              <w:rPr>
                <w:rFonts w:cs="Times New Roman"/>
              </w:rPr>
            </w:pPr>
            <w:r w:rsidRPr="004D0786">
              <w:rPr>
                <w:rFonts w:cs="Times New Roman"/>
              </w:rPr>
              <w:t>Coefficient of determination</w:t>
            </w:r>
          </w:p>
        </w:tc>
      </w:tr>
    </w:tbl>
    <w:p w:rsidR="00BD765A" w:rsidRPr="004D0786" w:rsidRDefault="00BD765A" w:rsidP="00BD765A">
      <w:pPr>
        <w:rPr>
          <w:rFonts w:ascii="Times New Roman" w:hAnsi="Times New Roman"/>
          <w:i/>
          <w:sz w:val="20"/>
          <w:szCs w:val="20"/>
        </w:rPr>
      </w:pPr>
    </w:p>
    <w:p w:rsidR="00BD765A" w:rsidRPr="004D0786" w:rsidRDefault="00BD765A" w:rsidP="00FF4487">
      <w:pPr>
        <w:autoSpaceDE w:val="0"/>
        <w:spacing w:line="360" w:lineRule="auto"/>
        <w:ind w:firstLine="0"/>
        <w:rPr>
          <w:rFonts w:ascii="Times New Roman" w:hAnsi="Times New Roman" w:cs="Times New Roman"/>
          <w:sz w:val="20"/>
          <w:szCs w:val="20"/>
        </w:rPr>
      </w:pPr>
    </w:p>
    <w:p w:rsidR="0095454E" w:rsidRPr="004D0786" w:rsidRDefault="0095454E" w:rsidP="00184797">
      <w:pPr>
        <w:pStyle w:val="heading1"/>
        <w:rPr>
          <w:sz w:val="24"/>
          <w:szCs w:val="24"/>
        </w:rPr>
      </w:pPr>
      <w:r w:rsidRPr="004D0786">
        <w:rPr>
          <w:sz w:val="24"/>
          <w:szCs w:val="24"/>
        </w:rPr>
        <w:t>References</w:t>
      </w:r>
    </w:p>
    <w:p w:rsidR="008D1905" w:rsidRPr="004D0786" w:rsidRDefault="008D1905" w:rsidP="008D1905"/>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 </w:t>
      </w:r>
      <w:r w:rsidRPr="004D0786">
        <w:rPr>
          <w:rFonts w:ascii="Times New Roman" w:hAnsi="Times New Roman" w:cs="Times New Roman"/>
          <w:sz w:val="20"/>
          <w:szCs w:val="20"/>
        </w:rPr>
        <w:tab/>
        <w:t>Marsh CA, O’Mahony AP (2009) Three-dimensional modelling of industrial flashing flows. Prog Comput Fluid Dyn an Int J 9:393–398.</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2. </w:t>
      </w:r>
      <w:r w:rsidRPr="004D0786">
        <w:rPr>
          <w:rFonts w:ascii="Times New Roman" w:hAnsi="Times New Roman" w:cs="Times New Roman"/>
          <w:sz w:val="20"/>
          <w:szCs w:val="20"/>
        </w:rPr>
        <w:tab/>
        <w:t>Kurz D, Schnell U, Scheffknecht G (2013) Euler-Euler simulation of wood chip combustion on a grate – effect of fuel moisture content and full scale application. Prog Comput Fluid Dyn an Int J 13:322–332.</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3. </w:t>
      </w:r>
      <w:r w:rsidRPr="004D0786">
        <w:rPr>
          <w:rFonts w:ascii="Times New Roman" w:hAnsi="Times New Roman" w:cs="Times New Roman"/>
          <w:sz w:val="20"/>
          <w:szCs w:val="20"/>
        </w:rPr>
        <w:tab/>
        <w:t>Burström PEC, Antos D, Lundström TS, Marjavaara BD (2015) A CFD-based evaluation of selective non-catalytic reduction of nitric oxide in iron ore grate-kiln plants. Prog Comput Fluid Dyn An Int J 15:32–46. doi: 10.1504/PCFD.2015.067327</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4. </w:t>
      </w:r>
      <w:r w:rsidRPr="004D0786">
        <w:rPr>
          <w:rFonts w:ascii="Times New Roman" w:hAnsi="Times New Roman" w:cs="Times New Roman"/>
          <w:sz w:val="20"/>
          <w:szCs w:val="20"/>
        </w:rPr>
        <w:tab/>
        <w:t>Goerner K, Klasen T (2006) Modelling, simulation and validation of the solid biomass combustion in different plants. Prog. Comput. Fluid Dyn. an Int. J. 6:225-234</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5. </w:t>
      </w:r>
      <w:r w:rsidRPr="004D0786">
        <w:rPr>
          <w:rFonts w:ascii="Times New Roman" w:hAnsi="Times New Roman" w:cs="Times New Roman"/>
          <w:sz w:val="20"/>
          <w:szCs w:val="20"/>
        </w:rPr>
        <w:tab/>
        <w:t>Halbouni A Al, Giese A, Flamme M, Goerner K (2006) Applied modelling for bio and lean gas fired micro gas turbines. Prog Comput Fluid Dyn An Int J 6:235. doi: 10.1504/PCFD.2006.010032</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6. </w:t>
      </w:r>
      <w:r w:rsidRPr="004D0786">
        <w:rPr>
          <w:rFonts w:ascii="Times New Roman" w:hAnsi="Times New Roman" w:cs="Times New Roman"/>
          <w:sz w:val="20"/>
          <w:szCs w:val="20"/>
        </w:rPr>
        <w:tab/>
        <w:t>Finlayson BA (2006) Introduction to Chemical Engineering Computing. John Wiley &amp; Sons, New Jersey</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7. </w:t>
      </w:r>
      <w:r w:rsidRPr="004D0786">
        <w:rPr>
          <w:rFonts w:ascii="Times New Roman" w:hAnsi="Times New Roman" w:cs="Times New Roman"/>
          <w:sz w:val="20"/>
          <w:szCs w:val="20"/>
        </w:rPr>
        <w:tab/>
        <w:t>Foust AS, Wenzel LA, Clump CW, et al (1980) Principles of unit operations. John Wiley &amp; Sons, New Delhi</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8. </w:t>
      </w:r>
      <w:r w:rsidRPr="004D0786">
        <w:rPr>
          <w:rFonts w:ascii="Times New Roman" w:hAnsi="Times New Roman" w:cs="Times New Roman"/>
          <w:sz w:val="20"/>
          <w:szCs w:val="20"/>
        </w:rPr>
        <w:tab/>
        <w:t>Welty J, Wicks C, Wilson R (2008) Fundamentals of Momentum, heat, and Mass Transfer. John Wiley and Sons, Mexico</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9. </w:t>
      </w:r>
      <w:r w:rsidRPr="004D0786">
        <w:rPr>
          <w:rFonts w:ascii="Times New Roman" w:hAnsi="Times New Roman" w:cs="Times New Roman"/>
          <w:sz w:val="20"/>
          <w:szCs w:val="20"/>
        </w:rPr>
        <w:tab/>
        <w:t>Holman J (1992) Heat Transfer. McGraw-Hill, New York</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10. </w:t>
      </w:r>
      <w:r w:rsidRPr="004D0786">
        <w:rPr>
          <w:rFonts w:ascii="Times New Roman" w:hAnsi="Times New Roman" w:cs="Times New Roman"/>
          <w:sz w:val="20"/>
          <w:szCs w:val="20"/>
        </w:rPr>
        <w:tab/>
        <w:t>Constantinides A (1987) Applied numerical methods with personal computers.  McGraw-Hill, New York</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11. </w:t>
      </w:r>
      <w:r w:rsidRPr="004D0786">
        <w:rPr>
          <w:rFonts w:ascii="Times New Roman" w:hAnsi="Times New Roman" w:cs="Times New Roman"/>
          <w:sz w:val="20"/>
          <w:szCs w:val="20"/>
        </w:rPr>
        <w:tab/>
        <w:t>Griffiths DV, Smith IM (1991) Numerical Methods for Engineers. Blackwell Scientific Publications, Oxford</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12. </w:t>
      </w:r>
      <w:r w:rsidRPr="004D0786">
        <w:rPr>
          <w:rFonts w:ascii="Times New Roman" w:hAnsi="Times New Roman" w:cs="Times New Roman"/>
          <w:sz w:val="20"/>
          <w:szCs w:val="20"/>
        </w:rPr>
        <w:tab/>
        <w:t>Peiró J, Sherwin S (2005) Finite difference, finite element and finite volume methods for partial differential equations. In: Yip S (ed) Handb. Mater. Model. Springer, pp 2415–2446</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13. </w:t>
      </w:r>
      <w:r w:rsidRPr="004D0786">
        <w:rPr>
          <w:rFonts w:ascii="Times New Roman" w:hAnsi="Times New Roman" w:cs="Times New Roman"/>
          <w:sz w:val="20"/>
          <w:szCs w:val="20"/>
        </w:rPr>
        <w:tab/>
        <w:t>Thomée V (2001) From finite differences to finite elements: A short history of numerical analysis of partial differential equations. J Comput Appl Math 128:1–54. doi: 10.1016/S0377-0427(00)00507-0</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14. </w:t>
      </w:r>
      <w:r w:rsidRPr="004D0786">
        <w:rPr>
          <w:rFonts w:ascii="Times New Roman" w:hAnsi="Times New Roman" w:cs="Times New Roman"/>
          <w:sz w:val="20"/>
          <w:szCs w:val="20"/>
        </w:rPr>
        <w:tab/>
        <w:t>Bathe K-J (1994) Keynote paper: remarks on the development of finite element methods and software. Int J Comput Appl Technol 7:101–107.</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15. </w:t>
      </w:r>
      <w:r w:rsidRPr="004D0786">
        <w:rPr>
          <w:rFonts w:ascii="Times New Roman" w:hAnsi="Times New Roman" w:cs="Times New Roman"/>
          <w:sz w:val="20"/>
          <w:szCs w:val="20"/>
        </w:rPr>
        <w:tab/>
        <w:t>Beltrán-Prieto JC, Kolomazník K (2016) Application of finite difference method in the study of diffusion with chemical kinetics of first order. MATEC Web Conf 76:4032. doi: 10.1051/matecconf/20167604032</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16. </w:t>
      </w:r>
      <w:r w:rsidRPr="004D0786">
        <w:rPr>
          <w:rFonts w:ascii="Times New Roman" w:hAnsi="Times New Roman" w:cs="Times New Roman"/>
          <w:sz w:val="20"/>
          <w:szCs w:val="20"/>
        </w:rPr>
        <w:tab/>
        <w:t>Tosun I (2007) Modeling in Transport Phenomena. Elsevier, Amsterdam</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17. </w:t>
      </w:r>
      <w:r w:rsidRPr="004D0786">
        <w:rPr>
          <w:rFonts w:ascii="Times New Roman" w:hAnsi="Times New Roman" w:cs="Times New Roman"/>
          <w:sz w:val="20"/>
          <w:szCs w:val="20"/>
        </w:rPr>
        <w:tab/>
        <w:t>Godongwana B (2016) Effectiveness Factors and Conversion in a Biocatalytic Membrane Reactor. PLoS One 11:e0153000. doi: 10.1371/journal.pone.0153000</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18. </w:t>
      </w:r>
      <w:r w:rsidRPr="004D0786">
        <w:rPr>
          <w:rFonts w:ascii="Times New Roman" w:hAnsi="Times New Roman" w:cs="Times New Roman"/>
          <w:sz w:val="20"/>
          <w:szCs w:val="20"/>
        </w:rPr>
        <w:tab/>
        <w:t>Adagiri GA, Babagana G, Susu AA (2012) Effectiveness factor for porous catalysts with specific exothermic and endothermic reactions under Langmuir-Hinshelwood kinetics. International Journal of Research and Reviews in Applied Sciences 13: 716-739</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19. </w:t>
      </w:r>
      <w:r w:rsidRPr="004D0786">
        <w:rPr>
          <w:rFonts w:ascii="Times New Roman" w:hAnsi="Times New Roman" w:cs="Times New Roman"/>
          <w:sz w:val="20"/>
          <w:szCs w:val="20"/>
        </w:rPr>
        <w:tab/>
        <w:t>Yang J, Shaofen L (1988) Approximate analytical solution of effectiveness factor for porous catalyst (I) approximate expression. J Chem Ind Eng 3:11–22.</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20. </w:t>
      </w:r>
      <w:r w:rsidRPr="004D0786">
        <w:rPr>
          <w:rFonts w:ascii="Times New Roman" w:hAnsi="Times New Roman" w:cs="Times New Roman"/>
          <w:sz w:val="20"/>
          <w:szCs w:val="20"/>
        </w:rPr>
        <w:tab/>
        <w:t>Do DD, Bailey JE (1982) Approximate analytical solutions for porous catalysts with nonuniform activity. Chem Eng Sci 37:545–551. doi: 10.1016/0009-2509(82)80117-6</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21. </w:t>
      </w:r>
      <w:r w:rsidRPr="004D0786">
        <w:rPr>
          <w:rFonts w:ascii="Times New Roman" w:hAnsi="Times New Roman" w:cs="Times New Roman"/>
          <w:sz w:val="20"/>
          <w:szCs w:val="20"/>
        </w:rPr>
        <w:tab/>
        <w:t>Rice RG, Do DD (2012) Applied mathematics and modeling for chemical engineers. John Wiley &amp; Sons, Inc New York</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22. </w:t>
      </w:r>
      <w:r w:rsidRPr="004D0786">
        <w:rPr>
          <w:rFonts w:ascii="Times New Roman" w:hAnsi="Times New Roman" w:cs="Times New Roman"/>
          <w:sz w:val="20"/>
          <w:szCs w:val="20"/>
        </w:rPr>
        <w:tab/>
        <w:t>Bejan A, Kraus AD (2003) Heat transfer handbook. J. Wiley, New Jersey, USA</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23. </w:t>
      </w:r>
      <w:r w:rsidRPr="004D0786">
        <w:rPr>
          <w:rFonts w:ascii="Times New Roman" w:hAnsi="Times New Roman" w:cs="Times New Roman"/>
          <w:sz w:val="20"/>
          <w:szCs w:val="20"/>
        </w:rPr>
        <w:tab/>
        <w:t>Coulson JM, Richardson JF (2017) Chemical Engineering, Butterworth-Heinemann, Madras</w:t>
      </w:r>
    </w:p>
    <w:p w:rsidR="008D1905" w:rsidRPr="004D0786" w:rsidRDefault="008D1905" w:rsidP="008D1905">
      <w:pPr>
        <w:widowControl w:val="0"/>
        <w:autoSpaceDE w:val="0"/>
        <w:autoSpaceDN w:val="0"/>
        <w:adjustRightInd w:val="0"/>
        <w:spacing w:line="360" w:lineRule="auto"/>
        <w:ind w:left="634" w:hanging="634"/>
        <w:rPr>
          <w:rFonts w:ascii="Times New Roman" w:hAnsi="Times New Roman" w:cs="Times New Roman"/>
          <w:sz w:val="20"/>
          <w:szCs w:val="20"/>
        </w:rPr>
      </w:pPr>
      <w:r w:rsidRPr="004D0786">
        <w:rPr>
          <w:rFonts w:ascii="Times New Roman" w:hAnsi="Times New Roman" w:cs="Times New Roman"/>
          <w:sz w:val="20"/>
          <w:szCs w:val="20"/>
        </w:rPr>
        <w:t xml:space="preserve">24. </w:t>
      </w:r>
      <w:r w:rsidRPr="004D0786">
        <w:rPr>
          <w:rFonts w:ascii="Times New Roman" w:hAnsi="Times New Roman" w:cs="Times New Roman"/>
          <w:sz w:val="20"/>
          <w:szCs w:val="20"/>
        </w:rPr>
        <w:tab/>
        <w:t>American Public Health Association (APHA), the American Water Works Association (AWWA) and the WEF (WEF). (1999) Standard Methods for the Examination of Water and Wastewater, APHA Method 4500-CIO2. APHA, AWWA, WEF, Baltimore</w:t>
      </w:r>
    </w:p>
    <w:p w:rsidR="008D1905" w:rsidRPr="004D0786" w:rsidRDefault="008D1905" w:rsidP="008D1905">
      <w:pPr>
        <w:widowControl w:val="0"/>
        <w:autoSpaceDE w:val="0"/>
        <w:autoSpaceDN w:val="0"/>
        <w:adjustRightInd w:val="0"/>
        <w:spacing w:line="360" w:lineRule="auto"/>
        <w:ind w:left="640" w:hanging="640"/>
        <w:rPr>
          <w:rFonts w:ascii="Times New Roman" w:hAnsi="Times New Roman" w:cs="Times New Roman"/>
          <w:noProof/>
          <w:sz w:val="20"/>
          <w:szCs w:val="24"/>
        </w:rPr>
      </w:pPr>
      <w:r w:rsidRPr="004D0786">
        <w:rPr>
          <w:rFonts w:ascii="Times New Roman" w:hAnsi="Times New Roman" w:cs="Times New Roman"/>
          <w:noProof/>
          <w:sz w:val="20"/>
          <w:szCs w:val="24"/>
        </w:rPr>
        <w:t xml:space="preserve">25. </w:t>
      </w:r>
      <w:r w:rsidRPr="004D0786">
        <w:rPr>
          <w:rFonts w:ascii="Times New Roman" w:hAnsi="Times New Roman" w:cs="Times New Roman"/>
          <w:noProof/>
          <w:sz w:val="20"/>
          <w:szCs w:val="24"/>
        </w:rPr>
        <w:tab/>
        <w:t>Yasuda H, Lamaze CE, Ikenberry LD (1968) Permeability of solutes through hydrated polymer membranes. Part I. Diffusion of sodium chloride. Die Makromol Chemie 118:19–35. doi: 10.1002/macp.1968.021180102</w:t>
      </w:r>
    </w:p>
    <w:p w:rsidR="008D1905" w:rsidRPr="004D0786" w:rsidRDefault="008D1905" w:rsidP="008D1905">
      <w:pPr>
        <w:widowControl w:val="0"/>
        <w:autoSpaceDE w:val="0"/>
        <w:autoSpaceDN w:val="0"/>
        <w:adjustRightInd w:val="0"/>
        <w:spacing w:line="360" w:lineRule="auto"/>
        <w:ind w:left="640" w:hanging="640"/>
        <w:rPr>
          <w:rFonts w:ascii="Times New Roman" w:hAnsi="Times New Roman" w:cs="Times New Roman"/>
          <w:noProof/>
          <w:sz w:val="20"/>
          <w:szCs w:val="24"/>
        </w:rPr>
      </w:pPr>
      <w:r w:rsidRPr="004D0786">
        <w:rPr>
          <w:rFonts w:ascii="Times New Roman" w:hAnsi="Times New Roman" w:cs="Times New Roman"/>
          <w:noProof/>
          <w:sz w:val="20"/>
          <w:szCs w:val="24"/>
        </w:rPr>
        <w:t xml:space="preserve">26. </w:t>
      </w:r>
      <w:r w:rsidRPr="004D0786">
        <w:rPr>
          <w:rFonts w:ascii="Times New Roman" w:hAnsi="Times New Roman" w:cs="Times New Roman"/>
          <w:noProof/>
          <w:sz w:val="20"/>
          <w:szCs w:val="24"/>
        </w:rPr>
        <w:tab/>
        <w:t>Shenoy V, Rosenblatt J (1995) Diffusion of Macromolecules in Collagen and Hyaluronic Acid, Rigid-Rod-Flexible Polymer, Composite Matrixes. Macromolecules 28:8751–8758. doi: 10.1021/ma00130a007</w:t>
      </w:r>
    </w:p>
    <w:p w:rsidR="008D1905" w:rsidRPr="004D0786" w:rsidRDefault="008D1905" w:rsidP="008D1905">
      <w:pPr>
        <w:widowControl w:val="0"/>
        <w:autoSpaceDE w:val="0"/>
        <w:autoSpaceDN w:val="0"/>
        <w:adjustRightInd w:val="0"/>
        <w:spacing w:line="360" w:lineRule="auto"/>
        <w:ind w:left="640" w:hanging="640"/>
        <w:rPr>
          <w:rFonts w:ascii="Times New Roman" w:hAnsi="Times New Roman" w:cs="Times New Roman"/>
          <w:noProof/>
          <w:sz w:val="20"/>
          <w:szCs w:val="24"/>
        </w:rPr>
      </w:pPr>
      <w:r w:rsidRPr="004D0786">
        <w:rPr>
          <w:rFonts w:ascii="Times New Roman" w:hAnsi="Times New Roman" w:cs="Times New Roman"/>
          <w:noProof/>
          <w:sz w:val="20"/>
          <w:szCs w:val="24"/>
        </w:rPr>
        <w:t xml:space="preserve">27. </w:t>
      </w:r>
      <w:r w:rsidRPr="004D0786">
        <w:rPr>
          <w:rFonts w:ascii="Times New Roman" w:hAnsi="Times New Roman" w:cs="Times New Roman"/>
          <w:noProof/>
          <w:sz w:val="20"/>
          <w:szCs w:val="24"/>
        </w:rPr>
        <w:tab/>
        <w:t>Sun Y-M, Liang M-T, Chang T-P (2012) Time/depth dependent diffusion and chemical reaction model of chloride transportation in concrete. Appl Math Model 36:1114–1122. doi: 10.1016/J.APM.2011.07.053</w:t>
      </w:r>
    </w:p>
    <w:p w:rsidR="008D1905" w:rsidRPr="0060388B" w:rsidRDefault="008D1905" w:rsidP="008D1905">
      <w:pPr>
        <w:widowControl w:val="0"/>
        <w:autoSpaceDE w:val="0"/>
        <w:autoSpaceDN w:val="0"/>
        <w:adjustRightInd w:val="0"/>
        <w:spacing w:line="360" w:lineRule="auto"/>
        <w:ind w:left="640" w:hanging="640"/>
        <w:rPr>
          <w:rFonts w:ascii="Times New Roman" w:hAnsi="Times New Roman" w:cs="Times New Roman"/>
          <w:noProof/>
          <w:sz w:val="20"/>
        </w:rPr>
      </w:pPr>
      <w:r w:rsidRPr="004D0786">
        <w:rPr>
          <w:rFonts w:ascii="Times New Roman" w:hAnsi="Times New Roman" w:cs="Times New Roman"/>
          <w:noProof/>
          <w:sz w:val="20"/>
          <w:szCs w:val="24"/>
        </w:rPr>
        <w:t xml:space="preserve">28. </w:t>
      </w:r>
      <w:r w:rsidRPr="004D0786">
        <w:rPr>
          <w:rFonts w:ascii="Times New Roman" w:hAnsi="Times New Roman" w:cs="Times New Roman"/>
          <w:noProof/>
          <w:sz w:val="20"/>
          <w:szCs w:val="24"/>
        </w:rPr>
        <w:tab/>
        <w:t>Masaro L, Zhu XX (1999) Physical models of diffusion for polymer solutions, gels and solids. Prog Polym Sci 24:731–775. doi: 10.1016/S0079-6700(99)00016-7</w:t>
      </w:r>
    </w:p>
    <w:p w:rsidR="008D1905" w:rsidRPr="008D1905" w:rsidRDefault="008D1905" w:rsidP="008D1905"/>
    <w:sectPr w:rsidR="008D1905" w:rsidRPr="008D1905" w:rsidSect="00552531">
      <w:footerReference w:type="default" r:id="rId17"/>
      <w:pgSz w:w="11907" w:h="16840"/>
      <w:pgMar w:top="1418" w:right="1418" w:bottom="1134" w:left="255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1575" w:rsidRDefault="007B1575">
      <w:r>
        <w:separator/>
      </w:r>
    </w:p>
  </w:endnote>
  <w:endnote w:type="continuationSeparator" w:id="0">
    <w:p w:rsidR="007B1575" w:rsidRDefault="007B15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itstream Vera Sans">
    <w:charset w:val="00"/>
    <w:family w:val="auto"/>
    <w:pitch w:val="variable"/>
  </w:font>
  <w:font w:name="Times">
    <w:panose1 w:val="02020603050405020304"/>
    <w:charset w:val="00"/>
    <w:family w:val="roman"/>
    <w:pitch w:val="variable"/>
    <w:sig w:usb0="E0002EFF" w:usb1="C0007843"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6D4D" w:rsidRDefault="009B48A6">
    <w:pPr>
      <w:pStyle w:val="Zpat"/>
      <w:jc w:val="right"/>
    </w:pPr>
    <w:r>
      <w:rPr>
        <w:rStyle w:val="slostrnky"/>
      </w:rPr>
      <w:fldChar w:fldCharType="begin"/>
    </w:r>
    <w:r w:rsidR="00706D4D">
      <w:rPr>
        <w:rStyle w:val="slostrnky"/>
      </w:rPr>
      <w:instrText xml:space="preserve"> PAGE </w:instrText>
    </w:r>
    <w:r>
      <w:rPr>
        <w:rStyle w:val="slostrnky"/>
      </w:rPr>
      <w:fldChar w:fldCharType="separate"/>
    </w:r>
    <w:r w:rsidR="00FA4E53">
      <w:rPr>
        <w:rStyle w:val="slostrnky"/>
        <w:noProof/>
      </w:rPr>
      <w:t>1</w:t>
    </w:r>
    <w:r>
      <w:rPr>
        <w:rStyle w:val="slostrnk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1575" w:rsidRDefault="007B1575">
      <w:r>
        <w:separator/>
      </w:r>
    </w:p>
  </w:footnote>
  <w:footnote w:type="continuationSeparator" w:id="0">
    <w:p w:rsidR="007B1575" w:rsidRDefault="007B15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15:restartNumberingAfterBreak="0">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6553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454E"/>
    <w:rsid w:val="00000307"/>
    <w:rsid w:val="00002471"/>
    <w:rsid w:val="00021830"/>
    <w:rsid w:val="00024DFF"/>
    <w:rsid w:val="00032F07"/>
    <w:rsid w:val="000342A2"/>
    <w:rsid w:val="0004205C"/>
    <w:rsid w:val="00046773"/>
    <w:rsid w:val="000519CF"/>
    <w:rsid w:val="000561AA"/>
    <w:rsid w:val="0005798F"/>
    <w:rsid w:val="00061341"/>
    <w:rsid w:val="00062838"/>
    <w:rsid w:val="00062A6C"/>
    <w:rsid w:val="00075579"/>
    <w:rsid w:val="00080C0D"/>
    <w:rsid w:val="00083026"/>
    <w:rsid w:val="000833BA"/>
    <w:rsid w:val="00085A05"/>
    <w:rsid w:val="0009018B"/>
    <w:rsid w:val="000B60E8"/>
    <w:rsid w:val="000C5359"/>
    <w:rsid w:val="000D4F33"/>
    <w:rsid w:val="000D500B"/>
    <w:rsid w:val="000E0CFA"/>
    <w:rsid w:val="000E1B4F"/>
    <w:rsid w:val="000F4F24"/>
    <w:rsid w:val="00113D13"/>
    <w:rsid w:val="0011556C"/>
    <w:rsid w:val="001213BB"/>
    <w:rsid w:val="00121B81"/>
    <w:rsid w:val="00123378"/>
    <w:rsid w:val="00131C60"/>
    <w:rsid w:val="0013589B"/>
    <w:rsid w:val="00140B55"/>
    <w:rsid w:val="00160EC1"/>
    <w:rsid w:val="00167F8D"/>
    <w:rsid w:val="00171E42"/>
    <w:rsid w:val="00184797"/>
    <w:rsid w:val="0019012B"/>
    <w:rsid w:val="001A3D3E"/>
    <w:rsid w:val="001C22F1"/>
    <w:rsid w:val="001D5FC3"/>
    <w:rsid w:val="001D6C6E"/>
    <w:rsid w:val="001E2B2C"/>
    <w:rsid w:val="001F4369"/>
    <w:rsid w:val="001F7438"/>
    <w:rsid w:val="00203550"/>
    <w:rsid w:val="00206B50"/>
    <w:rsid w:val="00211F77"/>
    <w:rsid w:val="00224905"/>
    <w:rsid w:val="00234C98"/>
    <w:rsid w:val="00235142"/>
    <w:rsid w:val="00240063"/>
    <w:rsid w:val="0024255B"/>
    <w:rsid w:val="00242FEF"/>
    <w:rsid w:val="00256D14"/>
    <w:rsid w:val="00267D9C"/>
    <w:rsid w:val="0027518E"/>
    <w:rsid w:val="00282491"/>
    <w:rsid w:val="002863FD"/>
    <w:rsid w:val="00286745"/>
    <w:rsid w:val="00294A41"/>
    <w:rsid w:val="00296E50"/>
    <w:rsid w:val="002B1C32"/>
    <w:rsid w:val="002B7A4D"/>
    <w:rsid w:val="002C0999"/>
    <w:rsid w:val="002C5514"/>
    <w:rsid w:val="002D2589"/>
    <w:rsid w:val="002E63CC"/>
    <w:rsid w:val="002F1F20"/>
    <w:rsid w:val="00301DC5"/>
    <w:rsid w:val="00303B09"/>
    <w:rsid w:val="003176DB"/>
    <w:rsid w:val="00323B91"/>
    <w:rsid w:val="00325D69"/>
    <w:rsid w:val="00337FA9"/>
    <w:rsid w:val="003464D1"/>
    <w:rsid w:val="00363E8F"/>
    <w:rsid w:val="003A3CDD"/>
    <w:rsid w:val="003C1045"/>
    <w:rsid w:val="003D0011"/>
    <w:rsid w:val="003D3842"/>
    <w:rsid w:val="003E0008"/>
    <w:rsid w:val="003E04F1"/>
    <w:rsid w:val="003E089C"/>
    <w:rsid w:val="003F0F34"/>
    <w:rsid w:val="003F5E2A"/>
    <w:rsid w:val="003F6040"/>
    <w:rsid w:val="00403933"/>
    <w:rsid w:val="00410C54"/>
    <w:rsid w:val="00415B40"/>
    <w:rsid w:val="004378A2"/>
    <w:rsid w:val="00442C27"/>
    <w:rsid w:val="004776E5"/>
    <w:rsid w:val="00477991"/>
    <w:rsid w:val="00482A5A"/>
    <w:rsid w:val="00487808"/>
    <w:rsid w:val="00490265"/>
    <w:rsid w:val="00493EDD"/>
    <w:rsid w:val="004A3F88"/>
    <w:rsid w:val="004A5129"/>
    <w:rsid w:val="004B2C13"/>
    <w:rsid w:val="004D0786"/>
    <w:rsid w:val="004D079C"/>
    <w:rsid w:val="004D3701"/>
    <w:rsid w:val="0050259B"/>
    <w:rsid w:val="00504763"/>
    <w:rsid w:val="0052706B"/>
    <w:rsid w:val="005319A2"/>
    <w:rsid w:val="00552531"/>
    <w:rsid w:val="005A6A79"/>
    <w:rsid w:val="005A7D76"/>
    <w:rsid w:val="005B6477"/>
    <w:rsid w:val="005B77ED"/>
    <w:rsid w:val="005C19A1"/>
    <w:rsid w:val="005D0098"/>
    <w:rsid w:val="005E0027"/>
    <w:rsid w:val="005F5DD5"/>
    <w:rsid w:val="005F6F4D"/>
    <w:rsid w:val="0060388B"/>
    <w:rsid w:val="0060478F"/>
    <w:rsid w:val="00604FD2"/>
    <w:rsid w:val="0061663B"/>
    <w:rsid w:val="0062093A"/>
    <w:rsid w:val="00621D7D"/>
    <w:rsid w:val="006469B2"/>
    <w:rsid w:val="00656D1B"/>
    <w:rsid w:val="00667205"/>
    <w:rsid w:val="006728E5"/>
    <w:rsid w:val="00691AA6"/>
    <w:rsid w:val="006A0964"/>
    <w:rsid w:val="006A3145"/>
    <w:rsid w:val="006B0D06"/>
    <w:rsid w:val="006C7A9F"/>
    <w:rsid w:val="006D4B20"/>
    <w:rsid w:val="006E31FB"/>
    <w:rsid w:val="006E5835"/>
    <w:rsid w:val="0070270B"/>
    <w:rsid w:val="00706D4D"/>
    <w:rsid w:val="007137CD"/>
    <w:rsid w:val="0072055C"/>
    <w:rsid w:val="00722C4A"/>
    <w:rsid w:val="007266A5"/>
    <w:rsid w:val="00733CAB"/>
    <w:rsid w:val="007359B1"/>
    <w:rsid w:val="00745BB3"/>
    <w:rsid w:val="00786C01"/>
    <w:rsid w:val="00790BE7"/>
    <w:rsid w:val="00791E75"/>
    <w:rsid w:val="00791F5D"/>
    <w:rsid w:val="007934C1"/>
    <w:rsid w:val="007A5865"/>
    <w:rsid w:val="007A7D80"/>
    <w:rsid w:val="007B03BE"/>
    <w:rsid w:val="007B1575"/>
    <w:rsid w:val="007B2678"/>
    <w:rsid w:val="007B62CE"/>
    <w:rsid w:val="007B7529"/>
    <w:rsid w:val="007C064A"/>
    <w:rsid w:val="007D3460"/>
    <w:rsid w:val="007D6331"/>
    <w:rsid w:val="007E3A7B"/>
    <w:rsid w:val="007E4BF7"/>
    <w:rsid w:val="007F6434"/>
    <w:rsid w:val="00801425"/>
    <w:rsid w:val="00810286"/>
    <w:rsid w:val="0081508D"/>
    <w:rsid w:val="008448A4"/>
    <w:rsid w:val="00844E99"/>
    <w:rsid w:val="00862D58"/>
    <w:rsid w:val="00881F9C"/>
    <w:rsid w:val="00894D25"/>
    <w:rsid w:val="008A1352"/>
    <w:rsid w:val="008B298A"/>
    <w:rsid w:val="008B2F2C"/>
    <w:rsid w:val="008B79E3"/>
    <w:rsid w:val="008C7F2A"/>
    <w:rsid w:val="008D1905"/>
    <w:rsid w:val="008E636A"/>
    <w:rsid w:val="00917E95"/>
    <w:rsid w:val="009206C1"/>
    <w:rsid w:val="0092411B"/>
    <w:rsid w:val="00934A24"/>
    <w:rsid w:val="009427FA"/>
    <w:rsid w:val="0095454E"/>
    <w:rsid w:val="00967080"/>
    <w:rsid w:val="0097103E"/>
    <w:rsid w:val="00974F8C"/>
    <w:rsid w:val="00980FB0"/>
    <w:rsid w:val="00987266"/>
    <w:rsid w:val="0099193D"/>
    <w:rsid w:val="00992C72"/>
    <w:rsid w:val="00996441"/>
    <w:rsid w:val="009A0FAD"/>
    <w:rsid w:val="009A19A4"/>
    <w:rsid w:val="009B48A6"/>
    <w:rsid w:val="009B5751"/>
    <w:rsid w:val="009B6885"/>
    <w:rsid w:val="009B766B"/>
    <w:rsid w:val="009C75B4"/>
    <w:rsid w:val="009D28BB"/>
    <w:rsid w:val="009E1A54"/>
    <w:rsid w:val="009E2AB6"/>
    <w:rsid w:val="009E3D51"/>
    <w:rsid w:val="009E4662"/>
    <w:rsid w:val="009F0AB6"/>
    <w:rsid w:val="009F0B0D"/>
    <w:rsid w:val="00A052C4"/>
    <w:rsid w:val="00A33A99"/>
    <w:rsid w:val="00A34F07"/>
    <w:rsid w:val="00A43A97"/>
    <w:rsid w:val="00A46675"/>
    <w:rsid w:val="00A63911"/>
    <w:rsid w:val="00A71CF3"/>
    <w:rsid w:val="00A724FB"/>
    <w:rsid w:val="00A9558E"/>
    <w:rsid w:val="00A97D6E"/>
    <w:rsid w:val="00AA132F"/>
    <w:rsid w:val="00AA6B96"/>
    <w:rsid w:val="00AC32F3"/>
    <w:rsid w:val="00AD4740"/>
    <w:rsid w:val="00AD61A4"/>
    <w:rsid w:val="00AE02F9"/>
    <w:rsid w:val="00AF3815"/>
    <w:rsid w:val="00B165BE"/>
    <w:rsid w:val="00B178D6"/>
    <w:rsid w:val="00B24F35"/>
    <w:rsid w:val="00B41112"/>
    <w:rsid w:val="00B437B8"/>
    <w:rsid w:val="00B463F5"/>
    <w:rsid w:val="00B77237"/>
    <w:rsid w:val="00B81EDA"/>
    <w:rsid w:val="00B94942"/>
    <w:rsid w:val="00BA078F"/>
    <w:rsid w:val="00BA14A6"/>
    <w:rsid w:val="00BB04D0"/>
    <w:rsid w:val="00BB71E5"/>
    <w:rsid w:val="00BD765A"/>
    <w:rsid w:val="00BE14BC"/>
    <w:rsid w:val="00BE1F74"/>
    <w:rsid w:val="00BF4AAD"/>
    <w:rsid w:val="00C03E4F"/>
    <w:rsid w:val="00C07F37"/>
    <w:rsid w:val="00C1109B"/>
    <w:rsid w:val="00C20FFD"/>
    <w:rsid w:val="00C217C0"/>
    <w:rsid w:val="00C23F01"/>
    <w:rsid w:val="00C27763"/>
    <w:rsid w:val="00C303AA"/>
    <w:rsid w:val="00C342E4"/>
    <w:rsid w:val="00C50D71"/>
    <w:rsid w:val="00C66D6E"/>
    <w:rsid w:val="00C706BB"/>
    <w:rsid w:val="00C76919"/>
    <w:rsid w:val="00C85A23"/>
    <w:rsid w:val="00C865D2"/>
    <w:rsid w:val="00C87A45"/>
    <w:rsid w:val="00C92D7C"/>
    <w:rsid w:val="00CA0961"/>
    <w:rsid w:val="00CA7077"/>
    <w:rsid w:val="00CB0A26"/>
    <w:rsid w:val="00CC0F58"/>
    <w:rsid w:val="00CD09A9"/>
    <w:rsid w:val="00CE2AB3"/>
    <w:rsid w:val="00CE418A"/>
    <w:rsid w:val="00CF2A20"/>
    <w:rsid w:val="00D22908"/>
    <w:rsid w:val="00D32D9E"/>
    <w:rsid w:val="00D40D7A"/>
    <w:rsid w:val="00D445C5"/>
    <w:rsid w:val="00D4477B"/>
    <w:rsid w:val="00D554D6"/>
    <w:rsid w:val="00D67EA0"/>
    <w:rsid w:val="00D71875"/>
    <w:rsid w:val="00D733CC"/>
    <w:rsid w:val="00D77078"/>
    <w:rsid w:val="00DC6C1E"/>
    <w:rsid w:val="00DD3C90"/>
    <w:rsid w:val="00DF2084"/>
    <w:rsid w:val="00E1164F"/>
    <w:rsid w:val="00E156C0"/>
    <w:rsid w:val="00E20A3D"/>
    <w:rsid w:val="00E51CF2"/>
    <w:rsid w:val="00E63C8C"/>
    <w:rsid w:val="00E73EDB"/>
    <w:rsid w:val="00E8451A"/>
    <w:rsid w:val="00E9084F"/>
    <w:rsid w:val="00E9464A"/>
    <w:rsid w:val="00EA0C62"/>
    <w:rsid w:val="00EA0CB1"/>
    <w:rsid w:val="00EB5A35"/>
    <w:rsid w:val="00EC2C47"/>
    <w:rsid w:val="00EC7878"/>
    <w:rsid w:val="00ED3A2C"/>
    <w:rsid w:val="00EF417C"/>
    <w:rsid w:val="00EF4D96"/>
    <w:rsid w:val="00EF6387"/>
    <w:rsid w:val="00EF6D4E"/>
    <w:rsid w:val="00F03E8D"/>
    <w:rsid w:val="00F10E52"/>
    <w:rsid w:val="00F15319"/>
    <w:rsid w:val="00F2179A"/>
    <w:rsid w:val="00F27CEF"/>
    <w:rsid w:val="00F317BC"/>
    <w:rsid w:val="00F35E27"/>
    <w:rsid w:val="00F402A9"/>
    <w:rsid w:val="00F54474"/>
    <w:rsid w:val="00F5666E"/>
    <w:rsid w:val="00F608E2"/>
    <w:rsid w:val="00F67FAD"/>
    <w:rsid w:val="00F707B2"/>
    <w:rsid w:val="00F75BB0"/>
    <w:rsid w:val="00F838D7"/>
    <w:rsid w:val="00F86417"/>
    <w:rsid w:val="00F9067B"/>
    <w:rsid w:val="00FA3B91"/>
    <w:rsid w:val="00FA4E53"/>
    <w:rsid w:val="00FB3030"/>
    <w:rsid w:val="00FB5604"/>
    <w:rsid w:val="00FC12D4"/>
    <w:rsid w:val="00FC1C0D"/>
    <w:rsid w:val="00FC2206"/>
    <w:rsid w:val="00FC5857"/>
    <w:rsid w:val="00FD3557"/>
    <w:rsid w:val="00FE1745"/>
    <w:rsid w:val="00FE778F"/>
    <w:rsid w:val="00FF03AF"/>
    <w:rsid w:val="00FF44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15:docId w15:val="{B3DC460D-4CE1-4CD2-8A49-347D5C151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5454E"/>
    <w:pPr>
      <w:spacing w:line="320" w:lineRule="atLeast"/>
      <w:ind w:firstLine="284"/>
      <w:jc w:val="both"/>
    </w:pPr>
    <w:rPr>
      <w:rFonts w:asciiTheme="minorHAnsi" w:eastAsiaTheme="minorHAnsi" w:hAnsiTheme="minorHAnsi" w:cstheme="minorBidi"/>
      <w:sz w:val="22"/>
      <w:szCs w:val="22"/>
    </w:rPr>
  </w:style>
  <w:style w:type="paragraph" w:styleId="Nadpis3">
    <w:name w:val="heading 3"/>
    <w:basedOn w:val="Normln"/>
    <w:link w:val="Nadpis3Char"/>
    <w:uiPriority w:val="9"/>
    <w:qFormat/>
    <w:rsid w:val="0095454E"/>
    <w:pPr>
      <w:spacing w:before="100" w:beforeAutospacing="1" w:after="100" w:afterAutospacing="1" w:line="240" w:lineRule="auto"/>
      <w:ind w:firstLine="0"/>
      <w:jc w:val="left"/>
      <w:outlineLvl w:val="2"/>
    </w:pPr>
    <w:rPr>
      <w:rFonts w:ascii="Times New Roman" w:eastAsia="Times New Roman" w:hAnsi="Times New Roman" w:cs="Times New Roman"/>
      <w:b/>
      <w:bCs/>
      <w:sz w:val="27"/>
      <w:szCs w:val="27"/>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basedOn w:val="Standardnpsmoodstavce"/>
    <w:link w:val="Nadpis3"/>
    <w:uiPriority w:val="9"/>
    <w:rsid w:val="0095454E"/>
    <w:rPr>
      <w:b/>
      <w:bCs/>
      <w:sz w:val="27"/>
      <w:szCs w:val="27"/>
      <w:lang w:val="cs-CZ" w:eastAsia="cs-CZ"/>
    </w:rPr>
  </w:style>
  <w:style w:type="paragraph" w:styleId="Zhlav">
    <w:name w:val="header"/>
    <w:basedOn w:val="Normln"/>
    <w:link w:val="ZhlavChar"/>
    <w:rsid w:val="00552531"/>
    <w:pPr>
      <w:tabs>
        <w:tab w:val="center" w:pos="4536"/>
        <w:tab w:val="right" w:pos="9072"/>
      </w:tabs>
    </w:pPr>
  </w:style>
  <w:style w:type="character" w:customStyle="1" w:styleId="ZhlavChar">
    <w:name w:val="Záhlaví Char"/>
    <w:basedOn w:val="Standardnpsmoodstavce"/>
    <w:link w:val="Zhlav"/>
    <w:rsid w:val="0095454E"/>
    <w:rPr>
      <w:sz w:val="24"/>
      <w:lang w:eastAsia="de-DE"/>
    </w:rPr>
  </w:style>
  <w:style w:type="paragraph" w:styleId="Zpat">
    <w:name w:val="footer"/>
    <w:basedOn w:val="Normln"/>
    <w:link w:val="ZpatChar"/>
    <w:rsid w:val="00552531"/>
    <w:pPr>
      <w:tabs>
        <w:tab w:val="center" w:pos="4536"/>
        <w:tab w:val="right" w:pos="9072"/>
      </w:tabs>
    </w:pPr>
  </w:style>
  <w:style w:type="character" w:customStyle="1" w:styleId="ZpatChar">
    <w:name w:val="Zápatí Char"/>
    <w:basedOn w:val="Standardnpsmoodstavce"/>
    <w:link w:val="Zpat"/>
    <w:rsid w:val="0095454E"/>
    <w:rPr>
      <w:sz w:val="24"/>
      <w:lang w:eastAsia="de-DE"/>
    </w:rPr>
  </w:style>
  <w:style w:type="character" w:styleId="slostrnky">
    <w:name w:val="page number"/>
    <w:basedOn w:val="Standardnpsmoodstavce"/>
    <w:rsid w:val="00552531"/>
  </w:style>
  <w:style w:type="paragraph" w:customStyle="1" w:styleId="abbreviations">
    <w:name w:val="abbreviations"/>
    <w:basedOn w:val="abstract"/>
    <w:next w:val="Normln"/>
    <w:rsid w:val="00552531"/>
    <w:pPr>
      <w:tabs>
        <w:tab w:val="left" w:pos="3402"/>
      </w:tabs>
      <w:ind w:left="3402" w:hanging="3402"/>
    </w:pPr>
  </w:style>
  <w:style w:type="paragraph" w:customStyle="1" w:styleId="abstract">
    <w:name w:val="abstract"/>
    <w:basedOn w:val="Normln"/>
    <w:next w:val="keywords"/>
    <w:rsid w:val="00552531"/>
    <w:pPr>
      <w:spacing w:before="120"/>
    </w:pPr>
    <w:rPr>
      <w:sz w:val="20"/>
    </w:rPr>
  </w:style>
  <w:style w:type="paragraph" w:customStyle="1" w:styleId="keywords">
    <w:name w:val="keywords"/>
    <w:basedOn w:val="Normln"/>
    <w:next w:val="Normln"/>
    <w:rsid w:val="00552531"/>
    <w:pPr>
      <w:spacing w:before="120"/>
    </w:pPr>
    <w:rPr>
      <w:i/>
    </w:rPr>
  </w:style>
  <w:style w:type="paragraph" w:customStyle="1" w:styleId="Nzev1">
    <w:name w:val="Název1"/>
    <w:basedOn w:val="Normln"/>
    <w:next w:val="author"/>
    <w:rsid w:val="00552531"/>
    <w:rPr>
      <w:rFonts w:ascii="Arial" w:hAnsi="Arial"/>
      <w:b/>
      <w:sz w:val="36"/>
    </w:rPr>
  </w:style>
  <w:style w:type="paragraph" w:customStyle="1" w:styleId="author">
    <w:name w:val="author"/>
    <w:basedOn w:val="Normln"/>
    <w:next w:val="affiliation"/>
    <w:rsid w:val="00552531"/>
    <w:pPr>
      <w:spacing w:before="120"/>
    </w:pPr>
  </w:style>
  <w:style w:type="paragraph" w:customStyle="1" w:styleId="affiliation">
    <w:name w:val="affiliation"/>
    <w:basedOn w:val="Normln"/>
    <w:next w:val="phone"/>
    <w:rsid w:val="00552531"/>
    <w:pPr>
      <w:spacing w:before="120" w:line="240" w:lineRule="auto"/>
    </w:pPr>
    <w:rPr>
      <w:i/>
    </w:rPr>
  </w:style>
  <w:style w:type="paragraph" w:customStyle="1" w:styleId="phone">
    <w:name w:val="phone"/>
    <w:basedOn w:val="email"/>
    <w:next w:val="fax"/>
    <w:rsid w:val="00552531"/>
  </w:style>
  <w:style w:type="paragraph" w:customStyle="1" w:styleId="email">
    <w:name w:val="email"/>
    <w:basedOn w:val="Normln"/>
    <w:next w:val="url"/>
    <w:rsid w:val="00552531"/>
    <w:pPr>
      <w:spacing w:before="120" w:line="240" w:lineRule="auto"/>
    </w:pPr>
    <w:rPr>
      <w:sz w:val="20"/>
    </w:rPr>
  </w:style>
  <w:style w:type="paragraph" w:customStyle="1" w:styleId="url">
    <w:name w:val="url"/>
    <w:basedOn w:val="email"/>
    <w:next w:val="Normln"/>
    <w:rsid w:val="00552531"/>
  </w:style>
  <w:style w:type="paragraph" w:customStyle="1" w:styleId="fax">
    <w:name w:val="fax"/>
    <w:basedOn w:val="email"/>
    <w:next w:val="email"/>
    <w:rsid w:val="00552531"/>
  </w:style>
  <w:style w:type="paragraph" w:customStyle="1" w:styleId="heading1">
    <w:name w:val="heading1"/>
    <w:basedOn w:val="Normln"/>
    <w:next w:val="Normln"/>
    <w:rsid w:val="00552531"/>
    <w:pPr>
      <w:keepNext/>
      <w:spacing w:before="240" w:after="180"/>
    </w:pPr>
    <w:rPr>
      <w:rFonts w:ascii="Arial" w:hAnsi="Arial"/>
      <w:b/>
      <w:sz w:val="32"/>
    </w:rPr>
  </w:style>
  <w:style w:type="paragraph" w:customStyle="1" w:styleId="heading2">
    <w:name w:val="heading2"/>
    <w:basedOn w:val="Normln"/>
    <w:next w:val="Normln"/>
    <w:rsid w:val="00552531"/>
    <w:pPr>
      <w:keepNext/>
      <w:spacing w:before="240" w:after="180"/>
    </w:pPr>
    <w:rPr>
      <w:rFonts w:ascii="Arial" w:hAnsi="Arial"/>
      <w:b/>
    </w:rPr>
  </w:style>
  <w:style w:type="paragraph" w:customStyle="1" w:styleId="heading3">
    <w:name w:val="heading3"/>
    <w:basedOn w:val="Normln"/>
    <w:next w:val="Normln"/>
    <w:rsid w:val="00552531"/>
    <w:pPr>
      <w:keepNext/>
      <w:spacing w:before="240" w:after="180"/>
    </w:pPr>
    <w:rPr>
      <w:rFonts w:ascii="Arial" w:hAnsi="Arial"/>
      <w:i/>
    </w:rPr>
  </w:style>
  <w:style w:type="paragraph" w:customStyle="1" w:styleId="run-in">
    <w:name w:val="run-in"/>
    <w:basedOn w:val="Normln"/>
    <w:next w:val="Normln"/>
    <w:rsid w:val="00552531"/>
    <w:pPr>
      <w:keepNext/>
      <w:spacing w:before="120"/>
    </w:pPr>
    <w:rPr>
      <w:b/>
    </w:rPr>
  </w:style>
  <w:style w:type="paragraph" w:customStyle="1" w:styleId="figurecitation">
    <w:name w:val="figurecitation"/>
    <w:basedOn w:val="Normln"/>
    <w:rsid w:val="00552531"/>
    <w:pPr>
      <w:pBdr>
        <w:top w:val="single" w:sz="8" w:space="1" w:color="auto"/>
        <w:left w:val="single" w:sz="8" w:space="4" w:color="auto"/>
        <w:bottom w:val="single" w:sz="8" w:space="1" w:color="auto"/>
        <w:right w:val="single" w:sz="8" w:space="4" w:color="auto"/>
      </w:pBdr>
    </w:pPr>
    <w:rPr>
      <w:rFonts w:ascii="Arial" w:hAnsi="Arial"/>
      <w:b/>
      <w:sz w:val="36"/>
    </w:rPr>
  </w:style>
  <w:style w:type="paragraph" w:customStyle="1" w:styleId="acknowledgements">
    <w:name w:val="acknowledgements"/>
    <w:basedOn w:val="abstract"/>
    <w:next w:val="Normln"/>
    <w:rsid w:val="00552531"/>
    <w:pPr>
      <w:spacing w:before="240"/>
    </w:pPr>
  </w:style>
  <w:style w:type="paragraph" w:customStyle="1" w:styleId="extraaddress">
    <w:name w:val="extraaddress"/>
    <w:basedOn w:val="email"/>
    <w:rsid w:val="00552531"/>
  </w:style>
  <w:style w:type="paragraph" w:customStyle="1" w:styleId="reference">
    <w:name w:val="reference"/>
    <w:basedOn w:val="Normln"/>
    <w:rsid w:val="00552531"/>
    <w:rPr>
      <w:sz w:val="20"/>
    </w:rPr>
  </w:style>
  <w:style w:type="paragraph" w:customStyle="1" w:styleId="equation">
    <w:name w:val="equation"/>
    <w:basedOn w:val="Normln"/>
    <w:next w:val="Normln"/>
    <w:rsid w:val="00552531"/>
    <w:pPr>
      <w:spacing w:before="120" w:after="120"/>
      <w:jc w:val="center"/>
    </w:pPr>
  </w:style>
  <w:style w:type="paragraph" w:customStyle="1" w:styleId="articlenote">
    <w:name w:val="articlenote"/>
    <w:basedOn w:val="Normln"/>
    <w:next w:val="Normln"/>
    <w:rsid w:val="00552531"/>
    <w:pPr>
      <w:spacing w:line="240" w:lineRule="auto"/>
    </w:pPr>
  </w:style>
  <w:style w:type="paragraph" w:customStyle="1" w:styleId="figlegend">
    <w:name w:val="figlegend"/>
    <w:basedOn w:val="Normln"/>
    <w:next w:val="Normln"/>
    <w:rsid w:val="00552531"/>
    <w:pPr>
      <w:spacing w:before="120"/>
    </w:pPr>
    <w:rPr>
      <w:sz w:val="20"/>
    </w:rPr>
  </w:style>
  <w:style w:type="paragraph" w:customStyle="1" w:styleId="tablelegend">
    <w:name w:val="tablelegend"/>
    <w:basedOn w:val="Normln"/>
    <w:next w:val="Normln"/>
    <w:rsid w:val="00552531"/>
    <w:pPr>
      <w:spacing w:before="120"/>
    </w:pPr>
    <w:rPr>
      <w:sz w:val="20"/>
    </w:rPr>
  </w:style>
  <w:style w:type="character" w:styleId="Hypertextovodkaz">
    <w:name w:val="Hyperlink"/>
    <w:basedOn w:val="Standardnpsmoodstavce"/>
    <w:uiPriority w:val="99"/>
    <w:unhideWhenUsed/>
    <w:rsid w:val="0095454E"/>
    <w:rPr>
      <w:color w:val="0000FF" w:themeColor="hyperlink"/>
      <w:u w:val="single"/>
    </w:rPr>
  </w:style>
  <w:style w:type="character" w:styleId="Siln">
    <w:name w:val="Strong"/>
    <w:basedOn w:val="Standardnpsmoodstavce"/>
    <w:uiPriority w:val="22"/>
    <w:qFormat/>
    <w:rsid w:val="0095454E"/>
    <w:rPr>
      <w:b/>
      <w:bCs/>
    </w:rPr>
  </w:style>
  <w:style w:type="character" w:customStyle="1" w:styleId="apple-converted-space">
    <w:name w:val="apple-converted-space"/>
    <w:basedOn w:val="Standardnpsmoodstavce"/>
    <w:rsid w:val="0095454E"/>
  </w:style>
  <w:style w:type="paragraph" w:styleId="Textbubliny">
    <w:name w:val="Balloon Text"/>
    <w:basedOn w:val="Normln"/>
    <w:link w:val="TextbublinyChar"/>
    <w:unhideWhenUsed/>
    <w:rsid w:val="0095454E"/>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95454E"/>
    <w:rPr>
      <w:rFonts w:ascii="Tahoma" w:eastAsiaTheme="minorHAnsi" w:hAnsi="Tahoma" w:cs="Tahoma"/>
      <w:sz w:val="16"/>
      <w:szCs w:val="16"/>
    </w:rPr>
  </w:style>
  <w:style w:type="character" w:customStyle="1" w:styleId="Absatz-Standardschriftart">
    <w:name w:val="Absatz-Standardschriftart"/>
    <w:rsid w:val="0095454E"/>
  </w:style>
  <w:style w:type="character" w:customStyle="1" w:styleId="WW-Absatz-Standardschriftart">
    <w:name w:val="WW-Absatz-Standardschriftart"/>
    <w:rsid w:val="0095454E"/>
  </w:style>
  <w:style w:type="character" w:customStyle="1" w:styleId="WW-Absatz-Standardschriftart1">
    <w:name w:val="WW-Absatz-Standardschriftart1"/>
    <w:rsid w:val="0095454E"/>
  </w:style>
  <w:style w:type="character" w:customStyle="1" w:styleId="WW-Absatz-Standardschriftart11">
    <w:name w:val="WW-Absatz-Standardschriftart11"/>
    <w:rsid w:val="0095454E"/>
  </w:style>
  <w:style w:type="character" w:customStyle="1" w:styleId="WW-Absatz-Standardschriftart111">
    <w:name w:val="WW-Absatz-Standardschriftart111"/>
    <w:rsid w:val="0095454E"/>
  </w:style>
  <w:style w:type="character" w:customStyle="1" w:styleId="WW8Num1z1">
    <w:name w:val="WW8Num1z1"/>
    <w:rsid w:val="0095454E"/>
    <w:rPr>
      <w:rFonts w:ascii="Courier New" w:hAnsi="Courier New" w:cs="Courier New"/>
    </w:rPr>
  </w:style>
  <w:style w:type="character" w:customStyle="1" w:styleId="WW8Num1z2">
    <w:name w:val="WW8Num1z2"/>
    <w:rsid w:val="0095454E"/>
    <w:rPr>
      <w:rFonts w:ascii="Wingdings" w:hAnsi="Wingdings"/>
    </w:rPr>
  </w:style>
  <w:style w:type="character" w:customStyle="1" w:styleId="WW8Num1z3">
    <w:name w:val="WW8Num1z3"/>
    <w:rsid w:val="0095454E"/>
    <w:rPr>
      <w:rFonts w:ascii="Symbol" w:hAnsi="Symbol"/>
    </w:rPr>
  </w:style>
  <w:style w:type="character" w:customStyle="1" w:styleId="WW8Num2z0">
    <w:name w:val="WW8Num2z0"/>
    <w:rsid w:val="0095454E"/>
    <w:rPr>
      <w:rFonts w:ascii="Times New Roman" w:eastAsia="Times New Roman" w:hAnsi="Times New Roman" w:cs="Times New Roman"/>
    </w:rPr>
  </w:style>
  <w:style w:type="character" w:customStyle="1" w:styleId="WW8Num2z1">
    <w:name w:val="WW8Num2z1"/>
    <w:rsid w:val="0095454E"/>
    <w:rPr>
      <w:rFonts w:ascii="Courier New" w:hAnsi="Courier New" w:cs="Courier New"/>
    </w:rPr>
  </w:style>
  <w:style w:type="character" w:customStyle="1" w:styleId="WW8Num2z2">
    <w:name w:val="WW8Num2z2"/>
    <w:rsid w:val="0095454E"/>
    <w:rPr>
      <w:rFonts w:ascii="Wingdings" w:hAnsi="Wingdings"/>
    </w:rPr>
  </w:style>
  <w:style w:type="character" w:customStyle="1" w:styleId="WW8Num2z3">
    <w:name w:val="WW8Num2z3"/>
    <w:rsid w:val="0095454E"/>
    <w:rPr>
      <w:rFonts w:ascii="Symbol" w:hAnsi="Symbol"/>
    </w:rPr>
  </w:style>
  <w:style w:type="character" w:customStyle="1" w:styleId="WW8Num3z0">
    <w:name w:val="WW8Num3z0"/>
    <w:rsid w:val="0095454E"/>
    <w:rPr>
      <w:rFonts w:ascii="Wingdings" w:hAnsi="Wingdings"/>
    </w:rPr>
  </w:style>
  <w:style w:type="character" w:customStyle="1" w:styleId="WW8Num3z1">
    <w:name w:val="WW8Num3z1"/>
    <w:rsid w:val="0095454E"/>
    <w:rPr>
      <w:rFonts w:ascii="Courier New" w:hAnsi="Courier New" w:cs="Courier New"/>
    </w:rPr>
  </w:style>
  <w:style w:type="character" w:customStyle="1" w:styleId="WW8Num3z3">
    <w:name w:val="WW8Num3z3"/>
    <w:rsid w:val="0095454E"/>
    <w:rPr>
      <w:rFonts w:ascii="Symbol" w:hAnsi="Symbol"/>
    </w:rPr>
  </w:style>
  <w:style w:type="character" w:customStyle="1" w:styleId="WW8Num8z0">
    <w:name w:val="WW8Num8z0"/>
    <w:rsid w:val="0095454E"/>
    <w:rPr>
      <w:rFonts w:ascii="Wingdings" w:hAnsi="Wingdings"/>
    </w:rPr>
  </w:style>
  <w:style w:type="character" w:customStyle="1" w:styleId="WW8Num8z1">
    <w:name w:val="WW8Num8z1"/>
    <w:rsid w:val="0095454E"/>
    <w:rPr>
      <w:rFonts w:ascii="Courier New" w:hAnsi="Courier New" w:cs="Courier New"/>
    </w:rPr>
  </w:style>
  <w:style w:type="character" w:customStyle="1" w:styleId="WW8Num8z3">
    <w:name w:val="WW8Num8z3"/>
    <w:rsid w:val="0095454E"/>
    <w:rPr>
      <w:rFonts w:ascii="Symbol" w:hAnsi="Symbol"/>
    </w:rPr>
  </w:style>
  <w:style w:type="character" w:customStyle="1" w:styleId="WW8Num9z0">
    <w:name w:val="WW8Num9z0"/>
    <w:rsid w:val="0095454E"/>
    <w:rPr>
      <w:rFonts w:ascii="Wingdings" w:hAnsi="Wingdings"/>
    </w:rPr>
  </w:style>
  <w:style w:type="character" w:customStyle="1" w:styleId="WW8Num9z1">
    <w:name w:val="WW8Num9z1"/>
    <w:rsid w:val="0095454E"/>
    <w:rPr>
      <w:rFonts w:ascii="Courier New" w:hAnsi="Courier New" w:cs="Courier New"/>
    </w:rPr>
  </w:style>
  <w:style w:type="character" w:customStyle="1" w:styleId="WW8Num9z3">
    <w:name w:val="WW8Num9z3"/>
    <w:rsid w:val="0095454E"/>
    <w:rPr>
      <w:rFonts w:ascii="Symbol" w:hAnsi="Symbol"/>
    </w:rPr>
  </w:style>
  <w:style w:type="character" w:customStyle="1" w:styleId="WW8Num10z0">
    <w:name w:val="WW8Num10z0"/>
    <w:rsid w:val="0095454E"/>
    <w:rPr>
      <w:rFonts w:ascii="Wingdings" w:hAnsi="Wingdings"/>
    </w:rPr>
  </w:style>
  <w:style w:type="character" w:customStyle="1" w:styleId="WW8Num10z1">
    <w:name w:val="WW8Num10z1"/>
    <w:rsid w:val="0095454E"/>
    <w:rPr>
      <w:rFonts w:ascii="Courier New" w:hAnsi="Courier New" w:cs="Courier New"/>
    </w:rPr>
  </w:style>
  <w:style w:type="character" w:customStyle="1" w:styleId="WW8Num10z3">
    <w:name w:val="WW8Num10z3"/>
    <w:rsid w:val="0095454E"/>
    <w:rPr>
      <w:rFonts w:ascii="Symbol" w:hAnsi="Symbol"/>
    </w:rPr>
  </w:style>
  <w:style w:type="character" w:customStyle="1" w:styleId="Policepardfaut1">
    <w:name w:val="Police par défaut1"/>
    <w:rsid w:val="0095454E"/>
  </w:style>
  <w:style w:type="character" w:customStyle="1" w:styleId="FootnoteCharacters">
    <w:name w:val="Footnote Characters"/>
    <w:basedOn w:val="Policepardfaut1"/>
    <w:rsid w:val="0095454E"/>
    <w:rPr>
      <w:position w:val="1"/>
      <w:sz w:val="16"/>
    </w:rPr>
  </w:style>
  <w:style w:type="character" w:customStyle="1" w:styleId="CarCar1">
    <w:name w:val="Car Car1"/>
    <w:basedOn w:val="Policepardfaut1"/>
    <w:rsid w:val="0095454E"/>
    <w:rPr>
      <w:sz w:val="24"/>
    </w:rPr>
  </w:style>
  <w:style w:type="character" w:customStyle="1" w:styleId="CarCar">
    <w:name w:val="Car Car"/>
    <w:basedOn w:val="Policepardfaut1"/>
    <w:rsid w:val="0095454E"/>
    <w:rPr>
      <w:rFonts w:ascii="Tahoma" w:hAnsi="Tahoma" w:cs="Tahoma"/>
      <w:sz w:val="16"/>
      <w:szCs w:val="16"/>
    </w:rPr>
  </w:style>
  <w:style w:type="character" w:customStyle="1" w:styleId="stitrecomplet">
    <w:name w:val="stitre_complet"/>
    <w:basedOn w:val="Policepardfaut1"/>
    <w:rsid w:val="0095454E"/>
  </w:style>
  <w:style w:type="character" w:customStyle="1" w:styleId="EndnoteCharacters">
    <w:name w:val="Endnote Characters"/>
    <w:rsid w:val="0095454E"/>
    <w:rPr>
      <w:vertAlign w:val="superscript"/>
    </w:rPr>
  </w:style>
  <w:style w:type="character" w:customStyle="1" w:styleId="WW-EndnoteCharacters">
    <w:name w:val="WW-Endnote Characters"/>
    <w:rsid w:val="0095454E"/>
  </w:style>
  <w:style w:type="paragraph" w:customStyle="1" w:styleId="Heading">
    <w:name w:val="Heading"/>
    <w:basedOn w:val="Normln"/>
    <w:next w:val="Zkladntext"/>
    <w:rsid w:val="0095454E"/>
    <w:pPr>
      <w:keepNext/>
      <w:suppressAutoHyphens/>
      <w:spacing w:before="240" w:after="120" w:line="240" w:lineRule="auto"/>
      <w:ind w:firstLine="0"/>
    </w:pPr>
    <w:rPr>
      <w:rFonts w:ascii="Arial" w:eastAsia="Bitstream Vera Sans" w:hAnsi="Arial" w:cs="Bitstream Vera Sans"/>
      <w:sz w:val="28"/>
      <w:szCs w:val="28"/>
      <w:lang w:val="fr-FR" w:eastAsia="ar-SA"/>
    </w:rPr>
  </w:style>
  <w:style w:type="paragraph" w:styleId="Zkladntext">
    <w:name w:val="Body Text"/>
    <w:basedOn w:val="Normln"/>
    <w:link w:val="ZkladntextChar"/>
    <w:rsid w:val="0095454E"/>
    <w:pPr>
      <w:suppressAutoHyphens/>
      <w:spacing w:before="340" w:after="170" w:line="240" w:lineRule="auto"/>
      <w:ind w:firstLine="0"/>
    </w:pPr>
    <w:rPr>
      <w:rFonts w:ascii="Times" w:eastAsia="Times New Roman" w:hAnsi="Times" w:cs="New York"/>
      <w:sz w:val="20"/>
      <w:szCs w:val="20"/>
      <w:lang w:val="en-GB" w:eastAsia="ar-SA"/>
    </w:rPr>
  </w:style>
  <w:style w:type="character" w:customStyle="1" w:styleId="ZkladntextChar">
    <w:name w:val="Základní text Char"/>
    <w:basedOn w:val="Standardnpsmoodstavce"/>
    <w:link w:val="Zkladntext"/>
    <w:rsid w:val="0095454E"/>
    <w:rPr>
      <w:rFonts w:ascii="Times" w:hAnsi="Times" w:cs="New York"/>
      <w:lang w:val="en-GB" w:eastAsia="ar-SA"/>
    </w:rPr>
  </w:style>
  <w:style w:type="paragraph" w:styleId="Seznam">
    <w:name w:val="List"/>
    <w:basedOn w:val="Zkladntext"/>
    <w:rsid w:val="0095454E"/>
  </w:style>
  <w:style w:type="paragraph" w:customStyle="1" w:styleId="Caption1">
    <w:name w:val="Caption1"/>
    <w:basedOn w:val="Normln"/>
    <w:rsid w:val="0095454E"/>
    <w:pPr>
      <w:suppressLineNumbers/>
      <w:suppressAutoHyphens/>
      <w:spacing w:before="120" w:after="120" w:line="240" w:lineRule="auto"/>
      <w:ind w:firstLine="0"/>
    </w:pPr>
    <w:rPr>
      <w:rFonts w:ascii="New York" w:eastAsia="Times New Roman" w:hAnsi="New York" w:cs="New York"/>
      <w:i/>
      <w:iCs/>
      <w:sz w:val="24"/>
      <w:szCs w:val="24"/>
      <w:lang w:val="fr-FR" w:eastAsia="ar-SA"/>
    </w:rPr>
  </w:style>
  <w:style w:type="paragraph" w:customStyle="1" w:styleId="Index">
    <w:name w:val="Index"/>
    <w:basedOn w:val="Normln"/>
    <w:rsid w:val="0095454E"/>
    <w:pPr>
      <w:suppressLineNumbers/>
      <w:suppressAutoHyphens/>
      <w:spacing w:before="340" w:after="170" w:line="240" w:lineRule="auto"/>
      <w:ind w:firstLine="0"/>
    </w:pPr>
    <w:rPr>
      <w:rFonts w:ascii="New York" w:eastAsia="Times New Roman" w:hAnsi="New York" w:cs="New York"/>
      <w:sz w:val="24"/>
      <w:szCs w:val="20"/>
      <w:lang w:val="fr-FR" w:eastAsia="ar-SA"/>
    </w:rPr>
  </w:style>
  <w:style w:type="paragraph" w:styleId="Textpoznpodarou">
    <w:name w:val="footnote text"/>
    <w:basedOn w:val="Normln"/>
    <w:link w:val="TextpoznpodarouChar"/>
    <w:rsid w:val="0095454E"/>
    <w:pPr>
      <w:suppressAutoHyphens/>
      <w:spacing w:before="340" w:after="170" w:line="240" w:lineRule="auto"/>
      <w:ind w:firstLine="0"/>
    </w:pPr>
    <w:rPr>
      <w:rFonts w:ascii="New York" w:eastAsia="Times New Roman" w:hAnsi="New York" w:cs="New York"/>
      <w:sz w:val="20"/>
      <w:szCs w:val="20"/>
      <w:lang w:val="fr-FR" w:eastAsia="ar-SA"/>
    </w:rPr>
  </w:style>
  <w:style w:type="character" w:customStyle="1" w:styleId="TextpoznpodarouChar">
    <w:name w:val="Text pozn. pod čarou Char"/>
    <w:basedOn w:val="Standardnpsmoodstavce"/>
    <w:link w:val="Textpoznpodarou"/>
    <w:rsid w:val="0095454E"/>
    <w:rPr>
      <w:rFonts w:ascii="New York" w:hAnsi="New York" w:cs="New York"/>
      <w:lang w:val="fr-FR" w:eastAsia="ar-SA"/>
    </w:rPr>
  </w:style>
  <w:style w:type="paragraph" w:customStyle="1" w:styleId="ref">
    <w:name w:val="ref"/>
    <w:basedOn w:val="Normln"/>
    <w:rsid w:val="0095454E"/>
    <w:pPr>
      <w:suppressAutoHyphens/>
      <w:spacing w:before="340" w:after="170" w:line="480" w:lineRule="atLeast"/>
      <w:ind w:firstLine="0"/>
    </w:pPr>
    <w:rPr>
      <w:rFonts w:ascii="Times" w:eastAsia="Times New Roman" w:hAnsi="Times" w:cs="New York"/>
      <w:sz w:val="24"/>
      <w:szCs w:val="20"/>
      <w:lang w:val="fr-FR" w:eastAsia="ar-SA"/>
    </w:rPr>
  </w:style>
  <w:style w:type="paragraph" w:customStyle="1" w:styleId="Paragraphedeliste">
    <w:name w:val="Paragraphe de liste"/>
    <w:basedOn w:val="Normln"/>
    <w:qFormat/>
    <w:rsid w:val="0095454E"/>
    <w:pPr>
      <w:suppressAutoHyphens/>
      <w:spacing w:before="340" w:after="170" w:line="240" w:lineRule="auto"/>
      <w:ind w:left="720" w:firstLine="0"/>
    </w:pPr>
    <w:rPr>
      <w:rFonts w:ascii="New York" w:eastAsia="Times New Roman" w:hAnsi="New York" w:cs="New York"/>
      <w:sz w:val="24"/>
      <w:szCs w:val="20"/>
      <w:lang w:val="fr-FR" w:eastAsia="ar-SA"/>
    </w:rPr>
  </w:style>
  <w:style w:type="paragraph" w:customStyle="1" w:styleId="TableContents">
    <w:name w:val="Table Contents"/>
    <w:basedOn w:val="Normln"/>
    <w:rsid w:val="0095454E"/>
    <w:pPr>
      <w:suppressLineNumbers/>
      <w:suppressAutoHyphens/>
      <w:spacing w:before="340" w:after="170" w:line="240" w:lineRule="auto"/>
      <w:ind w:firstLine="0"/>
    </w:pPr>
    <w:rPr>
      <w:rFonts w:ascii="New York" w:eastAsia="Times New Roman" w:hAnsi="New York" w:cs="New York"/>
      <w:sz w:val="24"/>
      <w:szCs w:val="20"/>
      <w:lang w:val="fr-FR" w:eastAsia="ar-SA"/>
    </w:rPr>
  </w:style>
  <w:style w:type="paragraph" w:customStyle="1" w:styleId="TableHeading">
    <w:name w:val="Table Heading"/>
    <w:basedOn w:val="TableContents"/>
    <w:rsid w:val="0095454E"/>
    <w:rPr>
      <w:b/>
      <w:bCs/>
    </w:rPr>
  </w:style>
  <w:style w:type="paragraph" w:styleId="Odstavecseseznamem">
    <w:name w:val="List Paragraph"/>
    <w:basedOn w:val="Normln"/>
    <w:uiPriority w:val="34"/>
    <w:qFormat/>
    <w:rsid w:val="0095454E"/>
    <w:pPr>
      <w:suppressAutoHyphens/>
      <w:spacing w:before="340" w:after="170" w:line="240" w:lineRule="auto"/>
      <w:ind w:left="720" w:firstLine="0"/>
      <w:contextualSpacing/>
    </w:pPr>
    <w:rPr>
      <w:rFonts w:ascii="New York" w:eastAsia="Times New Roman" w:hAnsi="New York" w:cs="New York"/>
      <w:sz w:val="24"/>
      <w:szCs w:val="20"/>
      <w:lang w:val="fr-FR" w:eastAsia="ar-SA"/>
    </w:rPr>
  </w:style>
  <w:style w:type="character" w:styleId="Zdraznn">
    <w:name w:val="Emphasis"/>
    <w:basedOn w:val="Standardnpsmoodstavce"/>
    <w:uiPriority w:val="20"/>
    <w:qFormat/>
    <w:rsid w:val="0095454E"/>
    <w:rPr>
      <w:i/>
      <w:iCs/>
    </w:rPr>
  </w:style>
  <w:style w:type="character" w:styleId="Zstupntext">
    <w:name w:val="Placeholder Text"/>
    <w:basedOn w:val="Standardnpsmoodstavce"/>
    <w:uiPriority w:val="99"/>
    <w:semiHidden/>
    <w:rsid w:val="00240063"/>
    <w:rPr>
      <w:color w:val="808080"/>
    </w:rPr>
  </w:style>
  <w:style w:type="table" w:styleId="Mkatabulky">
    <w:name w:val="Table Grid"/>
    <w:basedOn w:val="Normlntabulka"/>
    <w:uiPriority w:val="59"/>
    <w:rsid w:val="00BD765A"/>
    <w:pPr>
      <w:ind w:firstLine="274"/>
      <w:jc w:val="center"/>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ezmezer">
    <w:name w:val="No Spacing"/>
    <w:uiPriority w:val="1"/>
    <w:qFormat/>
    <w:rsid w:val="00BD765A"/>
    <w:pPr>
      <w:ind w:firstLine="284"/>
      <w:jc w:val="both"/>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1357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article/10.1007/s11144-017-1338-0" TargetMode="External"/><Relationship Id="rId13" Type="http://schemas.openxmlformats.org/officeDocument/2006/relationships/image" Target="media/image4.tif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5" Type="http://schemas.openxmlformats.org/officeDocument/2006/relationships/image" Target="media/image6.tiff"/><Relationship Id="rId10" Type="http://schemas.openxmlformats.org/officeDocument/2006/relationships/image" Target="media/image1.tif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prieto@fai.utb.cz" TargetMode="External"/><Relationship Id="rId14" Type="http://schemas.openxmlformats.org/officeDocument/2006/relationships/image" Target="media/image5.tif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li\Dropbox\grecia\extended\final%20version\format%20for%20CM\NON%20LINEAR%20JOURNAL\sv-journ\sv-jour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974BE9-B3CB-41FC-B23A-D5185A539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sv-journ</Template>
  <TotalTime>0</TotalTime>
  <Pages>18</Pages>
  <Words>12515</Words>
  <Characters>73843</Characters>
  <Application>Microsoft Office Word</Application>
  <DocSecurity>0</DocSecurity>
  <Lines>615</Lines>
  <Paragraphs>172</Paragraphs>
  <ScaleCrop>false</ScaleCrop>
  <HeadingPairs>
    <vt:vector size="6" baseType="variant">
      <vt:variant>
        <vt:lpstr>Název</vt:lpstr>
      </vt:variant>
      <vt:variant>
        <vt:i4>1</vt:i4>
      </vt:variant>
      <vt:variant>
        <vt:lpstr>Title</vt:lpstr>
      </vt:variant>
      <vt:variant>
        <vt:i4>1</vt:i4>
      </vt:variant>
      <vt:variant>
        <vt:lpstr>Titel</vt:lpstr>
      </vt:variant>
      <vt:variant>
        <vt:i4>1</vt:i4>
      </vt:variant>
    </vt:vector>
  </HeadingPairs>
  <TitlesOfParts>
    <vt:vector size="3" baseType="lpstr">
      <vt:lpstr>Author template for journal articles</vt:lpstr>
      <vt:lpstr>Author template for journal articles</vt:lpstr>
      <vt:lpstr>Author template for journal articles</vt:lpstr>
    </vt:vector>
  </TitlesOfParts>
  <Company>SPRINGER VERLAG</Company>
  <LinksUpToDate>false</LinksUpToDate>
  <CharactersWithSpaces>86186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Author template for journal articles</dc:title>
  <dc:creator>Cali</dc:creator>
  <dc:description>Springer Heidelberg 2005</dc:description>
  <cp:lastModifiedBy>Hana Janečková</cp:lastModifiedBy>
  <cp:revision>2</cp:revision>
  <cp:lastPrinted>1997-08-25T15:11:00Z</cp:lastPrinted>
  <dcterms:created xsi:type="dcterms:W3CDTF">2020-06-01T13:49:00Z</dcterms:created>
  <dcterms:modified xsi:type="dcterms:W3CDTF">2020-06-01T13:49:00Z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c53244d5-0e4b-38cc-9de9-d111e3ac9c91</vt:lpwstr>
  </property>
  <property fmtid="{D5CDD505-2E9C-101B-9397-08002B2CF9AE}" pid="4" name="Mendeley Citation Style_1">
    <vt:lpwstr>http://www.zotero.org/styles/reaction-kinetics-mechanisms-and-catalysis</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3rd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7th edition</vt:lpwstr>
  </property>
  <property fmtid="{D5CDD505-2E9C-101B-9397-08002B2CF9AE}" pid="19" name="Mendeley Recent Style Id 7_1">
    <vt:lpwstr>http://www.zotero.org/styles/nonlinear-dynamics</vt:lpwstr>
  </property>
  <property fmtid="{D5CDD505-2E9C-101B-9397-08002B2CF9AE}" pid="20" name="Mendeley Recent Style Name 7_1">
    <vt:lpwstr>Nonlinear Dynamics</vt:lpwstr>
  </property>
  <property fmtid="{D5CDD505-2E9C-101B-9397-08002B2CF9AE}" pid="21" name="Mendeley Recent Style Id 8_1">
    <vt:lpwstr>http://www.zotero.org/styles/reaction-kinetics-mechanisms-and-catalysis</vt:lpwstr>
  </property>
  <property fmtid="{D5CDD505-2E9C-101B-9397-08002B2CF9AE}" pid="22" name="Mendeley Recent Style Name 8_1">
    <vt:lpwstr>Reaction Kinetics, Mechanisms and Catalysis</vt:lpwstr>
  </property>
  <property fmtid="{D5CDD505-2E9C-101B-9397-08002B2CF9AE}" pid="23" name="Mendeley Recent Style Id 9_1">
    <vt:lpwstr>http://www.zotero.org/styles/royal-society-of-chemistry</vt:lpwstr>
  </property>
  <property fmtid="{D5CDD505-2E9C-101B-9397-08002B2CF9AE}" pid="24" name="Mendeley Recent Style Name 9_1">
    <vt:lpwstr>Royal Society of Chemistry</vt:lpwstr>
  </property>
</Properties>
</file>